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361F" w:rsidRPr="00F50C49" w:rsidRDefault="001D361F" w:rsidP="001D361F">
      <w:pPr>
        <w:tabs>
          <w:tab w:val="left" w:pos="285"/>
        </w:tabs>
        <w:spacing w:line="360" w:lineRule="auto"/>
        <w:jc w:val="right"/>
        <w:rPr>
          <w:rFonts w:ascii="GHEA Grapalat" w:hAnsi="GHEA Grapalat"/>
          <w:b/>
          <w:bCs/>
          <w:lang w:val="hy-AM"/>
        </w:rPr>
      </w:pPr>
      <w:r w:rsidRPr="00F50C49">
        <w:rPr>
          <w:rFonts w:ascii="GHEA Grapalat" w:hAnsi="GHEA Grapalat"/>
          <w:b/>
          <w:bCs/>
          <w:lang w:val="hy-AM"/>
        </w:rPr>
        <w:t>Ձև 3</w:t>
      </w:r>
    </w:p>
    <w:p w:rsidR="001D361F" w:rsidRPr="00F50C49" w:rsidRDefault="001D361F" w:rsidP="001D361F">
      <w:pPr>
        <w:tabs>
          <w:tab w:val="left" w:pos="285"/>
        </w:tabs>
        <w:spacing w:line="360" w:lineRule="auto"/>
        <w:jc w:val="center"/>
        <w:rPr>
          <w:rFonts w:ascii="GHEA Grapalat" w:hAnsi="GHEA Grapalat"/>
          <w:b/>
          <w:bCs/>
          <w:lang w:val="hy-AM"/>
        </w:rPr>
      </w:pPr>
      <w:r w:rsidRPr="00F50C49">
        <w:rPr>
          <w:rFonts w:ascii="GHEA Grapalat" w:hAnsi="GHEA Grapalat"/>
          <w:b/>
          <w:bCs/>
          <w:lang w:val="hy-AM"/>
        </w:rPr>
        <w:t>ՊԱՅՄԱՆԱԳԻՐ</w:t>
      </w:r>
    </w:p>
    <w:p w:rsidR="001D361F" w:rsidRPr="00F50C49" w:rsidRDefault="001D361F" w:rsidP="001D361F">
      <w:pPr>
        <w:tabs>
          <w:tab w:val="left" w:pos="285"/>
        </w:tabs>
        <w:spacing w:line="360" w:lineRule="auto"/>
        <w:jc w:val="center"/>
        <w:rPr>
          <w:rFonts w:ascii="GHEA Grapalat" w:hAnsi="GHEA Grapalat"/>
          <w:b/>
          <w:bCs/>
          <w:lang w:val="hy-AM"/>
        </w:rPr>
      </w:pPr>
      <w:r w:rsidRPr="00F50C49">
        <w:rPr>
          <w:rFonts w:ascii="GHEA Grapalat" w:hAnsi="GHEA Grapalat"/>
          <w:b/>
          <w:bCs/>
          <w:lang w:val="hy-AM"/>
        </w:rPr>
        <w:t>ՀՅՈՒՐԱՆՈՑԱՅԻՆ ՏՆՏԵՍՈՒԹՅԱՆ ՕԲՅԵԿՏՆԵՐԻՆ ՈՐԱԿԱՎՈՐՄԱՆ (ՆԱԽԱՎՈՐԱԿԱՎՈՐՄԱՆ) ԻՐԱԿԱՆԱՑՄԱՆ ՄԱՍԻՆ</w:t>
      </w:r>
    </w:p>
    <w:p w:rsidR="001D361F" w:rsidRPr="00F50C49" w:rsidRDefault="001D361F" w:rsidP="001D361F">
      <w:pPr>
        <w:tabs>
          <w:tab w:val="left" w:pos="285"/>
        </w:tabs>
        <w:spacing w:line="360" w:lineRule="auto"/>
        <w:jc w:val="both"/>
        <w:rPr>
          <w:rFonts w:ascii="GHEA Grapalat" w:hAnsi="GHEA Grapalat"/>
          <w:b/>
          <w:bCs/>
          <w:lang w:val="hy-AM"/>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663"/>
        <w:gridCol w:w="2697"/>
      </w:tblGrid>
      <w:tr w:rsidR="001D361F" w:rsidRPr="00F50C49" w:rsidTr="007E30CB">
        <w:trPr>
          <w:tblCellSpacing w:w="0" w:type="dxa"/>
        </w:trPr>
        <w:tc>
          <w:tcPr>
            <w:tcW w:w="6663" w:type="dxa"/>
            <w:shd w:val="clear" w:color="auto" w:fill="FFFFFF"/>
            <w:vAlign w:val="center"/>
            <w:hideMark/>
          </w:tcPr>
          <w:p w:rsidR="001D361F" w:rsidRPr="00F50C49" w:rsidRDefault="001D361F" w:rsidP="007E30CB">
            <w:pPr>
              <w:spacing w:after="160" w:line="276" w:lineRule="auto"/>
              <w:ind w:left="1080"/>
              <w:jc w:val="both"/>
              <w:rPr>
                <w:rFonts w:ascii="GHEA Grapalat" w:eastAsia="Calibri" w:hAnsi="GHEA Grapalat" w:cs="Arial"/>
              </w:rPr>
            </w:pPr>
            <w:r w:rsidRPr="00F50C49">
              <w:rPr>
                <w:rFonts w:ascii="GHEA Grapalat" w:eastAsia="Calibri" w:hAnsi="GHEA Grapalat" w:cs="Arial Unicode"/>
                <w:lang w:val="hy-AM"/>
              </w:rPr>
              <w:t>ք</w:t>
            </w:r>
            <w:r w:rsidRPr="00F50C49">
              <w:rPr>
                <w:rFonts w:ascii="GHEA Grapalat" w:eastAsia="Calibri" w:hAnsi="GHEA Grapalat" w:cs="Arial"/>
              </w:rPr>
              <w:t>.</w:t>
            </w:r>
            <w:r w:rsidRPr="00F50C49">
              <w:rPr>
                <w:rFonts w:ascii="GHEA Grapalat" w:eastAsia="Calibri" w:hAnsi="GHEA Grapalat" w:cs="Arial Unicode"/>
              </w:rPr>
              <w:t>Երևա</w:t>
            </w:r>
            <w:r w:rsidRPr="00F50C49">
              <w:rPr>
                <w:rFonts w:ascii="GHEA Grapalat" w:eastAsia="Calibri" w:hAnsi="GHEA Grapalat" w:cs="Arial"/>
              </w:rPr>
              <w:t>ն</w:t>
            </w:r>
          </w:p>
        </w:tc>
        <w:tc>
          <w:tcPr>
            <w:tcW w:w="2697" w:type="dxa"/>
            <w:shd w:val="clear" w:color="auto" w:fill="FFFFFF"/>
            <w:vAlign w:val="center"/>
            <w:hideMark/>
          </w:tcPr>
          <w:p w:rsidR="001D361F" w:rsidRPr="00F50C49" w:rsidRDefault="001D361F" w:rsidP="007E30CB">
            <w:pPr>
              <w:spacing w:after="160" w:line="276" w:lineRule="auto"/>
              <w:jc w:val="both"/>
              <w:rPr>
                <w:rFonts w:ascii="GHEA Grapalat" w:eastAsia="Calibri" w:hAnsi="GHEA Grapalat" w:cs="Arial"/>
              </w:rPr>
            </w:pPr>
            <w:r w:rsidRPr="00F50C49">
              <w:rPr>
                <w:rFonts w:ascii="GHEA Grapalat" w:eastAsia="Calibri" w:hAnsi="GHEA Grapalat" w:cs="Arial"/>
              </w:rPr>
              <w:t xml:space="preserve">_______ _________ 20 __ </w:t>
            </w:r>
            <w:r w:rsidRPr="00F50C49">
              <w:rPr>
                <w:rFonts w:ascii="GHEA Grapalat" w:eastAsia="Calibri" w:hAnsi="GHEA Grapalat" w:cs="Arial Unicode"/>
              </w:rPr>
              <w:t>թ</w:t>
            </w:r>
            <w:r w:rsidRPr="00F50C49">
              <w:rPr>
                <w:rFonts w:ascii="GHEA Grapalat" w:eastAsia="Calibri" w:hAnsi="GHEA Grapalat" w:cs="Arial"/>
              </w:rPr>
              <w:t>.</w:t>
            </w:r>
          </w:p>
        </w:tc>
      </w:tr>
    </w:tbl>
    <w:p w:rsidR="001D361F" w:rsidRPr="00F50C49" w:rsidRDefault="001D361F" w:rsidP="001D361F">
      <w:pPr>
        <w:shd w:val="clear" w:color="auto" w:fill="FFFFFF"/>
        <w:spacing w:line="276" w:lineRule="auto"/>
        <w:ind w:firstLine="375"/>
        <w:jc w:val="both"/>
        <w:rPr>
          <w:rFonts w:ascii="GHEA Grapalat" w:hAnsi="GHEA Grapalat"/>
        </w:rPr>
      </w:pPr>
      <w:r w:rsidRPr="00F50C49">
        <w:rPr>
          <w:rFonts w:ascii="Calibri" w:hAnsi="Calibri" w:cs="Calibri"/>
        </w:rPr>
        <w:t> </w:t>
      </w:r>
    </w:p>
    <w:p w:rsidR="001D361F" w:rsidRPr="00F50C49" w:rsidRDefault="001D361F" w:rsidP="001D361F">
      <w:pPr>
        <w:shd w:val="clear" w:color="auto" w:fill="FFFFFF"/>
        <w:spacing w:line="276" w:lineRule="auto"/>
        <w:ind w:firstLine="540"/>
        <w:jc w:val="both"/>
        <w:rPr>
          <w:rFonts w:ascii="GHEA Grapalat" w:hAnsi="GHEA Grapalat"/>
        </w:rPr>
      </w:pPr>
      <w:r w:rsidRPr="00F50C49">
        <w:rPr>
          <w:rFonts w:ascii="GHEA Grapalat" w:hAnsi="GHEA Grapalat"/>
        </w:rPr>
        <w:t xml:space="preserve">Հայաստանի Հանրապետության </w:t>
      </w:r>
      <w:r w:rsidRPr="00F50C49">
        <w:rPr>
          <w:rFonts w:ascii="GHEA Grapalat" w:hAnsi="GHEA Grapalat"/>
          <w:lang w:val="hy-AM"/>
        </w:rPr>
        <w:t>էկոնոմիկայի նախարարության զբոսաշրջության կոմիտեն</w:t>
      </w:r>
      <w:r w:rsidRPr="00F50C49">
        <w:rPr>
          <w:rFonts w:ascii="GHEA Grapalat" w:hAnsi="GHEA Grapalat"/>
        </w:rPr>
        <w:t xml:space="preserve"> </w:t>
      </w:r>
      <w:r w:rsidRPr="00F50C49">
        <w:rPr>
          <w:rFonts w:ascii="GHEA Grapalat" w:hAnsi="GHEA Grapalat"/>
          <w:lang w:val="hy-AM"/>
        </w:rPr>
        <w:t xml:space="preserve">ի </w:t>
      </w:r>
      <w:r w:rsidRPr="00F50C49">
        <w:rPr>
          <w:rFonts w:ascii="GHEA Grapalat" w:hAnsi="GHEA Grapalat"/>
        </w:rPr>
        <w:t xml:space="preserve">դեմս _____________________________________________-ի (այսուհետ` </w:t>
      </w:r>
      <w:r w:rsidRPr="00F50C49">
        <w:rPr>
          <w:rFonts w:ascii="GHEA Grapalat" w:hAnsi="GHEA Grapalat"/>
          <w:lang w:val="hy-AM"/>
        </w:rPr>
        <w:t>Կոմիտե</w:t>
      </w:r>
      <w:r w:rsidRPr="00F50C49">
        <w:rPr>
          <w:rFonts w:ascii="GHEA Grapalat" w:hAnsi="GHEA Grapalat"/>
        </w:rPr>
        <w:t xml:space="preserve">), որը գործում է </w:t>
      </w:r>
      <w:r w:rsidRPr="00F50C49">
        <w:rPr>
          <w:rFonts w:ascii="GHEA Grapalat" w:hAnsi="GHEA Grapalat"/>
          <w:lang w:val="hy-AM"/>
        </w:rPr>
        <w:t>Կոմիտեի կանոնադրության</w:t>
      </w:r>
      <w:r w:rsidRPr="00F50C49">
        <w:rPr>
          <w:rFonts w:ascii="GHEA Grapalat" w:hAnsi="GHEA Grapalat"/>
        </w:rPr>
        <w:t xml:space="preserve"> հիման վրա, մի կողմից, և ____________________________-ը, ի դեմս ____________________________________________-ի </w:t>
      </w:r>
    </w:p>
    <w:p w:rsidR="001D361F" w:rsidRPr="00F50C49" w:rsidRDefault="001D361F" w:rsidP="001D361F">
      <w:pPr>
        <w:shd w:val="clear" w:color="auto" w:fill="FFFFFF"/>
        <w:spacing w:line="276" w:lineRule="auto"/>
        <w:jc w:val="both"/>
        <w:rPr>
          <w:rFonts w:ascii="GHEA Grapalat" w:hAnsi="GHEA Grapalat"/>
          <w:vertAlign w:val="superscript"/>
        </w:rPr>
      </w:pPr>
      <w:r w:rsidRPr="00F50C49">
        <w:rPr>
          <w:rFonts w:ascii="GHEA Grapalat" w:hAnsi="GHEA Grapalat"/>
          <w:vertAlign w:val="superscript"/>
        </w:rPr>
        <w:t xml:space="preserve">                                                                                                             (զբոսաշրջային ծառայություններ մատուցող անձանց միավորման</w:t>
      </w:r>
      <w:r w:rsidRPr="00F50C49">
        <w:rPr>
          <w:rFonts w:ascii="GHEA Grapalat" w:hAnsi="GHEA Grapalat"/>
          <w:vertAlign w:val="superscript"/>
          <w:lang w:val="hy-AM"/>
        </w:rPr>
        <w:t xml:space="preserve"> </w:t>
      </w:r>
      <w:r w:rsidRPr="00F50C49">
        <w:rPr>
          <w:rFonts w:ascii="GHEA Grapalat" w:hAnsi="GHEA Grapalat"/>
          <w:vertAlign w:val="superscript"/>
        </w:rPr>
        <w:t>անվանումը)</w:t>
      </w:r>
    </w:p>
    <w:p w:rsidR="001D361F" w:rsidRPr="00F50C49" w:rsidRDefault="001D361F" w:rsidP="001D361F">
      <w:pPr>
        <w:shd w:val="clear" w:color="auto" w:fill="FFFFFF"/>
        <w:spacing w:line="276" w:lineRule="auto"/>
        <w:jc w:val="both"/>
        <w:rPr>
          <w:rFonts w:ascii="GHEA Grapalat" w:hAnsi="GHEA Grapalat"/>
        </w:rPr>
      </w:pPr>
      <w:r w:rsidRPr="00F50C49">
        <w:rPr>
          <w:rFonts w:ascii="GHEA Grapalat" w:hAnsi="GHEA Grapalat"/>
        </w:rPr>
        <w:t xml:space="preserve">(այսուհետ` </w:t>
      </w:r>
      <w:r w:rsidRPr="00F50C49">
        <w:rPr>
          <w:rFonts w:ascii="GHEA Grapalat" w:hAnsi="GHEA Grapalat" w:cs="Arial Unicode"/>
        </w:rPr>
        <w:t>Միավորում</w:t>
      </w:r>
      <w:r w:rsidRPr="00F50C49">
        <w:rPr>
          <w:rFonts w:ascii="GHEA Grapalat" w:hAnsi="GHEA Grapalat"/>
        </w:rPr>
        <w:t xml:space="preserve">), </w:t>
      </w:r>
      <w:r w:rsidRPr="00F50C49">
        <w:rPr>
          <w:rFonts w:ascii="GHEA Grapalat" w:hAnsi="GHEA Grapalat" w:cs="Arial Unicode"/>
        </w:rPr>
        <w:t>որը</w:t>
      </w:r>
      <w:r w:rsidRPr="00F50C49">
        <w:rPr>
          <w:rFonts w:ascii="GHEA Grapalat" w:hAnsi="GHEA Grapalat"/>
        </w:rPr>
        <w:t xml:space="preserve"> </w:t>
      </w:r>
      <w:r w:rsidRPr="00F50C49">
        <w:rPr>
          <w:rFonts w:ascii="GHEA Grapalat" w:hAnsi="GHEA Grapalat" w:cs="Arial Unicode"/>
        </w:rPr>
        <w:t>գործում</w:t>
      </w:r>
      <w:r w:rsidRPr="00F50C49">
        <w:rPr>
          <w:rFonts w:ascii="GHEA Grapalat" w:hAnsi="GHEA Grapalat"/>
        </w:rPr>
        <w:t xml:space="preserve"> </w:t>
      </w:r>
      <w:r w:rsidRPr="00F50C49">
        <w:rPr>
          <w:rFonts w:ascii="GHEA Grapalat" w:hAnsi="GHEA Grapalat" w:cs="Arial Unicode"/>
        </w:rPr>
        <w:t>է</w:t>
      </w:r>
      <w:r w:rsidRPr="00F50C49">
        <w:rPr>
          <w:rFonts w:ascii="GHEA Grapalat" w:hAnsi="GHEA Grapalat"/>
        </w:rPr>
        <w:t xml:space="preserve"> </w:t>
      </w:r>
      <w:r w:rsidRPr="00F50C49">
        <w:rPr>
          <w:rFonts w:ascii="GHEA Grapalat" w:hAnsi="GHEA Grapalat" w:cs="Arial Unicode"/>
          <w:lang w:val="hy-AM"/>
        </w:rPr>
        <w:t>Միավորման</w:t>
      </w:r>
      <w:r w:rsidRPr="00F50C49">
        <w:rPr>
          <w:rFonts w:ascii="GHEA Grapalat" w:hAnsi="GHEA Grapalat" w:cs="Arial Unicode"/>
        </w:rPr>
        <w:t xml:space="preserve"> </w:t>
      </w:r>
      <w:r w:rsidRPr="00F50C49">
        <w:rPr>
          <w:rFonts w:ascii="GHEA Grapalat" w:hAnsi="GHEA Grapalat"/>
        </w:rPr>
        <w:t xml:space="preserve">կանոնադրության հիման վրա, մյուս կողմից (այսուհետ` միասին` կողմեր), հիմք ընդունելով </w:t>
      </w:r>
      <w:r w:rsidRPr="00F50C49">
        <w:rPr>
          <w:rFonts w:ascii="GHEA Grapalat" w:hAnsi="GHEA Grapalat"/>
          <w:lang w:val="hy-AM"/>
        </w:rPr>
        <w:t xml:space="preserve">«Զբոսաշրջության մասին» օրենքի 6-րդ հոդվածը և 13-րդ հոդվածի 4-րդ մասը և </w:t>
      </w:r>
      <w:r w:rsidRPr="00F50C49">
        <w:rPr>
          <w:rFonts w:ascii="GHEA Grapalat" w:hAnsi="GHEA Grapalat"/>
        </w:rPr>
        <w:t xml:space="preserve">Հայաստանի Հանրապետության կառավարության 2025 թվականի սեպտեմբերի 25-ի </w:t>
      </w:r>
      <w:r w:rsidRPr="00F50C49">
        <w:rPr>
          <w:rFonts w:ascii="GHEA Grapalat" w:hAnsi="GHEA Grapalat"/>
          <w:lang w:val="hy-AM"/>
        </w:rPr>
        <w:t>N</w:t>
      </w:r>
      <w:r w:rsidRPr="00F50C49">
        <w:rPr>
          <w:rFonts w:ascii="Cambria Math" w:hAnsi="Cambria Math" w:cs="Cambria Math"/>
          <w:lang w:val="hy-AM"/>
        </w:rPr>
        <w:t> </w:t>
      </w:r>
      <w:r w:rsidRPr="00F50C49">
        <w:rPr>
          <w:rFonts w:ascii="GHEA Grapalat" w:hAnsi="GHEA Grapalat"/>
          <w:lang w:val="hy-AM"/>
        </w:rPr>
        <w:t>1380</w:t>
      </w:r>
      <w:r w:rsidRPr="00F50C49">
        <w:rPr>
          <w:rFonts w:ascii="GHEA Grapalat" w:hAnsi="GHEA Grapalat"/>
          <w:lang w:val="hy-AM"/>
        </w:rPr>
        <w:noBreakHyphen/>
      </w:r>
      <w:r w:rsidRPr="00F50C49">
        <w:rPr>
          <w:rFonts w:ascii="GHEA Grapalat" w:hAnsi="GHEA Grapalat" w:cs="GHEA Grapalat"/>
          <w:lang w:val="hy-AM"/>
        </w:rPr>
        <w:t>Ն</w:t>
      </w:r>
      <w:r w:rsidRPr="00F50C49">
        <w:rPr>
          <w:rFonts w:ascii="GHEA Grapalat" w:hAnsi="GHEA Grapalat"/>
        </w:rPr>
        <w:t xml:space="preserve"> </w:t>
      </w:r>
      <w:r w:rsidRPr="00F50C49">
        <w:rPr>
          <w:rFonts w:ascii="GHEA Grapalat" w:hAnsi="GHEA Grapalat"/>
          <w:lang w:val="hy-AM"/>
        </w:rPr>
        <w:t>որոշման N2 հավելվածի 48-րդ կետը</w:t>
      </w:r>
      <w:r w:rsidRPr="00F50C49">
        <w:rPr>
          <w:rFonts w:ascii="GHEA Grapalat" w:hAnsi="GHEA Grapalat"/>
        </w:rPr>
        <w:t xml:space="preserve"> (այսուհետ` Որոշում), հյուրանոցային տնտեսության օբյեկտների որակավորման իրականացման նպատակով կնքեցին սույն պայմանագիրը (այսուհետ` Պայմանագիր)` հետևյալի մասին.</w:t>
      </w:r>
    </w:p>
    <w:p w:rsidR="001D361F" w:rsidRPr="00F50C49" w:rsidRDefault="001D361F" w:rsidP="001D361F">
      <w:pPr>
        <w:shd w:val="clear" w:color="auto" w:fill="FFFFFF"/>
        <w:spacing w:line="276" w:lineRule="auto"/>
        <w:ind w:firstLine="720"/>
        <w:jc w:val="both"/>
        <w:rPr>
          <w:rFonts w:ascii="GHEA Grapalat" w:hAnsi="GHEA Grapalat"/>
        </w:rPr>
      </w:pPr>
      <w:r w:rsidRPr="00F50C49">
        <w:rPr>
          <w:rFonts w:ascii="Calibri" w:hAnsi="Calibri" w:cs="Calibri"/>
        </w:rPr>
        <w:t> </w:t>
      </w:r>
    </w:p>
    <w:p w:rsidR="001D361F" w:rsidRPr="00F50C49" w:rsidRDefault="001D361F" w:rsidP="001D361F">
      <w:pPr>
        <w:shd w:val="clear" w:color="auto" w:fill="FFFFFF"/>
        <w:spacing w:line="276" w:lineRule="auto"/>
        <w:ind w:firstLine="720"/>
        <w:jc w:val="both"/>
        <w:rPr>
          <w:rFonts w:ascii="GHEA Grapalat" w:hAnsi="GHEA Grapalat"/>
          <w:lang w:val="hy-AM"/>
        </w:rPr>
      </w:pPr>
      <w:r w:rsidRPr="00F50C49">
        <w:rPr>
          <w:rFonts w:ascii="GHEA Grapalat" w:hAnsi="GHEA Grapalat"/>
          <w:b/>
          <w:bCs/>
        </w:rPr>
        <w:t xml:space="preserve">1. Պայմանագրի առարկան </w:t>
      </w:r>
    </w:p>
    <w:p w:rsidR="001D361F" w:rsidRPr="00F668BD" w:rsidRDefault="001D361F" w:rsidP="001D361F">
      <w:pPr>
        <w:shd w:val="clear" w:color="auto" w:fill="FFFFFF"/>
        <w:spacing w:line="276" w:lineRule="auto"/>
        <w:ind w:firstLine="720"/>
        <w:jc w:val="both"/>
        <w:rPr>
          <w:rFonts w:ascii="GHEA Grapalat" w:hAnsi="GHEA Grapalat"/>
          <w:lang w:val="hy-AM"/>
        </w:rPr>
      </w:pPr>
      <w:r w:rsidRPr="00F668BD">
        <w:rPr>
          <w:rFonts w:ascii="GHEA Grapalat" w:hAnsi="GHEA Grapalat"/>
          <w:lang w:val="hy-AM"/>
        </w:rPr>
        <w:t xml:space="preserve">1.1. Սույն պայմանագրով Միավորումը պարտավորվում է Հայաստանի Հանրապետությունում իրականացնել հյուրանոցային տնտեսության օբյեկտների </w:t>
      </w:r>
      <w:r w:rsidRPr="00F50C49">
        <w:rPr>
          <w:rFonts w:ascii="GHEA Grapalat" w:hAnsi="GHEA Grapalat"/>
          <w:lang w:val="hy-AM"/>
        </w:rPr>
        <w:t>որակավորմա</w:t>
      </w:r>
      <w:r>
        <w:rPr>
          <w:rFonts w:ascii="GHEA Grapalat" w:hAnsi="GHEA Grapalat"/>
          <w:lang w:val="hy-AM"/>
        </w:rPr>
        <w:t>ն</w:t>
      </w:r>
      <w:r w:rsidRPr="00F50C49">
        <w:rPr>
          <w:rFonts w:ascii="GHEA Grapalat" w:hAnsi="GHEA Grapalat"/>
          <w:lang w:val="hy-AM"/>
        </w:rPr>
        <w:t xml:space="preserve"> առաջին փուլը՝ </w:t>
      </w:r>
      <w:r w:rsidRPr="00F668BD">
        <w:rPr>
          <w:rFonts w:ascii="GHEA Grapalat" w:hAnsi="GHEA Grapalat"/>
          <w:lang w:val="hy-AM"/>
        </w:rPr>
        <w:t>նախաորակավորում</w:t>
      </w:r>
      <w:r>
        <w:rPr>
          <w:rFonts w:ascii="GHEA Grapalat" w:hAnsi="GHEA Grapalat"/>
          <w:lang w:val="hy-AM"/>
        </w:rPr>
        <w:t>ը</w:t>
      </w:r>
      <w:r w:rsidRPr="00F668BD">
        <w:rPr>
          <w:rFonts w:ascii="GHEA Grapalat" w:hAnsi="GHEA Grapalat"/>
          <w:lang w:val="hy-AM"/>
        </w:rPr>
        <w:t xml:space="preserve">։ </w:t>
      </w:r>
    </w:p>
    <w:p w:rsidR="001D361F" w:rsidRPr="00F668BD" w:rsidRDefault="001D361F" w:rsidP="001D361F">
      <w:pPr>
        <w:shd w:val="clear" w:color="auto" w:fill="FFFFFF"/>
        <w:spacing w:line="276" w:lineRule="auto"/>
        <w:ind w:firstLine="720"/>
        <w:jc w:val="both"/>
        <w:rPr>
          <w:rFonts w:ascii="GHEA Grapalat" w:hAnsi="GHEA Grapalat"/>
          <w:lang w:val="hy-AM"/>
        </w:rPr>
      </w:pPr>
      <w:r w:rsidRPr="00F668BD">
        <w:rPr>
          <w:rFonts w:ascii="Calibri" w:hAnsi="Calibri" w:cs="Calibri"/>
          <w:lang w:val="hy-AM"/>
        </w:rPr>
        <w:t> </w:t>
      </w:r>
    </w:p>
    <w:p w:rsidR="001D361F" w:rsidRPr="00F50C49" w:rsidRDefault="001D361F" w:rsidP="001D361F">
      <w:pPr>
        <w:shd w:val="clear" w:color="auto" w:fill="FFFFFF"/>
        <w:spacing w:line="276" w:lineRule="auto"/>
        <w:ind w:firstLine="720"/>
        <w:jc w:val="both"/>
        <w:rPr>
          <w:rFonts w:ascii="GHEA Grapalat" w:hAnsi="GHEA Grapalat"/>
        </w:rPr>
      </w:pPr>
      <w:r w:rsidRPr="00F50C49">
        <w:rPr>
          <w:rFonts w:ascii="GHEA Grapalat" w:hAnsi="GHEA Grapalat"/>
          <w:b/>
          <w:bCs/>
        </w:rPr>
        <w:t>2. Կողմերի իրավունքները</w:t>
      </w:r>
      <w:r w:rsidRPr="00F50C49">
        <w:rPr>
          <w:rFonts w:ascii="Calibri" w:hAnsi="Calibri" w:cs="Calibri"/>
          <w:b/>
          <w:bCs/>
        </w:rPr>
        <w:t> </w:t>
      </w:r>
      <w:r w:rsidRPr="00F50C49">
        <w:rPr>
          <w:rFonts w:ascii="GHEA Grapalat" w:hAnsi="GHEA Grapalat" w:cs="Arial Unicode"/>
          <w:b/>
          <w:bCs/>
        </w:rPr>
        <w:t>և</w:t>
      </w:r>
      <w:r w:rsidRPr="00F50C49">
        <w:rPr>
          <w:rFonts w:ascii="GHEA Grapalat" w:hAnsi="GHEA Grapalat"/>
          <w:b/>
          <w:bCs/>
        </w:rPr>
        <w:t xml:space="preserve"> </w:t>
      </w:r>
      <w:r w:rsidRPr="00F50C49">
        <w:rPr>
          <w:rFonts w:ascii="GHEA Grapalat" w:hAnsi="GHEA Grapalat" w:cs="Arial Unicode"/>
          <w:b/>
          <w:bCs/>
        </w:rPr>
        <w:t>պարտավորությունները</w:t>
      </w:r>
    </w:p>
    <w:p w:rsidR="001D361F" w:rsidRPr="00F50C49" w:rsidRDefault="001D361F" w:rsidP="001D361F">
      <w:pPr>
        <w:shd w:val="clear" w:color="auto" w:fill="FFFFFF"/>
        <w:spacing w:line="276" w:lineRule="auto"/>
        <w:ind w:firstLine="720"/>
        <w:jc w:val="both"/>
        <w:rPr>
          <w:rFonts w:ascii="GHEA Grapalat" w:hAnsi="GHEA Grapalat"/>
        </w:rPr>
      </w:pPr>
      <w:r w:rsidRPr="00F50C49">
        <w:rPr>
          <w:rFonts w:ascii="Calibri" w:hAnsi="Calibri" w:cs="Calibri"/>
        </w:rPr>
        <w:t> </w:t>
      </w:r>
      <w:r w:rsidRPr="00F50C49">
        <w:rPr>
          <w:rFonts w:ascii="GHEA Grapalat" w:hAnsi="GHEA Grapalat"/>
          <w:b/>
        </w:rPr>
        <w:t>2.1. Զբոսաշրջության կոմիտեն իրավունք ունի</w:t>
      </w:r>
      <w:r w:rsidRPr="00F50C49">
        <w:rPr>
          <w:rFonts w:ascii="GHEA Grapalat" w:hAnsi="GHEA Grapalat"/>
        </w:rPr>
        <w:t>`</w:t>
      </w:r>
    </w:p>
    <w:p w:rsidR="001D361F" w:rsidRPr="00F50C49" w:rsidRDefault="001D361F" w:rsidP="001D361F">
      <w:pPr>
        <w:shd w:val="clear" w:color="auto" w:fill="FFFFFF"/>
        <w:spacing w:line="276" w:lineRule="auto"/>
        <w:ind w:firstLine="720"/>
        <w:jc w:val="both"/>
        <w:rPr>
          <w:rFonts w:ascii="GHEA Grapalat" w:hAnsi="GHEA Grapalat"/>
        </w:rPr>
      </w:pPr>
      <w:r w:rsidRPr="00F50C49">
        <w:rPr>
          <w:rFonts w:ascii="GHEA Grapalat" w:hAnsi="GHEA Grapalat"/>
        </w:rPr>
        <w:t>2.1.1. ցանկացած ժամանակ ստուգելու Միավորման կողմից իրականացվող որակավորման ընթացքը` առանց միջամտելու վերջինիս գործունեությանը.</w:t>
      </w:r>
    </w:p>
    <w:p w:rsidR="001D361F" w:rsidRPr="00F50C49" w:rsidRDefault="001D361F" w:rsidP="001D361F">
      <w:pPr>
        <w:shd w:val="clear" w:color="auto" w:fill="FFFFFF"/>
        <w:spacing w:line="276" w:lineRule="auto"/>
        <w:ind w:firstLine="720"/>
        <w:jc w:val="both"/>
        <w:rPr>
          <w:rFonts w:ascii="GHEA Grapalat" w:eastAsia="Microsoft JhengHei" w:hAnsi="GHEA Grapalat" w:cs="Microsoft JhengHei"/>
        </w:rPr>
      </w:pPr>
      <w:r w:rsidRPr="00F50C49">
        <w:rPr>
          <w:rFonts w:ascii="GHEA Grapalat" w:hAnsi="GHEA Grapalat"/>
        </w:rPr>
        <w:lastRenderedPageBreak/>
        <w:t>2.1.2. ճանաչել նախաորակավորման հավաստագրով տրամադրված որակավորման կարգը և տրամադրել որակավորման վկայական կամ մերժել նախաորակավորման հավաստագրով շնորհված որակավորման կարգի ճանաչումը</w:t>
      </w:r>
      <w:r w:rsidRPr="00F50C49">
        <w:rPr>
          <w:rFonts w:ascii="Microsoft JhengHei" w:eastAsia="Microsoft JhengHei" w:hAnsi="Microsoft JhengHei" w:cs="Microsoft JhengHei" w:hint="eastAsia"/>
        </w:rPr>
        <w:t>․</w:t>
      </w:r>
    </w:p>
    <w:p w:rsidR="001D361F" w:rsidRPr="00F50C49" w:rsidRDefault="001D361F" w:rsidP="001D361F">
      <w:pPr>
        <w:shd w:val="clear" w:color="auto" w:fill="FFFFFF"/>
        <w:spacing w:line="276" w:lineRule="auto"/>
        <w:ind w:firstLine="720"/>
        <w:jc w:val="both"/>
        <w:rPr>
          <w:rFonts w:ascii="GHEA Grapalat" w:eastAsia="Microsoft JhengHei" w:hAnsi="GHEA Grapalat" w:cs="Microsoft JhengHei"/>
          <w:lang w:val="hy-AM"/>
        </w:rPr>
      </w:pPr>
      <w:r w:rsidRPr="00F50C49">
        <w:rPr>
          <w:rFonts w:ascii="GHEA Grapalat" w:hAnsi="GHEA Grapalat"/>
        </w:rPr>
        <w:t>2.1.3.</w:t>
      </w:r>
      <w:r w:rsidRPr="00F50C49">
        <w:rPr>
          <w:rFonts w:ascii="GHEA Grapalat" w:hAnsi="GHEA Grapalat"/>
          <w:lang w:val="hy-AM"/>
        </w:rPr>
        <w:t xml:space="preserve"> Որոշմամբ սահմանված հիմքերով և կարգով սոււյն պայմանագրով նախատեսված պարտականությունները սահմանված ժամկետում չիրականացվելու դեպքում մրցույթի արդյունքներն անվավեր ճանաչելու և մրցույթում հաղթած դիմողին հյուրանոցային տնտեսության օբյեկտներին որակավորում տրամադրելու իրավունքից զրկելու և սույն պայմանագիրը միակողմանի լուծելու</w:t>
      </w:r>
      <w:r w:rsidRPr="00F50C49">
        <w:rPr>
          <w:rFonts w:ascii="Microsoft JhengHei" w:eastAsia="Microsoft JhengHei" w:hAnsi="Microsoft JhengHei" w:cs="Microsoft JhengHei" w:hint="eastAsia"/>
          <w:lang w:val="hy-AM"/>
        </w:rPr>
        <w:t>․</w:t>
      </w:r>
      <w:r w:rsidRPr="00F50C49">
        <w:rPr>
          <w:rFonts w:ascii="GHEA Grapalat" w:hAnsi="GHEA Grapalat"/>
          <w:lang w:val="hy-AM"/>
        </w:rPr>
        <w:t xml:space="preserve"> </w:t>
      </w:r>
    </w:p>
    <w:p w:rsidR="001D361F" w:rsidRPr="00F50C49" w:rsidRDefault="001D361F" w:rsidP="001D361F">
      <w:pPr>
        <w:shd w:val="clear" w:color="auto" w:fill="FFFFFF"/>
        <w:spacing w:line="276" w:lineRule="auto"/>
        <w:ind w:firstLine="720"/>
        <w:jc w:val="both"/>
        <w:rPr>
          <w:rFonts w:ascii="GHEA Grapalat" w:hAnsi="GHEA Grapalat"/>
          <w:lang w:val="hy-AM"/>
        </w:rPr>
      </w:pPr>
      <w:r w:rsidRPr="00F50C49">
        <w:rPr>
          <w:rFonts w:ascii="GHEA Grapalat" w:hAnsi="GHEA Grapalat"/>
          <w:lang w:val="hy-AM"/>
        </w:rPr>
        <w:t>2</w:t>
      </w:r>
      <w:r w:rsidRPr="00F50C49">
        <w:rPr>
          <w:rFonts w:ascii="Microsoft JhengHei" w:eastAsia="Microsoft JhengHei" w:hAnsi="Microsoft JhengHei" w:cs="Microsoft JhengHei" w:hint="eastAsia"/>
          <w:lang w:val="hy-AM"/>
        </w:rPr>
        <w:t>․</w:t>
      </w:r>
      <w:r w:rsidRPr="00F50C49">
        <w:rPr>
          <w:rFonts w:ascii="GHEA Grapalat" w:hAnsi="GHEA Grapalat"/>
          <w:lang w:val="hy-AM"/>
        </w:rPr>
        <w:t>1</w:t>
      </w:r>
      <w:r w:rsidRPr="00F50C49">
        <w:rPr>
          <w:rFonts w:ascii="Microsoft JhengHei" w:eastAsia="Microsoft JhengHei" w:hAnsi="Microsoft JhengHei" w:cs="Microsoft JhengHei" w:hint="eastAsia"/>
          <w:lang w:val="hy-AM"/>
        </w:rPr>
        <w:t>․</w:t>
      </w:r>
      <w:r w:rsidRPr="00F50C49">
        <w:rPr>
          <w:rFonts w:ascii="GHEA Grapalat" w:hAnsi="GHEA Grapalat"/>
          <w:lang w:val="hy-AM"/>
        </w:rPr>
        <w:t>4</w:t>
      </w:r>
      <w:r w:rsidRPr="00F50C49">
        <w:rPr>
          <w:rFonts w:ascii="Microsoft JhengHei" w:eastAsia="Microsoft JhengHei" w:hAnsi="Microsoft JhengHei" w:cs="Microsoft JhengHei" w:hint="eastAsia"/>
          <w:lang w:val="hy-AM"/>
        </w:rPr>
        <w:t>․</w:t>
      </w:r>
      <w:r w:rsidRPr="00F50C49">
        <w:rPr>
          <w:rFonts w:ascii="GHEA Grapalat" w:eastAsia="Microsoft JhengHei" w:hAnsi="GHEA Grapalat" w:cs="Microsoft JhengHei"/>
          <w:lang w:val="hy-AM"/>
        </w:rPr>
        <w:t xml:space="preserve"> </w:t>
      </w:r>
      <w:r w:rsidRPr="00F50C49">
        <w:rPr>
          <w:rFonts w:ascii="GHEA Grapalat" w:hAnsi="GHEA Grapalat"/>
          <w:lang w:val="hy-AM"/>
        </w:rPr>
        <w:t>պահանջել տրամադրել որակավորված անձանց քանակի, որակավորված հյուրանոցային տնտեսության օբյեկտների զբաղվածության, համարների քանակի, հյուրանոցային համարների տեսակի, ննջատեղերի մասին տեղեկություններ:</w:t>
      </w:r>
    </w:p>
    <w:p w:rsidR="001D361F" w:rsidRPr="00F50C49" w:rsidRDefault="001D361F" w:rsidP="001D361F">
      <w:pPr>
        <w:shd w:val="clear" w:color="auto" w:fill="FFFFFF"/>
        <w:spacing w:line="276" w:lineRule="auto"/>
        <w:ind w:firstLine="720"/>
        <w:jc w:val="both"/>
        <w:rPr>
          <w:rFonts w:ascii="GHEA Grapalat" w:hAnsi="GHEA Grapalat"/>
          <w:b/>
          <w:lang w:val="hy-AM"/>
        </w:rPr>
      </w:pPr>
      <w:r w:rsidRPr="00F50C49">
        <w:rPr>
          <w:rFonts w:ascii="GHEA Grapalat" w:hAnsi="GHEA Grapalat"/>
          <w:b/>
          <w:lang w:val="hy-AM"/>
        </w:rPr>
        <w:t>2.2. Միավորումն իրավունք ունի`</w:t>
      </w:r>
    </w:p>
    <w:p w:rsidR="001D361F" w:rsidRPr="00F50C49" w:rsidRDefault="001D361F" w:rsidP="001D361F">
      <w:pPr>
        <w:shd w:val="clear" w:color="auto" w:fill="FFFFFF"/>
        <w:spacing w:line="276" w:lineRule="auto"/>
        <w:ind w:firstLine="720"/>
        <w:jc w:val="both"/>
        <w:rPr>
          <w:rFonts w:ascii="GHEA Grapalat" w:eastAsia="Microsoft JhengHei" w:hAnsi="GHEA Grapalat" w:cs="Microsoft JhengHei"/>
          <w:bCs/>
          <w:lang w:val="hy-AM"/>
        </w:rPr>
      </w:pPr>
      <w:r w:rsidRPr="00F50C49">
        <w:rPr>
          <w:rFonts w:ascii="GHEA Grapalat" w:hAnsi="GHEA Grapalat"/>
          <w:bCs/>
          <w:lang w:val="hy-AM"/>
        </w:rPr>
        <w:t>2.2.1</w:t>
      </w:r>
      <w:r w:rsidRPr="00F50C49">
        <w:rPr>
          <w:rFonts w:ascii="Microsoft JhengHei" w:eastAsia="Microsoft JhengHei" w:hAnsi="Microsoft JhengHei" w:cs="Microsoft JhengHei" w:hint="eastAsia"/>
          <w:bCs/>
          <w:lang w:val="hy-AM"/>
        </w:rPr>
        <w:t>․</w:t>
      </w:r>
      <w:r w:rsidRPr="00F50C49">
        <w:rPr>
          <w:rFonts w:ascii="GHEA Grapalat" w:eastAsia="Microsoft JhengHei" w:hAnsi="GHEA Grapalat" w:cs="Microsoft JhengHei"/>
          <w:bCs/>
          <w:lang w:val="hy-AM"/>
        </w:rPr>
        <w:t xml:space="preserve"> պահանջել կոմիտեից չխոչընդոտել իր գործունեությանը որակավորման ընթացքում</w:t>
      </w:r>
      <w:r w:rsidRPr="00F50C49">
        <w:rPr>
          <w:rFonts w:ascii="Microsoft JhengHei" w:eastAsia="Microsoft JhengHei" w:hAnsi="Microsoft JhengHei" w:cs="Microsoft JhengHei" w:hint="eastAsia"/>
          <w:bCs/>
          <w:lang w:val="hy-AM"/>
        </w:rPr>
        <w:t>․</w:t>
      </w:r>
    </w:p>
    <w:p w:rsidR="001D361F" w:rsidRPr="00F50C49" w:rsidRDefault="001D361F" w:rsidP="001D361F">
      <w:pPr>
        <w:shd w:val="clear" w:color="auto" w:fill="FFFFFF"/>
        <w:spacing w:line="276" w:lineRule="auto"/>
        <w:ind w:firstLine="720"/>
        <w:jc w:val="both"/>
        <w:rPr>
          <w:rFonts w:ascii="GHEA Grapalat" w:eastAsia="Microsoft JhengHei" w:hAnsi="GHEA Grapalat" w:cs="Microsoft JhengHei"/>
          <w:bCs/>
          <w:lang w:val="hy-AM"/>
        </w:rPr>
      </w:pPr>
      <w:r w:rsidRPr="00F50C49">
        <w:rPr>
          <w:rFonts w:ascii="GHEA Grapalat" w:eastAsia="Microsoft JhengHei" w:hAnsi="GHEA Grapalat" w:cs="Microsoft JhengHei"/>
          <w:bCs/>
          <w:lang w:val="hy-AM"/>
        </w:rPr>
        <w:t>2</w:t>
      </w:r>
      <w:r w:rsidRPr="00F50C49">
        <w:rPr>
          <w:rFonts w:ascii="Microsoft JhengHei" w:eastAsia="Microsoft JhengHei" w:hAnsi="Microsoft JhengHei" w:cs="Microsoft JhengHei" w:hint="eastAsia"/>
          <w:bCs/>
          <w:lang w:val="hy-AM"/>
        </w:rPr>
        <w:t>․</w:t>
      </w:r>
      <w:r w:rsidRPr="00F50C49">
        <w:rPr>
          <w:rFonts w:ascii="GHEA Grapalat" w:eastAsia="Microsoft JhengHei" w:hAnsi="GHEA Grapalat" w:cs="Microsoft JhengHei"/>
          <w:bCs/>
          <w:lang w:val="hy-AM"/>
        </w:rPr>
        <w:t>2</w:t>
      </w:r>
      <w:r w:rsidRPr="00F50C49">
        <w:rPr>
          <w:rFonts w:ascii="Microsoft JhengHei" w:eastAsia="Microsoft JhengHei" w:hAnsi="Microsoft JhengHei" w:cs="Microsoft JhengHei" w:hint="eastAsia"/>
          <w:bCs/>
          <w:lang w:val="hy-AM"/>
        </w:rPr>
        <w:t>․</w:t>
      </w:r>
      <w:r w:rsidRPr="00F50C49">
        <w:rPr>
          <w:rFonts w:ascii="GHEA Grapalat" w:eastAsia="Microsoft JhengHei" w:hAnsi="GHEA Grapalat" w:cs="Microsoft JhengHei"/>
          <w:bCs/>
          <w:lang w:val="hy-AM"/>
        </w:rPr>
        <w:t>2</w:t>
      </w:r>
      <w:r w:rsidRPr="00F50C49">
        <w:rPr>
          <w:rFonts w:ascii="Microsoft JhengHei" w:eastAsia="Microsoft JhengHei" w:hAnsi="Microsoft JhengHei" w:cs="Microsoft JhengHei" w:hint="eastAsia"/>
          <w:bCs/>
          <w:lang w:val="hy-AM"/>
        </w:rPr>
        <w:t>․</w:t>
      </w:r>
      <w:r w:rsidRPr="00F50C49">
        <w:rPr>
          <w:rFonts w:ascii="GHEA Grapalat" w:eastAsia="Microsoft JhengHei" w:hAnsi="GHEA Grapalat" w:cs="Microsoft JhengHei"/>
          <w:bCs/>
          <w:lang w:val="hy-AM"/>
        </w:rPr>
        <w:t xml:space="preserve"> Որոշման հավելված N 2-ի 46-րդ կետով նախատեսված մրցույթի հաղթող ճանաչելու մասին Զբոսաշրջության կոմիտեի նախագահի հրամանի գործողության ժամկետի ավարտին նախորդող 1 ամսվա ընթացքում դիմել հրամանի գործողության ժամկետը նույն ժամկետով երկարացնելու համար, եթե որակավորման գործընթացում հրամանի գործողության ընթացքում խախտումներ չեն հայտնաբերվել և զբոսաշրջային ծառայություններ մատուցող անձանց միավորումը շարունակում է բավարարել Որոշմամբ հաստատված N 1 հավելվածով նախատեսված չափանիշները։</w:t>
      </w:r>
    </w:p>
    <w:p w:rsidR="001D361F" w:rsidRPr="00F50C49" w:rsidRDefault="001D361F" w:rsidP="001D361F">
      <w:pPr>
        <w:shd w:val="clear" w:color="auto" w:fill="FFFFFF"/>
        <w:spacing w:line="276" w:lineRule="auto"/>
        <w:ind w:firstLine="720"/>
        <w:jc w:val="both"/>
        <w:rPr>
          <w:rFonts w:ascii="GHEA Grapalat" w:eastAsia="Microsoft JhengHei" w:hAnsi="GHEA Grapalat" w:cs="Microsoft JhengHei"/>
          <w:bCs/>
          <w:lang w:val="hy-AM"/>
        </w:rPr>
      </w:pPr>
    </w:p>
    <w:p w:rsidR="001D361F" w:rsidRPr="00F50C49" w:rsidRDefault="001D361F" w:rsidP="001D361F">
      <w:pPr>
        <w:shd w:val="clear" w:color="auto" w:fill="FFFFFF"/>
        <w:spacing w:line="276" w:lineRule="auto"/>
        <w:ind w:firstLine="720"/>
        <w:jc w:val="both"/>
        <w:rPr>
          <w:rFonts w:ascii="GHEA Grapalat" w:hAnsi="GHEA Grapalat"/>
          <w:b/>
          <w:lang w:val="hy-AM"/>
        </w:rPr>
      </w:pPr>
      <w:r w:rsidRPr="00F50C49">
        <w:rPr>
          <w:rFonts w:ascii="GHEA Grapalat" w:hAnsi="GHEA Grapalat"/>
          <w:b/>
          <w:lang w:val="hy-AM"/>
        </w:rPr>
        <w:t>2.3. Կոմիտեն պարտավոր է`</w:t>
      </w:r>
    </w:p>
    <w:p w:rsidR="001D361F" w:rsidRPr="00F50C49" w:rsidRDefault="001D361F" w:rsidP="001D361F">
      <w:pPr>
        <w:shd w:val="clear" w:color="auto" w:fill="FFFFFF"/>
        <w:spacing w:line="276" w:lineRule="auto"/>
        <w:ind w:firstLine="720"/>
        <w:jc w:val="both"/>
        <w:rPr>
          <w:rFonts w:ascii="GHEA Grapalat" w:hAnsi="GHEA Grapalat"/>
          <w:bCs/>
          <w:lang w:val="hy-AM"/>
        </w:rPr>
      </w:pPr>
      <w:r w:rsidRPr="00F50C49">
        <w:rPr>
          <w:rFonts w:ascii="GHEA Grapalat" w:hAnsi="GHEA Grapalat"/>
          <w:bCs/>
          <w:lang w:val="hy-AM"/>
        </w:rPr>
        <w:t>2</w:t>
      </w:r>
      <w:r w:rsidRPr="00F50C49">
        <w:rPr>
          <w:rFonts w:ascii="Microsoft JhengHei" w:eastAsia="Microsoft JhengHei" w:hAnsi="Microsoft JhengHei" w:cs="Microsoft JhengHei" w:hint="eastAsia"/>
          <w:bCs/>
          <w:lang w:val="hy-AM"/>
        </w:rPr>
        <w:t>․</w:t>
      </w:r>
      <w:r w:rsidRPr="00F50C49">
        <w:rPr>
          <w:rFonts w:ascii="GHEA Grapalat" w:hAnsi="GHEA Grapalat"/>
          <w:bCs/>
          <w:lang w:val="hy-AM"/>
        </w:rPr>
        <w:t>3</w:t>
      </w:r>
      <w:r w:rsidRPr="00F50C49">
        <w:rPr>
          <w:rFonts w:ascii="Microsoft JhengHei" w:eastAsia="Microsoft JhengHei" w:hAnsi="Microsoft JhengHei" w:cs="Microsoft JhengHei" w:hint="eastAsia"/>
          <w:bCs/>
          <w:lang w:val="hy-AM"/>
        </w:rPr>
        <w:t>․</w:t>
      </w:r>
      <w:r w:rsidRPr="00F50C49">
        <w:rPr>
          <w:rFonts w:ascii="GHEA Grapalat" w:hAnsi="GHEA Grapalat"/>
          <w:bCs/>
          <w:lang w:val="hy-AM"/>
        </w:rPr>
        <w:t>1</w:t>
      </w:r>
      <w:r w:rsidRPr="00F50C49">
        <w:rPr>
          <w:rFonts w:ascii="Microsoft JhengHei" w:eastAsia="Microsoft JhengHei" w:hAnsi="Microsoft JhengHei" w:cs="Microsoft JhengHei" w:hint="eastAsia"/>
          <w:bCs/>
          <w:lang w:val="hy-AM"/>
        </w:rPr>
        <w:t>․</w:t>
      </w:r>
      <w:r w:rsidRPr="00F50C49">
        <w:rPr>
          <w:rFonts w:ascii="GHEA Grapalat" w:hAnsi="GHEA Grapalat"/>
          <w:bCs/>
          <w:lang w:val="hy-AM"/>
        </w:rPr>
        <w:t xml:space="preserve"> ապահովել Որոշմամբ սահմանված պահանջներին կատարումը</w:t>
      </w:r>
      <w:r w:rsidRPr="00F50C49">
        <w:rPr>
          <w:rFonts w:ascii="Microsoft JhengHei" w:eastAsia="Microsoft JhengHei" w:hAnsi="Microsoft JhengHei" w:cs="Microsoft JhengHei" w:hint="eastAsia"/>
          <w:bCs/>
          <w:lang w:val="hy-AM"/>
        </w:rPr>
        <w:t>․</w:t>
      </w:r>
      <w:r w:rsidRPr="00F50C49">
        <w:rPr>
          <w:rFonts w:ascii="GHEA Grapalat" w:hAnsi="GHEA Grapalat"/>
          <w:bCs/>
          <w:lang w:val="hy-AM"/>
        </w:rPr>
        <w:t xml:space="preserve"> </w:t>
      </w:r>
    </w:p>
    <w:p w:rsidR="001D361F" w:rsidRPr="00F50C49" w:rsidRDefault="001D361F" w:rsidP="001D361F">
      <w:pPr>
        <w:shd w:val="clear" w:color="auto" w:fill="FFFFFF"/>
        <w:spacing w:line="276" w:lineRule="auto"/>
        <w:ind w:firstLine="720"/>
        <w:jc w:val="both"/>
        <w:rPr>
          <w:rFonts w:ascii="GHEA Grapalat" w:hAnsi="GHEA Grapalat"/>
          <w:bCs/>
          <w:lang w:val="hy-AM"/>
        </w:rPr>
      </w:pPr>
      <w:r w:rsidRPr="00F50C49">
        <w:rPr>
          <w:rFonts w:ascii="GHEA Grapalat" w:hAnsi="GHEA Grapalat"/>
          <w:bCs/>
          <w:lang w:val="hy-AM"/>
        </w:rPr>
        <w:t>2</w:t>
      </w:r>
      <w:r w:rsidRPr="00F668BD">
        <w:rPr>
          <w:rFonts w:asciiTheme="minorHAnsi" w:eastAsia="Microsoft JhengHei" w:hAnsiTheme="minorHAnsi" w:cs="Microsoft JhengHei"/>
          <w:bCs/>
          <w:lang w:val="hy-AM"/>
        </w:rPr>
        <w:t>.</w:t>
      </w:r>
      <w:r w:rsidRPr="00F50C49">
        <w:rPr>
          <w:rFonts w:ascii="GHEA Grapalat" w:hAnsi="GHEA Grapalat"/>
          <w:bCs/>
          <w:lang w:val="hy-AM"/>
        </w:rPr>
        <w:t>3</w:t>
      </w:r>
      <w:r>
        <w:rPr>
          <w:rFonts w:ascii="GHEA Grapalat" w:hAnsi="GHEA Grapalat"/>
          <w:bCs/>
          <w:lang w:val="hy-AM"/>
        </w:rPr>
        <w:t>.</w:t>
      </w:r>
      <w:r w:rsidRPr="00F50C49">
        <w:rPr>
          <w:rFonts w:ascii="GHEA Grapalat" w:hAnsi="GHEA Grapalat"/>
          <w:bCs/>
          <w:lang w:val="hy-AM"/>
        </w:rPr>
        <w:t>2</w:t>
      </w:r>
      <w:r>
        <w:rPr>
          <w:rFonts w:ascii="GHEA Grapalat" w:hAnsi="GHEA Grapalat"/>
          <w:bCs/>
          <w:lang w:val="hy-AM"/>
        </w:rPr>
        <w:t>.</w:t>
      </w:r>
      <w:r w:rsidRPr="00F50C49">
        <w:rPr>
          <w:rFonts w:ascii="GHEA Grapalat" w:eastAsia="Microsoft JhengHei" w:hAnsi="GHEA Grapalat" w:cs="Microsoft JhengHei"/>
          <w:bCs/>
          <w:lang w:val="hy-AM"/>
        </w:rPr>
        <w:t xml:space="preserve"> </w:t>
      </w:r>
      <w:r w:rsidRPr="00F50C49">
        <w:rPr>
          <w:rFonts w:ascii="GHEA Grapalat" w:hAnsi="GHEA Grapalat"/>
          <w:bCs/>
          <w:lang w:val="hy-AM"/>
        </w:rPr>
        <w:t>ապահովել նախաորակավորման հավաստագրով շնորհված որակավորման կարգի ճանաչման կամ մերժման գործընթացը՝ Հայաստանի Հանրապետության կառավարության 2025 թվականի սեպտեմբերի 25-ի N 1383-Ն որոշմանը համապատասխան</w:t>
      </w:r>
      <w:r w:rsidRPr="00F50C49">
        <w:rPr>
          <w:rFonts w:ascii="Microsoft JhengHei" w:eastAsia="Microsoft JhengHei" w:hAnsi="Microsoft JhengHei" w:cs="Microsoft JhengHei" w:hint="eastAsia"/>
          <w:bCs/>
          <w:lang w:val="hy-AM"/>
        </w:rPr>
        <w:t>․</w:t>
      </w:r>
    </w:p>
    <w:p w:rsidR="001D361F" w:rsidRPr="00F50C49" w:rsidRDefault="001D361F" w:rsidP="001D361F">
      <w:pPr>
        <w:shd w:val="clear" w:color="auto" w:fill="FFFFFF"/>
        <w:spacing w:line="276" w:lineRule="auto"/>
        <w:ind w:firstLine="720"/>
        <w:jc w:val="both"/>
        <w:rPr>
          <w:rFonts w:ascii="GHEA Grapalat" w:hAnsi="GHEA Grapalat"/>
          <w:bCs/>
          <w:lang w:val="hy-AM"/>
        </w:rPr>
      </w:pPr>
      <w:r w:rsidRPr="00F50C49">
        <w:rPr>
          <w:rFonts w:ascii="GHEA Grapalat" w:hAnsi="GHEA Grapalat"/>
          <w:bCs/>
          <w:lang w:val="hy-AM"/>
        </w:rPr>
        <w:t>2</w:t>
      </w:r>
      <w:r w:rsidRPr="00F50C49">
        <w:rPr>
          <w:rFonts w:ascii="Microsoft JhengHei" w:eastAsia="Microsoft JhengHei" w:hAnsi="Microsoft JhengHei" w:cs="Microsoft JhengHei" w:hint="eastAsia"/>
          <w:bCs/>
          <w:lang w:val="hy-AM"/>
        </w:rPr>
        <w:t>․</w:t>
      </w:r>
      <w:r w:rsidRPr="00F50C49">
        <w:rPr>
          <w:rFonts w:ascii="GHEA Grapalat" w:hAnsi="GHEA Grapalat"/>
          <w:bCs/>
          <w:lang w:val="hy-AM"/>
        </w:rPr>
        <w:t>3</w:t>
      </w:r>
      <w:r w:rsidRPr="00F50C49">
        <w:rPr>
          <w:rFonts w:ascii="Microsoft JhengHei" w:eastAsia="Microsoft JhengHei" w:hAnsi="Microsoft JhengHei" w:cs="Microsoft JhengHei" w:hint="eastAsia"/>
          <w:bCs/>
          <w:lang w:val="hy-AM"/>
        </w:rPr>
        <w:t>․</w:t>
      </w:r>
      <w:r w:rsidRPr="00F50C49">
        <w:rPr>
          <w:rFonts w:ascii="GHEA Grapalat" w:hAnsi="GHEA Grapalat"/>
          <w:bCs/>
          <w:lang w:val="hy-AM"/>
        </w:rPr>
        <w:t>3</w:t>
      </w:r>
      <w:r w:rsidRPr="00F50C49">
        <w:rPr>
          <w:rFonts w:ascii="Microsoft JhengHei" w:eastAsia="Microsoft JhengHei" w:hAnsi="Microsoft JhengHei" w:cs="Microsoft JhengHei" w:hint="eastAsia"/>
          <w:bCs/>
          <w:lang w:val="hy-AM"/>
        </w:rPr>
        <w:t>․</w:t>
      </w:r>
      <w:r w:rsidRPr="00F50C49">
        <w:rPr>
          <w:rFonts w:ascii="GHEA Grapalat" w:hAnsi="GHEA Grapalat"/>
          <w:bCs/>
          <w:lang w:val="hy-AM"/>
        </w:rPr>
        <w:t xml:space="preserve"> Կոմիտեի ինտերնետային կայքում հրապարակել Որոշման N 2 հավելված -ի 46-րդ կետով նախատեսված հրամանը։</w:t>
      </w:r>
    </w:p>
    <w:p w:rsidR="001D361F" w:rsidRPr="00F50C49" w:rsidRDefault="001D361F" w:rsidP="001D361F">
      <w:pPr>
        <w:shd w:val="clear" w:color="auto" w:fill="FFFFFF"/>
        <w:spacing w:line="276" w:lineRule="auto"/>
        <w:ind w:firstLine="720"/>
        <w:jc w:val="both"/>
        <w:rPr>
          <w:rFonts w:ascii="GHEA Grapalat" w:hAnsi="GHEA Grapalat"/>
          <w:bCs/>
          <w:lang w:val="hy-AM"/>
        </w:rPr>
      </w:pPr>
    </w:p>
    <w:p w:rsidR="001D361F" w:rsidRPr="00F50C49" w:rsidRDefault="001D361F" w:rsidP="001D361F">
      <w:pPr>
        <w:shd w:val="clear" w:color="auto" w:fill="FFFFFF"/>
        <w:spacing w:line="276" w:lineRule="auto"/>
        <w:ind w:firstLine="720"/>
        <w:jc w:val="both"/>
        <w:rPr>
          <w:rFonts w:ascii="GHEA Grapalat" w:hAnsi="GHEA Grapalat"/>
          <w:b/>
          <w:lang w:val="hy-AM"/>
        </w:rPr>
      </w:pPr>
      <w:r w:rsidRPr="00F50C49">
        <w:rPr>
          <w:rFonts w:ascii="GHEA Grapalat" w:hAnsi="GHEA Grapalat"/>
          <w:b/>
          <w:lang w:val="hy-AM"/>
        </w:rPr>
        <w:t>2.4. Միավորումը պարտավոր է`</w:t>
      </w:r>
    </w:p>
    <w:p w:rsidR="001D361F" w:rsidRPr="00F50C49" w:rsidRDefault="001D361F" w:rsidP="001D361F">
      <w:pPr>
        <w:shd w:val="clear" w:color="auto" w:fill="FFFFFF"/>
        <w:spacing w:line="276" w:lineRule="auto"/>
        <w:ind w:firstLine="720"/>
        <w:jc w:val="both"/>
        <w:rPr>
          <w:rFonts w:ascii="GHEA Grapalat" w:hAnsi="GHEA Grapalat"/>
          <w:lang w:val="hy-AM"/>
        </w:rPr>
      </w:pPr>
      <w:r w:rsidRPr="00F50C49">
        <w:rPr>
          <w:rFonts w:ascii="GHEA Grapalat" w:hAnsi="GHEA Grapalat"/>
          <w:lang w:val="hy-AM"/>
        </w:rPr>
        <w:lastRenderedPageBreak/>
        <w:t xml:space="preserve">2.4.1. հյուրանոցային տնտեսության օբյեկտների որակավորման գործընթացն իրականացնել թափանցիկ, անաչառ, հավասար և արդար պայմաններով՝ բացառելով շահերի բախումը։ Միաժամանակ չսահմանել տարբեր վճարներ Միավորման անդամ և ոչ անդամ հյուրանոցային ծառայություններ մատուցող անձանց համար, բացառությամբ այն դեպքերի, երբ տարբերակումը հիմնված է օբյեկտիվ չափանիշների վրա, որոնք նախապես հասանելի և հայտնի են բոլոր հյուրանոցային ծառայություններ մատուցող անձանց. </w:t>
      </w:r>
    </w:p>
    <w:p w:rsidR="001D361F" w:rsidRPr="00F50C49" w:rsidRDefault="001D361F" w:rsidP="001D361F">
      <w:pPr>
        <w:shd w:val="clear" w:color="auto" w:fill="FFFFFF"/>
        <w:spacing w:line="276" w:lineRule="auto"/>
        <w:ind w:firstLine="720"/>
        <w:jc w:val="both"/>
        <w:rPr>
          <w:rFonts w:ascii="GHEA Grapalat" w:hAnsi="GHEA Grapalat"/>
          <w:lang w:val="hy-AM"/>
        </w:rPr>
      </w:pPr>
      <w:r w:rsidRPr="00F50C49">
        <w:rPr>
          <w:rFonts w:ascii="GHEA Grapalat" w:hAnsi="GHEA Grapalat"/>
          <w:lang w:val="hy-AM"/>
        </w:rPr>
        <w:t>2</w:t>
      </w:r>
      <w:r w:rsidRPr="00F50C49">
        <w:rPr>
          <w:rFonts w:ascii="Microsoft JhengHei" w:eastAsia="Microsoft JhengHei" w:hAnsi="Microsoft JhengHei" w:cs="Microsoft JhengHei" w:hint="eastAsia"/>
          <w:lang w:val="hy-AM"/>
        </w:rPr>
        <w:t>․</w:t>
      </w:r>
      <w:r w:rsidRPr="00F50C49">
        <w:rPr>
          <w:rFonts w:ascii="GHEA Grapalat" w:hAnsi="GHEA Grapalat"/>
          <w:lang w:val="hy-AM"/>
        </w:rPr>
        <w:t>4</w:t>
      </w:r>
      <w:r w:rsidRPr="00F50C49">
        <w:rPr>
          <w:rFonts w:ascii="Microsoft JhengHei" w:eastAsia="Microsoft JhengHei" w:hAnsi="Microsoft JhengHei" w:cs="Microsoft JhengHei" w:hint="eastAsia"/>
          <w:lang w:val="hy-AM"/>
        </w:rPr>
        <w:t>․</w:t>
      </w:r>
      <w:r w:rsidRPr="00F50C49">
        <w:rPr>
          <w:rFonts w:ascii="GHEA Grapalat" w:hAnsi="GHEA Grapalat"/>
          <w:lang w:val="hy-AM"/>
        </w:rPr>
        <w:t>2</w:t>
      </w:r>
      <w:r w:rsidRPr="00F50C49">
        <w:rPr>
          <w:rFonts w:ascii="Microsoft JhengHei" w:eastAsia="Microsoft JhengHei" w:hAnsi="Microsoft JhengHei" w:cs="Microsoft JhengHei" w:hint="eastAsia"/>
          <w:lang w:val="hy-AM"/>
        </w:rPr>
        <w:t>․</w:t>
      </w:r>
      <w:r w:rsidRPr="00F50C49">
        <w:rPr>
          <w:rFonts w:ascii="GHEA Grapalat" w:hAnsi="GHEA Grapalat"/>
          <w:lang w:val="hy-AM"/>
        </w:rPr>
        <w:t xml:space="preserve"> յուրաքանչյուր երեք տարին մեկ անգամ՝ մինչև երրորդ օրացուցային տարվան հաջորդող տարվա հունիս ամսվա վերջին օրը, Հայաստանի Հանրապետությունում գրանցված կամ միջազգային աուդիտորական ընկերության միջոցով անցկացնել անկախ ոչ ֆինանսական աուդիտ, որը կտրամադրի հաշվետվություն Միավորման կողմից նախորդ երեք տարիների ընթացքում հյուրանոցային ծառայություններ մատուցող անձանց որակավորման գործընթացը Միավորման ներքին ընթացակարգերին համապատասխան կազմակերպելու վերաբերյալ։ Սույն հաշվետվությունը ստանալու պահից 3 աշխատանքային օրվա ընթացքում, իսկ օտար լեզվով լինելու դեպքում՝ դրա նոտարական կարգով վավերացված թարգմանության հայերեն օրինակը ներկայացնել Կոմիտե.</w:t>
      </w:r>
    </w:p>
    <w:p w:rsidR="001D361F" w:rsidRPr="00F50C49" w:rsidRDefault="001D361F" w:rsidP="001D361F">
      <w:pPr>
        <w:shd w:val="clear" w:color="auto" w:fill="FFFFFF"/>
        <w:spacing w:line="276" w:lineRule="auto"/>
        <w:ind w:firstLine="720"/>
        <w:jc w:val="both"/>
        <w:rPr>
          <w:rFonts w:ascii="GHEA Grapalat" w:eastAsia="Microsoft JhengHei" w:hAnsi="GHEA Grapalat" w:cs="Microsoft JhengHei"/>
          <w:lang w:val="hy-AM"/>
        </w:rPr>
      </w:pPr>
      <w:r w:rsidRPr="00F50C49">
        <w:rPr>
          <w:rFonts w:ascii="GHEA Grapalat" w:hAnsi="GHEA Grapalat"/>
          <w:lang w:val="hy-AM"/>
        </w:rPr>
        <w:t>2</w:t>
      </w:r>
      <w:r w:rsidRPr="00F50C49">
        <w:rPr>
          <w:rFonts w:ascii="Microsoft JhengHei" w:eastAsia="Microsoft JhengHei" w:hAnsi="Microsoft JhengHei" w:cs="Microsoft JhengHei" w:hint="eastAsia"/>
          <w:lang w:val="hy-AM"/>
        </w:rPr>
        <w:t>․</w:t>
      </w:r>
      <w:r w:rsidRPr="00F50C49">
        <w:rPr>
          <w:rFonts w:ascii="GHEA Grapalat" w:hAnsi="GHEA Grapalat"/>
          <w:lang w:val="hy-AM"/>
        </w:rPr>
        <w:t>4</w:t>
      </w:r>
      <w:r w:rsidRPr="00F50C49">
        <w:rPr>
          <w:rFonts w:ascii="Microsoft JhengHei" w:eastAsia="Microsoft JhengHei" w:hAnsi="Microsoft JhengHei" w:cs="Microsoft JhengHei" w:hint="eastAsia"/>
          <w:lang w:val="hy-AM"/>
        </w:rPr>
        <w:t>․</w:t>
      </w:r>
      <w:r w:rsidRPr="00F50C49">
        <w:rPr>
          <w:rFonts w:ascii="GHEA Grapalat" w:hAnsi="GHEA Grapalat"/>
          <w:lang w:val="hy-AM"/>
        </w:rPr>
        <w:t>3</w:t>
      </w:r>
      <w:r w:rsidRPr="00F50C49">
        <w:rPr>
          <w:rFonts w:ascii="Microsoft JhengHei" w:eastAsia="Microsoft JhengHei" w:hAnsi="Microsoft JhengHei" w:cs="Microsoft JhengHei" w:hint="eastAsia"/>
          <w:lang w:val="hy-AM"/>
        </w:rPr>
        <w:t>․</w:t>
      </w:r>
      <w:r w:rsidRPr="00F50C49">
        <w:rPr>
          <w:rFonts w:ascii="GHEA Grapalat" w:hAnsi="GHEA Grapalat"/>
          <w:lang w:val="hy-AM"/>
        </w:rPr>
        <w:t xml:space="preserve"> յուրաքանչյուր ամիս՝ մինչև հաջորդող ամսվա 15-ը, Կոմիտեին գրավոր ձևով (էլեկտրոնային եղանակով) տրամադրել ամփոփ հաշվետվություն որակավորված հյուրանոցային տնտեսության օբյեկտների քանակի, նախաորակավորման հավաստագիր ստանալուց հետո հյուրանոցային տնտեսության օբյեկտների որակավորման գործընթացի վերաբերյալ </w:t>
      </w:r>
      <w:r>
        <w:rPr>
          <w:rFonts w:ascii="GHEA Grapalat" w:hAnsi="GHEA Grapalat"/>
          <w:lang w:val="hy-AM"/>
        </w:rPr>
        <w:t>Մ</w:t>
      </w:r>
      <w:r w:rsidRPr="00F50C49">
        <w:rPr>
          <w:rFonts w:ascii="GHEA Grapalat" w:hAnsi="GHEA Grapalat"/>
          <w:lang w:val="hy-AM"/>
        </w:rPr>
        <w:t>իավորմանը վերջինիս սահմանած ընթացակարգերով ներկայացված բողոքների քանակի մասին</w:t>
      </w:r>
      <w:r w:rsidRPr="00F50C49">
        <w:rPr>
          <w:rFonts w:ascii="Microsoft JhengHei" w:eastAsia="Microsoft JhengHei" w:hAnsi="Microsoft JhengHei" w:cs="Microsoft JhengHei" w:hint="eastAsia"/>
          <w:lang w:val="hy-AM"/>
        </w:rPr>
        <w:t>․</w:t>
      </w:r>
    </w:p>
    <w:p w:rsidR="001D361F" w:rsidRPr="00F50C49" w:rsidRDefault="001D361F" w:rsidP="001D361F">
      <w:pPr>
        <w:shd w:val="clear" w:color="auto" w:fill="FFFFFF"/>
        <w:spacing w:line="276" w:lineRule="auto"/>
        <w:ind w:firstLine="720"/>
        <w:jc w:val="both"/>
        <w:rPr>
          <w:rFonts w:ascii="GHEA Grapalat" w:eastAsia="Microsoft JhengHei" w:hAnsi="GHEA Grapalat" w:cs="Microsoft JhengHei"/>
          <w:lang w:val="hy-AM"/>
        </w:rPr>
      </w:pPr>
      <w:r w:rsidRPr="00F50C49">
        <w:rPr>
          <w:rFonts w:ascii="GHEA Grapalat" w:hAnsi="GHEA Grapalat"/>
          <w:lang w:val="hy-AM"/>
        </w:rPr>
        <w:t>2</w:t>
      </w:r>
      <w:r w:rsidRPr="00F50C49">
        <w:rPr>
          <w:rFonts w:ascii="Microsoft JhengHei" w:eastAsia="Microsoft JhengHei" w:hAnsi="Microsoft JhengHei" w:cs="Microsoft JhengHei" w:hint="eastAsia"/>
          <w:lang w:val="hy-AM"/>
        </w:rPr>
        <w:t>․</w:t>
      </w:r>
      <w:r w:rsidRPr="00F50C49">
        <w:rPr>
          <w:rFonts w:ascii="GHEA Grapalat" w:hAnsi="GHEA Grapalat"/>
          <w:lang w:val="hy-AM"/>
        </w:rPr>
        <w:t>4</w:t>
      </w:r>
      <w:r w:rsidRPr="00F50C49">
        <w:rPr>
          <w:rFonts w:ascii="Microsoft JhengHei" w:eastAsia="Microsoft JhengHei" w:hAnsi="Microsoft JhengHei" w:cs="Microsoft JhengHei" w:hint="eastAsia"/>
          <w:lang w:val="hy-AM"/>
        </w:rPr>
        <w:t>․</w:t>
      </w:r>
      <w:r w:rsidRPr="00F50C49">
        <w:rPr>
          <w:rFonts w:ascii="GHEA Grapalat" w:hAnsi="GHEA Grapalat"/>
          <w:lang w:val="hy-AM"/>
        </w:rPr>
        <w:t>4</w:t>
      </w:r>
      <w:r w:rsidRPr="00F50C49">
        <w:rPr>
          <w:rFonts w:ascii="Microsoft JhengHei" w:eastAsia="Microsoft JhengHei" w:hAnsi="Microsoft JhengHei" w:cs="Microsoft JhengHei" w:hint="eastAsia"/>
          <w:lang w:val="hy-AM"/>
        </w:rPr>
        <w:t>․</w:t>
      </w:r>
      <w:r w:rsidRPr="00F50C49">
        <w:rPr>
          <w:rFonts w:ascii="GHEA Grapalat" w:hAnsi="GHEA Grapalat"/>
          <w:lang w:val="hy-AM"/>
        </w:rPr>
        <w:t xml:space="preserve"> Կոմիտեի առաջին իսկ պահանջով տրամադրել որակավորված անձանց քանակի, հյուրանոցային համարների քանակի, հյուրանոցային համարների տեսակի, ննջատեղերի մասին տեղեկություններ նման պահանջ ստանալուց օրվանից 15 աշխատանքային օրվա ընթացքում</w:t>
      </w:r>
      <w:r w:rsidRPr="00F50C49">
        <w:rPr>
          <w:rFonts w:ascii="Microsoft JhengHei" w:eastAsia="Microsoft JhengHei" w:hAnsi="Microsoft JhengHei" w:cs="Microsoft JhengHei" w:hint="eastAsia"/>
          <w:lang w:val="hy-AM"/>
        </w:rPr>
        <w:t>․</w:t>
      </w:r>
    </w:p>
    <w:p w:rsidR="001D361F" w:rsidRPr="00F50C49" w:rsidRDefault="001D361F" w:rsidP="001D361F">
      <w:pPr>
        <w:shd w:val="clear" w:color="auto" w:fill="FFFFFF"/>
        <w:spacing w:line="276" w:lineRule="auto"/>
        <w:ind w:firstLine="720"/>
        <w:jc w:val="both"/>
        <w:rPr>
          <w:rFonts w:ascii="GHEA Grapalat" w:eastAsia="Microsoft JhengHei" w:hAnsi="GHEA Grapalat" w:cs="Microsoft JhengHei"/>
          <w:lang w:val="hy-AM"/>
        </w:rPr>
      </w:pPr>
      <w:r w:rsidRPr="00F50C49">
        <w:rPr>
          <w:rFonts w:ascii="GHEA Grapalat" w:hAnsi="GHEA Grapalat"/>
          <w:lang w:val="hy-AM"/>
        </w:rPr>
        <w:t>2</w:t>
      </w:r>
      <w:r>
        <w:rPr>
          <w:rFonts w:ascii="Microsoft JhengHei" w:eastAsia="Microsoft JhengHei" w:hAnsi="Microsoft JhengHei" w:cs="Microsoft JhengHei"/>
          <w:lang w:val="hy-AM"/>
        </w:rPr>
        <w:t>.</w:t>
      </w:r>
      <w:r w:rsidRPr="00F50C49">
        <w:rPr>
          <w:rFonts w:ascii="GHEA Grapalat" w:hAnsi="GHEA Grapalat"/>
          <w:lang w:val="hy-AM"/>
        </w:rPr>
        <w:t>4</w:t>
      </w:r>
      <w:r>
        <w:rPr>
          <w:rFonts w:ascii="GHEA Grapalat" w:hAnsi="GHEA Grapalat"/>
          <w:lang w:val="hy-AM"/>
        </w:rPr>
        <w:t>.</w:t>
      </w:r>
      <w:r w:rsidRPr="00F50C49">
        <w:rPr>
          <w:rFonts w:ascii="GHEA Grapalat" w:hAnsi="GHEA Grapalat"/>
          <w:lang w:val="hy-AM"/>
        </w:rPr>
        <w:t>5</w:t>
      </w:r>
      <w:r>
        <w:rPr>
          <w:rFonts w:ascii="GHEA Grapalat" w:hAnsi="GHEA Grapalat"/>
          <w:lang w:val="hy-AM"/>
        </w:rPr>
        <w:t>.</w:t>
      </w:r>
      <w:r w:rsidRPr="00F50C49">
        <w:rPr>
          <w:rFonts w:ascii="GHEA Grapalat" w:hAnsi="GHEA Grapalat"/>
          <w:lang w:val="hy-AM"/>
        </w:rPr>
        <w:t xml:space="preserve"> միավորման գործունեության դադարեցման մտադրության մասին տեղեկացնել Կոմիտեին գրավոր ձևով՝ էլեկտրոնային տարբերակով առնվազն 3 ամիս առաջ, իսկ միջազգային որակավորում տրամադրող հաստատության անդամի կարգավիճակից զրկվելու կամ անդամի կարգավիճակը դադարեցնելու դեպքում </w:t>
      </w:r>
      <w:r w:rsidRPr="00F50C49">
        <w:rPr>
          <w:rFonts w:ascii="GHEA Grapalat" w:hAnsi="GHEA Grapalat"/>
          <w:lang w:val="hy-AM"/>
        </w:rPr>
        <w:lastRenderedPageBreak/>
        <w:t>անհապաղ, սակայն ոչ ուշ, քան այդ որոշման մասին իմանալու օրվանը հաջորդող մեկ աշխատանքային օրվա ընթացքում</w:t>
      </w:r>
      <w:r w:rsidRPr="00F50C49">
        <w:rPr>
          <w:rFonts w:ascii="Microsoft JhengHei" w:eastAsia="Microsoft JhengHei" w:hAnsi="Microsoft JhengHei" w:cs="Microsoft JhengHei" w:hint="eastAsia"/>
          <w:lang w:val="hy-AM"/>
        </w:rPr>
        <w:t>․</w:t>
      </w:r>
    </w:p>
    <w:p w:rsidR="001D361F" w:rsidRPr="00F50C49" w:rsidRDefault="001D361F" w:rsidP="001D361F">
      <w:pPr>
        <w:shd w:val="clear" w:color="auto" w:fill="FFFFFF"/>
        <w:spacing w:line="276" w:lineRule="auto"/>
        <w:ind w:firstLine="720"/>
        <w:jc w:val="both"/>
        <w:rPr>
          <w:rFonts w:ascii="GHEA Grapalat" w:eastAsia="Microsoft JhengHei" w:hAnsi="GHEA Grapalat" w:cs="Microsoft JhengHei"/>
          <w:lang w:val="hy-AM"/>
        </w:rPr>
      </w:pPr>
      <w:r w:rsidRPr="00F50C49">
        <w:rPr>
          <w:rFonts w:ascii="GHEA Grapalat" w:hAnsi="GHEA Grapalat"/>
          <w:lang w:val="hy-AM"/>
        </w:rPr>
        <w:t>2</w:t>
      </w:r>
      <w:r w:rsidRPr="00F50C49">
        <w:rPr>
          <w:rFonts w:ascii="Microsoft JhengHei" w:eastAsia="Microsoft JhengHei" w:hAnsi="Microsoft JhengHei" w:cs="Microsoft JhengHei" w:hint="eastAsia"/>
          <w:lang w:val="hy-AM"/>
        </w:rPr>
        <w:t>․</w:t>
      </w:r>
      <w:r w:rsidRPr="00F50C49">
        <w:rPr>
          <w:rFonts w:ascii="GHEA Grapalat" w:hAnsi="GHEA Grapalat"/>
          <w:lang w:val="hy-AM"/>
        </w:rPr>
        <w:t>4</w:t>
      </w:r>
      <w:r w:rsidRPr="00F50C49">
        <w:rPr>
          <w:rFonts w:ascii="Microsoft JhengHei" w:eastAsia="Microsoft JhengHei" w:hAnsi="Microsoft JhengHei" w:cs="Microsoft JhengHei" w:hint="eastAsia"/>
          <w:lang w:val="hy-AM"/>
        </w:rPr>
        <w:t>․</w:t>
      </w:r>
      <w:r w:rsidRPr="00F50C49">
        <w:rPr>
          <w:rFonts w:ascii="GHEA Grapalat" w:hAnsi="GHEA Grapalat"/>
          <w:lang w:val="hy-AM"/>
        </w:rPr>
        <w:t>6</w:t>
      </w:r>
      <w:r w:rsidRPr="00F50C49">
        <w:rPr>
          <w:rFonts w:ascii="Microsoft JhengHei" w:eastAsia="Microsoft JhengHei" w:hAnsi="Microsoft JhengHei" w:cs="Microsoft JhengHei" w:hint="eastAsia"/>
          <w:lang w:val="hy-AM"/>
        </w:rPr>
        <w:t>․</w:t>
      </w:r>
      <w:r w:rsidRPr="00F50C49">
        <w:rPr>
          <w:rFonts w:ascii="GHEA Grapalat" w:eastAsia="Microsoft JhengHei" w:hAnsi="GHEA Grapalat" w:cs="Microsoft JhengHei"/>
          <w:lang w:val="hy-AM"/>
        </w:rPr>
        <w:t xml:space="preserve"> </w:t>
      </w:r>
      <w:r w:rsidRPr="00F50C49">
        <w:rPr>
          <w:rFonts w:ascii="GHEA Grapalat" w:hAnsi="GHEA Grapalat"/>
          <w:lang w:val="hy-AM"/>
        </w:rPr>
        <w:t>հաշվարկել և իր ինտերնետային կայքում հրապարակել հյուրանոցային տնտեսության օբյեկտի որակավորման համար պահանջվող ծառայության գնացուցակ՝ նախապես համաձայնեցնելով Կոմիտեի հետ</w:t>
      </w:r>
      <w:r w:rsidRPr="00F50C49">
        <w:rPr>
          <w:rFonts w:ascii="Microsoft JhengHei" w:eastAsia="Microsoft JhengHei" w:hAnsi="Microsoft JhengHei" w:cs="Microsoft JhengHei" w:hint="eastAsia"/>
          <w:lang w:val="hy-AM"/>
        </w:rPr>
        <w:t>․</w:t>
      </w:r>
    </w:p>
    <w:p w:rsidR="001D361F" w:rsidRPr="00F50C49" w:rsidRDefault="001D361F" w:rsidP="001D361F">
      <w:pPr>
        <w:shd w:val="clear" w:color="auto" w:fill="FFFFFF"/>
        <w:spacing w:line="276" w:lineRule="auto"/>
        <w:ind w:firstLine="720"/>
        <w:jc w:val="both"/>
        <w:rPr>
          <w:rFonts w:ascii="GHEA Grapalat" w:hAnsi="GHEA Grapalat"/>
          <w:lang w:val="hy-AM"/>
        </w:rPr>
      </w:pPr>
      <w:r w:rsidRPr="00F50C49">
        <w:rPr>
          <w:rFonts w:ascii="GHEA Grapalat" w:hAnsi="GHEA Grapalat"/>
          <w:lang w:val="hy-AM"/>
        </w:rPr>
        <w:t>2</w:t>
      </w:r>
      <w:r w:rsidRPr="00F50C49">
        <w:rPr>
          <w:rFonts w:ascii="Microsoft JhengHei" w:eastAsia="Microsoft JhengHei" w:hAnsi="Microsoft JhengHei" w:cs="Microsoft JhengHei" w:hint="eastAsia"/>
          <w:lang w:val="hy-AM"/>
        </w:rPr>
        <w:t>․</w:t>
      </w:r>
      <w:r w:rsidRPr="00F50C49">
        <w:rPr>
          <w:rFonts w:ascii="GHEA Grapalat" w:hAnsi="GHEA Grapalat"/>
          <w:lang w:val="hy-AM"/>
        </w:rPr>
        <w:t>4</w:t>
      </w:r>
      <w:r w:rsidRPr="00F50C49">
        <w:rPr>
          <w:rFonts w:ascii="Microsoft JhengHei" w:eastAsia="Microsoft JhengHei" w:hAnsi="Microsoft JhengHei" w:cs="Microsoft JhengHei" w:hint="eastAsia"/>
          <w:lang w:val="hy-AM"/>
        </w:rPr>
        <w:t>․</w:t>
      </w:r>
      <w:r w:rsidRPr="00F50C49">
        <w:rPr>
          <w:rFonts w:ascii="GHEA Grapalat" w:hAnsi="GHEA Grapalat"/>
          <w:lang w:val="hy-AM"/>
        </w:rPr>
        <w:t>7</w:t>
      </w:r>
      <w:r w:rsidRPr="00F50C49">
        <w:rPr>
          <w:rFonts w:ascii="Microsoft JhengHei" w:eastAsia="Microsoft JhengHei" w:hAnsi="Microsoft JhengHei" w:cs="Microsoft JhengHei" w:hint="eastAsia"/>
          <w:lang w:val="hy-AM"/>
        </w:rPr>
        <w:t>․</w:t>
      </w:r>
      <w:r w:rsidRPr="00F50C49">
        <w:rPr>
          <w:rFonts w:ascii="GHEA Grapalat" w:eastAsia="Microsoft JhengHei" w:hAnsi="GHEA Grapalat" w:cs="Microsoft JhengHei"/>
          <w:lang w:val="hy-AM"/>
        </w:rPr>
        <w:t xml:space="preserve"> </w:t>
      </w:r>
      <w:r w:rsidRPr="00F50C49">
        <w:rPr>
          <w:rFonts w:ascii="GHEA Grapalat" w:hAnsi="GHEA Grapalat"/>
          <w:lang w:val="hy-AM"/>
        </w:rPr>
        <w:t>իր ինտերնետային կայքում մշտապես հրապարակել և թարմացված պահել Հայաստանի Հանրապետության կառավարության 2025 թվականի սեպտեմբերի 25-ի N 1383-Ն որոշման N 2 հավելվածով նախատեսված չափանիշներին հյուրանոցային տնտեսության օբյեկտի համապատասխանությունը ստուգելու համար նախատեսված ներքին ընթացակարգը, որն առնվազն պետք է ներառի՝</w:t>
      </w:r>
    </w:p>
    <w:p w:rsidR="001D361F" w:rsidRPr="00F50C49" w:rsidRDefault="001D361F" w:rsidP="001D361F">
      <w:pPr>
        <w:shd w:val="clear" w:color="auto" w:fill="FFFFFF"/>
        <w:spacing w:line="276" w:lineRule="auto"/>
        <w:ind w:firstLine="720"/>
        <w:jc w:val="both"/>
        <w:rPr>
          <w:rFonts w:ascii="GHEA Grapalat" w:hAnsi="GHEA Grapalat"/>
          <w:lang w:val="hy-AM"/>
        </w:rPr>
      </w:pPr>
      <w:r w:rsidRPr="00F50C49">
        <w:rPr>
          <w:rFonts w:ascii="GHEA Grapalat" w:hAnsi="GHEA Grapalat"/>
          <w:lang w:val="hy-AM"/>
        </w:rPr>
        <w:t>1) նշում, թե որ միջազգային որակավորում տրամադրող հաստատության անդամ է զբոսաշրջային ծառայություններ մատուցող անձանց միավորումը և ինչ դասակարգմամբ են տրամադրվում որակավորման կարգերը՝ նշելով յուրաքանչյուր որակավորման կարգի համար նախատեսված պահանջները.</w:t>
      </w:r>
    </w:p>
    <w:p w:rsidR="001D361F" w:rsidRPr="00F50C49" w:rsidRDefault="001D361F" w:rsidP="001D361F">
      <w:pPr>
        <w:shd w:val="clear" w:color="auto" w:fill="FFFFFF"/>
        <w:spacing w:line="276" w:lineRule="auto"/>
        <w:ind w:firstLine="720"/>
        <w:jc w:val="both"/>
        <w:rPr>
          <w:rFonts w:ascii="GHEA Grapalat" w:hAnsi="GHEA Grapalat"/>
          <w:lang w:val="hy-AM"/>
        </w:rPr>
      </w:pPr>
      <w:r w:rsidRPr="00F50C49">
        <w:rPr>
          <w:rFonts w:ascii="GHEA Grapalat" w:hAnsi="GHEA Grapalat"/>
          <w:lang w:val="hy-AM"/>
        </w:rPr>
        <w:t>2) հղումները միջազգային որակավորում տրամադրող հաստատության ինտերնետային կայքին.</w:t>
      </w:r>
    </w:p>
    <w:p w:rsidR="001D361F" w:rsidRPr="00F50C49" w:rsidRDefault="001D361F" w:rsidP="001D361F">
      <w:pPr>
        <w:shd w:val="clear" w:color="auto" w:fill="FFFFFF"/>
        <w:spacing w:line="276" w:lineRule="auto"/>
        <w:ind w:firstLine="720"/>
        <w:jc w:val="both"/>
        <w:rPr>
          <w:rFonts w:ascii="GHEA Grapalat" w:hAnsi="GHEA Grapalat"/>
          <w:lang w:val="hy-AM"/>
        </w:rPr>
      </w:pPr>
      <w:r w:rsidRPr="00F50C49">
        <w:rPr>
          <w:rFonts w:ascii="GHEA Grapalat" w:hAnsi="GHEA Grapalat"/>
          <w:lang w:val="hy-AM"/>
        </w:rPr>
        <w:t>3) Հայաստանի Հանրապետության կառավարության 2025 թվականի սեպտեմբերի 25-ի N 1383-Ն որոշման N 2 հավելվածով նախատեսված չափանիշները, N 1 հավելվածով նախատեսված տեխնիկական պահանջները և նկարագրերը, որոնք միջազգային որակավորում տրամադրող հաստատության հետ համաձայնեցված կարգով կիրառվում են զբոսաշրջային ծառայություններ մատուցող անձանց միավորման կողմից.</w:t>
      </w:r>
    </w:p>
    <w:p w:rsidR="001D361F" w:rsidRPr="00F50C49" w:rsidRDefault="001D361F" w:rsidP="001D361F">
      <w:pPr>
        <w:shd w:val="clear" w:color="auto" w:fill="FFFFFF"/>
        <w:spacing w:line="276" w:lineRule="auto"/>
        <w:ind w:firstLine="720"/>
        <w:jc w:val="both"/>
        <w:rPr>
          <w:rFonts w:ascii="GHEA Grapalat" w:hAnsi="GHEA Grapalat"/>
          <w:lang w:val="hy-AM"/>
        </w:rPr>
      </w:pPr>
      <w:r w:rsidRPr="00F50C49">
        <w:rPr>
          <w:rFonts w:ascii="GHEA Grapalat" w:hAnsi="GHEA Grapalat"/>
          <w:lang w:val="hy-AM"/>
        </w:rPr>
        <w:t>4) տեղեկատվություն, որ որակավորման կարգ ստանալու մասին հայտը զբոսաշրջային ծառայություններ մատուցող անձանց միավորմանը ներկայացվում է էլեկտրոնային եղանակով զբոսաշրջային ծառայություններ մատուցող անձանց միավորման էլեկտրոնային փոստին.</w:t>
      </w:r>
    </w:p>
    <w:p w:rsidR="001D361F" w:rsidRPr="00F50C49" w:rsidRDefault="001D361F" w:rsidP="001D361F">
      <w:pPr>
        <w:shd w:val="clear" w:color="auto" w:fill="FFFFFF"/>
        <w:spacing w:line="276" w:lineRule="auto"/>
        <w:ind w:firstLine="720"/>
        <w:jc w:val="both"/>
        <w:rPr>
          <w:rFonts w:ascii="GHEA Grapalat" w:hAnsi="GHEA Grapalat"/>
          <w:lang w:val="hy-AM"/>
        </w:rPr>
      </w:pPr>
      <w:r w:rsidRPr="00F50C49">
        <w:rPr>
          <w:rFonts w:ascii="GHEA Grapalat" w:hAnsi="GHEA Grapalat"/>
          <w:lang w:val="hy-AM"/>
        </w:rPr>
        <w:t>5) որակավորման կարգ ստանալու համար ծախսերի մոտավոր նախահաշիվը.</w:t>
      </w:r>
    </w:p>
    <w:p w:rsidR="001D361F" w:rsidRPr="00F50C49" w:rsidRDefault="001D361F" w:rsidP="001D361F">
      <w:pPr>
        <w:shd w:val="clear" w:color="auto" w:fill="FFFFFF"/>
        <w:spacing w:line="276" w:lineRule="auto"/>
        <w:ind w:firstLine="720"/>
        <w:jc w:val="both"/>
        <w:rPr>
          <w:rFonts w:ascii="GHEA Grapalat" w:hAnsi="GHEA Grapalat"/>
          <w:lang w:val="hy-AM"/>
        </w:rPr>
      </w:pPr>
      <w:r w:rsidRPr="00F50C49">
        <w:rPr>
          <w:rFonts w:ascii="GHEA Grapalat" w:hAnsi="GHEA Grapalat"/>
          <w:lang w:val="hy-AM"/>
        </w:rPr>
        <w:t>6) որակավորման կարգ ստանալու համար պահանջվող մոտավոր ժամկետները.</w:t>
      </w:r>
    </w:p>
    <w:p w:rsidR="001D361F" w:rsidRPr="00F50C49" w:rsidRDefault="001D361F" w:rsidP="001D361F">
      <w:pPr>
        <w:shd w:val="clear" w:color="auto" w:fill="FFFFFF"/>
        <w:spacing w:line="276" w:lineRule="auto"/>
        <w:ind w:firstLine="720"/>
        <w:jc w:val="both"/>
        <w:rPr>
          <w:rFonts w:ascii="GHEA Grapalat" w:eastAsia="Microsoft JhengHei" w:hAnsi="GHEA Grapalat" w:cs="Microsoft JhengHei"/>
          <w:lang w:val="hy-AM"/>
        </w:rPr>
      </w:pPr>
      <w:r w:rsidRPr="00F50C49">
        <w:rPr>
          <w:rFonts w:ascii="GHEA Grapalat" w:hAnsi="GHEA Grapalat"/>
          <w:lang w:val="hy-AM"/>
        </w:rPr>
        <w:t xml:space="preserve">7) Հայաստանի Հանրապետության կառավարության 2025 թվականի սեպտեմբերի 25-ի N 1383-Ն որոշման N 2 հավելվածով նախատեսված </w:t>
      </w:r>
      <w:r w:rsidRPr="00F50C49">
        <w:rPr>
          <w:rFonts w:ascii="GHEA Grapalat" w:hAnsi="GHEA Grapalat"/>
          <w:lang w:val="hy-AM"/>
        </w:rPr>
        <w:lastRenderedPageBreak/>
        <w:t>չափանիշներին հյուրանոցային տնտեսության օբյեկտի համապատասխանության ստուգմանն ուղղված աուդիտորական ստուգման հակիրճ նկարագրությունը</w:t>
      </w:r>
      <w:r w:rsidRPr="00F50C49">
        <w:rPr>
          <w:rFonts w:ascii="Microsoft JhengHei" w:eastAsia="Microsoft JhengHei" w:hAnsi="Microsoft JhengHei" w:cs="Microsoft JhengHei" w:hint="eastAsia"/>
          <w:lang w:val="hy-AM"/>
        </w:rPr>
        <w:t>․</w:t>
      </w:r>
    </w:p>
    <w:p w:rsidR="001D361F" w:rsidRPr="00F50C49" w:rsidRDefault="001D361F" w:rsidP="001D361F">
      <w:pPr>
        <w:shd w:val="clear" w:color="auto" w:fill="FFFFFF"/>
        <w:spacing w:line="276" w:lineRule="auto"/>
        <w:ind w:firstLine="720"/>
        <w:jc w:val="both"/>
        <w:rPr>
          <w:rFonts w:ascii="GHEA Grapalat" w:hAnsi="GHEA Grapalat"/>
          <w:lang w:val="hy-AM"/>
        </w:rPr>
      </w:pPr>
      <w:r w:rsidRPr="00F50C49">
        <w:rPr>
          <w:rFonts w:ascii="GHEA Grapalat" w:hAnsi="GHEA Grapalat"/>
          <w:lang w:val="hy-AM"/>
        </w:rPr>
        <w:t>2</w:t>
      </w:r>
      <w:r w:rsidRPr="00F50C49">
        <w:rPr>
          <w:rFonts w:ascii="Microsoft JhengHei" w:eastAsia="Microsoft JhengHei" w:hAnsi="Microsoft JhengHei" w:cs="Microsoft JhengHei" w:hint="eastAsia"/>
          <w:lang w:val="hy-AM"/>
        </w:rPr>
        <w:t>․</w:t>
      </w:r>
      <w:r w:rsidRPr="00F50C49">
        <w:rPr>
          <w:rFonts w:ascii="GHEA Grapalat" w:hAnsi="GHEA Grapalat"/>
          <w:lang w:val="hy-AM"/>
        </w:rPr>
        <w:t>4</w:t>
      </w:r>
      <w:r w:rsidRPr="00F50C49">
        <w:rPr>
          <w:rFonts w:ascii="Microsoft JhengHei" w:eastAsia="Microsoft JhengHei" w:hAnsi="Microsoft JhengHei" w:cs="Microsoft JhengHei" w:hint="eastAsia"/>
          <w:lang w:val="hy-AM"/>
        </w:rPr>
        <w:t>․</w:t>
      </w:r>
      <w:r w:rsidRPr="00F50C49">
        <w:rPr>
          <w:rFonts w:ascii="GHEA Grapalat" w:hAnsi="GHEA Grapalat"/>
          <w:lang w:val="hy-AM"/>
        </w:rPr>
        <w:t>8</w:t>
      </w:r>
      <w:r w:rsidRPr="00F50C49">
        <w:rPr>
          <w:rFonts w:ascii="Microsoft JhengHei" w:eastAsia="Microsoft JhengHei" w:hAnsi="Microsoft JhengHei" w:cs="Microsoft JhengHei" w:hint="eastAsia"/>
          <w:lang w:val="hy-AM"/>
        </w:rPr>
        <w:t>․</w:t>
      </w:r>
      <w:r w:rsidRPr="00F50C49">
        <w:rPr>
          <w:rFonts w:ascii="GHEA Grapalat" w:hAnsi="GHEA Grapalat"/>
          <w:lang w:val="hy-AM"/>
        </w:rPr>
        <w:t xml:space="preserve"> գրավոր կամ էլեկտրոնային եղանակով հյուրանոցային տնտեսության օբյեկտի որակավորման նպատակով իրեն դիմած հյուրանոցային ծառայություն մատուցող անձին տեղեկացնել նախաորակավորման հավաստագրի ճանաչման և որակավորման վկայական տրամադրելու համար Կոմիտեին դիմելիս Հայաստանի Հանրապետության կառավարության 2025 թվականի սեպտեմբերի 25-ի N 1383-Ն որոշման N 2 հավելվածի 19-րդ կետի 3-6-րդ ենթակետերով նախատեսված փաստաթղթերը և տեղեկությունները նույն որոշմամբ սահմանված ժամկետում Կոմիտե ներկայացնելու դիմողի պարտականության մասին.</w:t>
      </w:r>
    </w:p>
    <w:p w:rsidR="001D361F" w:rsidRPr="00F50C49" w:rsidRDefault="001D361F" w:rsidP="001D361F">
      <w:pPr>
        <w:shd w:val="clear" w:color="auto" w:fill="FFFFFF"/>
        <w:spacing w:line="276" w:lineRule="auto"/>
        <w:ind w:firstLine="720"/>
        <w:jc w:val="both"/>
        <w:rPr>
          <w:rFonts w:ascii="GHEA Grapalat" w:hAnsi="GHEA Grapalat"/>
          <w:lang w:val="hy-AM"/>
        </w:rPr>
      </w:pPr>
      <w:r w:rsidRPr="00F50C49">
        <w:rPr>
          <w:rFonts w:ascii="GHEA Grapalat" w:hAnsi="GHEA Grapalat"/>
          <w:lang w:val="hy-AM"/>
        </w:rPr>
        <w:t>2</w:t>
      </w:r>
      <w:r w:rsidRPr="00F50C49">
        <w:rPr>
          <w:rFonts w:ascii="Microsoft JhengHei" w:eastAsia="Microsoft JhengHei" w:hAnsi="Microsoft JhengHei" w:cs="Microsoft JhengHei" w:hint="eastAsia"/>
          <w:lang w:val="hy-AM"/>
        </w:rPr>
        <w:t>․</w:t>
      </w:r>
      <w:r w:rsidRPr="00F50C49">
        <w:rPr>
          <w:rFonts w:ascii="GHEA Grapalat" w:hAnsi="GHEA Grapalat"/>
          <w:lang w:val="hy-AM"/>
        </w:rPr>
        <w:t>4</w:t>
      </w:r>
      <w:r w:rsidRPr="00F50C49">
        <w:rPr>
          <w:rFonts w:ascii="Microsoft JhengHei" w:eastAsia="Microsoft JhengHei" w:hAnsi="Microsoft JhengHei" w:cs="Microsoft JhengHei" w:hint="eastAsia"/>
          <w:lang w:val="hy-AM"/>
        </w:rPr>
        <w:t>․</w:t>
      </w:r>
      <w:r w:rsidRPr="00F50C49">
        <w:rPr>
          <w:rFonts w:ascii="GHEA Grapalat" w:hAnsi="GHEA Grapalat"/>
          <w:lang w:val="hy-AM"/>
        </w:rPr>
        <w:t>9</w:t>
      </w:r>
      <w:r w:rsidRPr="00F50C49">
        <w:rPr>
          <w:rFonts w:ascii="Microsoft JhengHei" w:eastAsia="Microsoft JhengHei" w:hAnsi="Microsoft JhengHei" w:cs="Microsoft JhengHei" w:hint="eastAsia"/>
          <w:lang w:val="hy-AM"/>
        </w:rPr>
        <w:t>․</w:t>
      </w:r>
      <w:r w:rsidRPr="00F50C49">
        <w:rPr>
          <w:rFonts w:ascii="GHEA Grapalat" w:hAnsi="GHEA Grapalat"/>
          <w:lang w:val="hy-AM"/>
        </w:rPr>
        <w:t xml:space="preserve"> հյուրանոցային տնտեսության օբյեկտի որակավորման նպատակով իրեն դիմած հյուրանոցային ծառայություն մատուցող անձին էլեկտրոնային ծանուցմամբ տեղեկացնել իր ինտերնետային կայքում հրապարակված Հայաստանի Հանրապետության կառավարության 2025 թվականի սեպտեմբերի 25-ի N 1383-Ն որոշման N 2 հավելվածի 10-րդ կետով նախատեսված ներքին ընթացակարգի վերաբերյալ.</w:t>
      </w:r>
    </w:p>
    <w:p w:rsidR="001D361F" w:rsidRPr="00F50C49" w:rsidRDefault="001D361F" w:rsidP="001D361F">
      <w:pPr>
        <w:shd w:val="clear" w:color="auto" w:fill="FFFFFF"/>
        <w:spacing w:line="276" w:lineRule="auto"/>
        <w:ind w:firstLine="720"/>
        <w:jc w:val="both"/>
        <w:rPr>
          <w:rFonts w:ascii="GHEA Grapalat" w:eastAsia="Microsoft JhengHei" w:hAnsi="GHEA Grapalat" w:cs="Microsoft JhengHei"/>
          <w:lang w:val="hy-AM"/>
        </w:rPr>
      </w:pPr>
      <w:r w:rsidRPr="00F50C49">
        <w:rPr>
          <w:rFonts w:ascii="GHEA Grapalat" w:hAnsi="GHEA Grapalat"/>
          <w:lang w:val="hy-AM"/>
        </w:rPr>
        <w:t>2</w:t>
      </w:r>
      <w:r>
        <w:rPr>
          <w:rFonts w:ascii="Microsoft JhengHei" w:eastAsia="Microsoft JhengHei" w:hAnsi="Microsoft JhengHei" w:cs="Microsoft JhengHei"/>
          <w:lang w:val="hy-AM"/>
        </w:rPr>
        <w:t>.</w:t>
      </w:r>
      <w:r w:rsidRPr="00F50C49">
        <w:rPr>
          <w:rFonts w:ascii="GHEA Grapalat" w:hAnsi="GHEA Grapalat"/>
          <w:lang w:val="hy-AM"/>
        </w:rPr>
        <w:t>4</w:t>
      </w:r>
      <w:r>
        <w:rPr>
          <w:rFonts w:ascii="GHEA Grapalat" w:hAnsi="GHEA Grapalat"/>
          <w:lang w:val="hy-AM"/>
        </w:rPr>
        <w:t>.</w:t>
      </w:r>
      <w:r>
        <w:rPr>
          <w:rFonts w:ascii="Microsoft JhengHei" w:eastAsia="Microsoft JhengHei" w:hAnsi="Microsoft JhengHei" w:cs="Microsoft JhengHei"/>
          <w:lang w:val="hy-AM"/>
        </w:rPr>
        <w:t>1</w:t>
      </w:r>
      <w:r w:rsidRPr="00F50C49">
        <w:rPr>
          <w:rFonts w:ascii="GHEA Grapalat" w:hAnsi="GHEA Grapalat"/>
          <w:lang w:val="hy-AM"/>
        </w:rPr>
        <w:t>0 դիմողի գրավոր պահանջով պարզաբանել Հայաստանի Հանրապետության կառավարության 2025 թվականի սեպտեմբերի 25-ի N 1383-Ն որոշման N 2 հավելվածի 10-րդ կետով նախատեսված ներքին ընթացակարգին վերաբերող հարցերը և այդ հարցերի վերաբերյալ տրամադրել ընդհանուր բնույթի անվճար խորհրդատվություն</w:t>
      </w:r>
      <w:r w:rsidRPr="00F50C49">
        <w:rPr>
          <w:rFonts w:ascii="Microsoft JhengHei" w:eastAsia="Microsoft JhengHei" w:hAnsi="Microsoft JhengHei" w:cs="Microsoft JhengHei" w:hint="eastAsia"/>
          <w:lang w:val="hy-AM"/>
        </w:rPr>
        <w:t>․</w:t>
      </w:r>
    </w:p>
    <w:p w:rsidR="001D361F" w:rsidRPr="00F50C49" w:rsidRDefault="001D361F" w:rsidP="001D361F">
      <w:pPr>
        <w:shd w:val="clear" w:color="auto" w:fill="FFFFFF"/>
        <w:spacing w:line="276" w:lineRule="auto"/>
        <w:ind w:firstLine="720"/>
        <w:jc w:val="both"/>
        <w:rPr>
          <w:rFonts w:ascii="GHEA Grapalat" w:eastAsia="MS Mincho" w:hAnsi="GHEA Grapalat" w:cs="MS Mincho"/>
          <w:lang w:val="hy-AM"/>
        </w:rPr>
      </w:pPr>
      <w:r w:rsidRPr="00F50C49">
        <w:rPr>
          <w:rFonts w:ascii="GHEA Grapalat" w:hAnsi="GHEA Grapalat"/>
          <w:lang w:val="hy-AM"/>
        </w:rPr>
        <w:t>2</w:t>
      </w:r>
      <w:r w:rsidRPr="00F50C49">
        <w:rPr>
          <w:rFonts w:ascii="Microsoft JhengHei" w:eastAsia="Microsoft JhengHei" w:hAnsi="Microsoft JhengHei" w:cs="Microsoft JhengHei" w:hint="eastAsia"/>
          <w:lang w:val="hy-AM"/>
        </w:rPr>
        <w:t>․</w:t>
      </w:r>
      <w:r w:rsidRPr="00F50C49">
        <w:rPr>
          <w:rFonts w:ascii="GHEA Grapalat" w:hAnsi="GHEA Grapalat"/>
          <w:lang w:val="hy-AM"/>
        </w:rPr>
        <w:t>4</w:t>
      </w:r>
      <w:r w:rsidRPr="00F50C49">
        <w:rPr>
          <w:rFonts w:ascii="Microsoft JhengHei" w:eastAsia="Microsoft JhengHei" w:hAnsi="Microsoft JhengHei" w:cs="Microsoft JhengHei" w:hint="eastAsia"/>
          <w:lang w:val="hy-AM"/>
        </w:rPr>
        <w:t>․</w:t>
      </w:r>
      <w:r w:rsidRPr="00F50C49">
        <w:rPr>
          <w:rFonts w:ascii="GHEA Grapalat" w:hAnsi="GHEA Grapalat"/>
          <w:lang w:val="hy-AM"/>
        </w:rPr>
        <w:t>11</w:t>
      </w:r>
      <w:r w:rsidRPr="00F50C49">
        <w:rPr>
          <w:rFonts w:ascii="Microsoft JhengHei" w:eastAsia="Microsoft JhengHei" w:hAnsi="Microsoft JhengHei" w:cs="Microsoft JhengHei" w:hint="eastAsia"/>
          <w:lang w:val="hy-AM"/>
        </w:rPr>
        <w:t>․</w:t>
      </w:r>
      <w:r w:rsidRPr="00F50C49">
        <w:rPr>
          <w:rFonts w:ascii="GHEA Grapalat" w:eastAsia="Microsoft JhengHei" w:hAnsi="GHEA Grapalat" w:cs="Microsoft JhengHei"/>
          <w:lang w:val="hy-AM"/>
        </w:rPr>
        <w:t xml:space="preserve"> </w:t>
      </w:r>
      <w:r w:rsidRPr="00F50C49">
        <w:rPr>
          <w:rFonts w:ascii="GHEA Grapalat" w:hAnsi="GHEA Grapalat"/>
          <w:lang w:val="hy-AM"/>
        </w:rPr>
        <w:t>Հայաստանի Հանրապետության կառավարության 2025 թվականի սեպտեմբերի 25-ի N 1383-Ն որոշմամբ նախատեսված նախաորակավորման արդյունքներով հյուրանոցային տնտեսության օբյեկտի որակավորման համար դիմած հյուրանոցային ծառայություն մատուցող անձին տրամադրել նախաորակավորման հավաստագիր կամ մերժել նախաորակավորման հավաստագիր տրամադրելը, եթե դիմողի կողմից շահագործվող հյուրանոցային տնտեսության օբյեկտը չի համապատասխանում սույն որոշմամբ սահմանված չափանիշներին, տեխնիկական պահանջներին և նկարագրերին, ներկայացվել են կեղծ կամ խեղաթյուրված տվյալներ, պահանջվող փաստաթղթերը կամ դրանցից մեկն առկա չեն կամ դրանք սահմանված կարգով չեն ներկայացվել</w:t>
      </w:r>
      <w:r w:rsidRPr="00F50C49">
        <w:rPr>
          <w:rFonts w:ascii="Microsoft JhengHei" w:eastAsia="Microsoft JhengHei" w:hAnsi="Microsoft JhengHei" w:cs="Microsoft JhengHei" w:hint="eastAsia"/>
          <w:lang w:val="hy-AM"/>
        </w:rPr>
        <w:t>․</w:t>
      </w:r>
    </w:p>
    <w:p w:rsidR="001D361F" w:rsidRPr="00F50C49" w:rsidRDefault="001D361F" w:rsidP="001D361F">
      <w:pPr>
        <w:shd w:val="clear" w:color="auto" w:fill="FFFFFF"/>
        <w:spacing w:line="276" w:lineRule="auto"/>
        <w:ind w:firstLine="720"/>
        <w:jc w:val="both"/>
        <w:rPr>
          <w:rFonts w:ascii="GHEA Grapalat" w:hAnsi="GHEA Grapalat"/>
          <w:lang w:val="hy-AM"/>
        </w:rPr>
      </w:pPr>
      <w:r w:rsidRPr="00F50C49">
        <w:rPr>
          <w:rFonts w:ascii="GHEA Grapalat" w:hAnsi="GHEA Grapalat"/>
          <w:lang w:val="hy-AM"/>
        </w:rPr>
        <w:t>2</w:t>
      </w:r>
      <w:r w:rsidRPr="00F50C49">
        <w:rPr>
          <w:rFonts w:ascii="Microsoft JhengHei" w:eastAsia="Microsoft JhengHei" w:hAnsi="Microsoft JhengHei" w:cs="Microsoft JhengHei" w:hint="eastAsia"/>
          <w:lang w:val="hy-AM"/>
        </w:rPr>
        <w:t>․</w:t>
      </w:r>
      <w:r w:rsidRPr="00F50C49">
        <w:rPr>
          <w:rFonts w:ascii="GHEA Grapalat" w:hAnsi="GHEA Grapalat"/>
          <w:lang w:val="hy-AM"/>
        </w:rPr>
        <w:t>4</w:t>
      </w:r>
      <w:r w:rsidRPr="00F50C49">
        <w:rPr>
          <w:rFonts w:ascii="Microsoft JhengHei" w:eastAsia="Microsoft JhengHei" w:hAnsi="Microsoft JhengHei" w:cs="Microsoft JhengHei" w:hint="eastAsia"/>
          <w:lang w:val="hy-AM"/>
        </w:rPr>
        <w:t>․</w:t>
      </w:r>
      <w:r w:rsidRPr="00F50C49">
        <w:rPr>
          <w:rFonts w:ascii="GHEA Grapalat" w:hAnsi="GHEA Grapalat"/>
          <w:lang w:val="hy-AM"/>
        </w:rPr>
        <w:t>12</w:t>
      </w:r>
      <w:r w:rsidRPr="00F50C49">
        <w:rPr>
          <w:rFonts w:ascii="Microsoft JhengHei" w:eastAsia="Microsoft JhengHei" w:hAnsi="Microsoft JhengHei" w:cs="Microsoft JhengHei" w:hint="eastAsia"/>
          <w:lang w:val="hy-AM"/>
        </w:rPr>
        <w:t>․</w:t>
      </w:r>
      <w:r w:rsidRPr="00F50C49">
        <w:rPr>
          <w:rFonts w:ascii="GHEA Grapalat" w:eastAsia="MS Mincho" w:hAnsi="GHEA Grapalat" w:cs="Cambria Math"/>
          <w:lang w:val="hy-AM"/>
        </w:rPr>
        <w:t xml:space="preserve"> </w:t>
      </w:r>
      <w:r w:rsidRPr="00F50C49">
        <w:rPr>
          <w:rFonts w:ascii="GHEA Grapalat" w:hAnsi="GHEA Grapalat"/>
          <w:lang w:val="hy-AM"/>
        </w:rPr>
        <w:t>մշակել և ընդունել՝</w:t>
      </w:r>
    </w:p>
    <w:p w:rsidR="001D361F" w:rsidRPr="00F50C49" w:rsidRDefault="001D361F" w:rsidP="001D361F">
      <w:pPr>
        <w:shd w:val="clear" w:color="auto" w:fill="FFFFFF"/>
        <w:spacing w:line="276" w:lineRule="auto"/>
        <w:ind w:firstLine="720"/>
        <w:jc w:val="both"/>
        <w:rPr>
          <w:rFonts w:ascii="GHEA Grapalat" w:eastAsiaTheme="minorEastAsia" w:hAnsi="GHEA Grapalat" w:cstheme="minorBidi"/>
          <w:kern w:val="2"/>
          <w:lang w:val="hy-AM" w:eastAsia="zh-CN"/>
          <w14:ligatures w14:val="standardContextual"/>
        </w:rPr>
      </w:pPr>
      <w:r w:rsidRPr="00F50C49">
        <w:rPr>
          <w:rFonts w:ascii="GHEA Grapalat" w:hAnsi="GHEA Grapalat"/>
          <w:lang w:val="hy-AM"/>
        </w:rPr>
        <w:lastRenderedPageBreak/>
        <w:t>1) էթիկայի կանոններ, որոնք պետք է սահմանեն.</w:t>
      </w:r>
    </w:p>
    <w:p w:rsidR="001D361F" w:rsidRPr="00F50C49" w:rsidRDefault="001D361F" w:rsidP="001D361F">
      <w:pPr>
        <w:shd w:val="clear" w:color="auto" w:fill="FFFFFF"/>
        <w:spacing w:line="276" w:lineRule="auto"/>
        <w:ind w:firstLine="720"/>
        <w:jc w:val="both"/>
        <w:rPr>
          <w:rFonts w:ascii="GHEA Grapalat" w:eastAsiaTheme="minorEastAsia" w:hAnsi="GHEA Grapalat" w:cstheme="minorBidi"/>
          <w:kern w:val="2"/>
          <w:lang w:val="hy-AM" w:eastAsia="zh-CN"/>
          <w14:ligatures w14:val="standardContextual"/>
        </w:rPr>
      </w:pPr>
      <w:r w:rsidRPr="00F50C49">
        <w:rPr>
          <w:rFonts w:ascii="GHEA Grapalat" w:eastAsiaTheme="minorEastAsia" w:hAnsi="GHEA Grapalat" w:cstheme="minorBidi"/>
          <w:kern w:val="2"/>
          <w:lang w:val="hy-AM" w:eastAsia="zh-CN"/>
          <w14:ligatures w14:val="standardContextual"/>
        </w:rPr>
        <w:t xml:space="preserve">ա. հյուրանոցային ծառայություններ մատուցող անձին տրամադրվող տեղեկատվությունը պատշաճ և ամբողջական ներկայացնելը. </w:t>
      </w:r>
    </w:p>
    <w:p w:rsidR="001D361F" w:rsidRPr="00F50C49" w:rsidRDefault="001D361F" w:rsidP="001D361F">
      <w:pPr>
        <w:shd w:val="clear" w:color="auto" w:fill="FFFFFF"/>
        <w:spacing w:line="276" w:lineRule="auto"/>
        <w:ind w:firstLine="720"/>
        <w:jc w:val="both"/>
        <w:rPr>
          <w:rFonts w:ascii="GHEA Grapalat" w:eastAsiaTheme="minorEastAsia" w:hAnsi="GHEA Grapalat" w:cstheme="minorBidi"/>
          <w:kern w:val="2"/>
          <w:lang w:val="hy-AM" w:eastAsia="zh-CN"/>
          <w14:ligatures w14:val="standardContextual"/>
        </w:rPr>
      </w:pPr>
      <w:r w:rsidRPr="00F50C49">
        <w:rPr>
          <w:rFonts w:ascii="GHEA Grapalat" w:eastAsiaTheme="minorEastAsia" w:hAnsi="GHEA Grapalat" w:cstheme="minorBidi"/>
          <w:kern w:val="2"/>
          <w:lang w:val="hy-AM" w:eastAsia="zh-CN"/>
          <w14:ligatures w14:val="standardContextual"/>
        </w:rPr>
        <w:t xml:space="preserve">բ. հյուրանոցային ծառայություններ մատուցող անձին մոլորեցնող տեղեկատվության տրամադրումը բացառելը. </w:t>
      </w:r>
    </w:p>
    <w:p w:rsidR="001D361F" w:rsidRPr="00F50C49" w:rsidRDefault="001D361F" w:rsidP="001D361F">
      <w:pPr>
        <w:shd w:val="clear" w:color="auto" w:fill="FFFFFF"/>
        <w:spacing w:line="276" w:lineRule="auto"/>
        <w:ind w:firstLine="720"/>
        <w:jc w:val="both"/>
        <w:rPr>
          <w:rFonts w:ascii="GHEA Grapalat" w:eastAsiaTheme="minorEastAsia" w:hAnsi="GHEA Grapalat" w:cstheme="minorBidi"/>
          <w:kern w:val="2"/>
          <w:lang w:val="hy-AM" w:eastAsia="zh-CN"/>
          <w14:ligatures w14:val="standardContextual"/>
        </w:rPr>
      </w:pPr>
      <w:r w:rsidRPr="00F50C49">
        <w:rPr>
          <w:rFonts w:ascii="GHEA Grapalat" w:eastAsiaTheme="minorEastAsia" w:hAnsi="GHEA Grapalat" w:cstheme="minorBidi"/>
          <w:kern w:val="2"/>
          <w:lang w:val="hy-AM" w:eastAsia="zh-CN"/>
          <w14:ligatures w14:val="standardContextual"/>
        </w:rPr>
        <w:t>գ. հյուրանոցային տնտեսության որակավորման համար գործող զեղչերի մասին տեղեկատվություն տրամադրելը.</w:t>
      </w:r>
    </w:p>
    <w:p w:rsidR="001D361F" w:rsidRPr="00F50C49" w:rsidRDefault="001D361F" w:rsidP="001D361F">
      <w:pPr>
        <w:shd w:val="clear" w:color="auto" w:fill="FFFFFF"/>
        <w:spacing w:line="276" w:lineRule="auto"/>
        <w:ind w:firstLine="720"/>
        <w:jc w:val="both"/>
        <w:rPr>
          <w:rFonts w:ascii="GHEA Grapalat" w:eastAsiaTheme="minorEastAsia" w:hAnsi="GHEA Grapalat" w:cstheme="minorBidi"/>
          <w:kern w:val="2"/>
          <w:lang w:val="hy-AM" w:eastAsia="zh-CN"/>
          <w14:ligatures w14:val="standardContextual"/>
        </w:rPr>
      </w:pPr>
      <w:r w:rsidRPr="00F50C49">
        <w:rPr>
          <w:rFonts w:ascii="GHEA Grapalat" w:eastAsiaTheme="minorEastAsia" w:hAnsi="GHEA Grapalat" w:cstheme="minorBidi"/>
          <w:kern w:val="2"/>
          <w:lang w:val="hy-AM" w:eastAsia="zh-CN"/>
          <w14:ligatures w14:val="standardContextual"/>
        </w:rPr>
        <w:t>դ. հյուրանոցային տնտեսության օբյեկտի և հյուրանոցային ծառայություններ մատուցող անձի մասին ստացված տեղեկությունների հրապարակման անթույլատրելիությունը, բացառությամբ օրենքով նախատեսված դեպքերի.</w:t>
      </w:r>
    </w:p>
    <w:p w:rsidR="001D361F" w:rsidRPr="00F50C49" w:rsidRDefault="001D361F" w:rsidP="001D361F">
      <w:pPr>
        <w:shd w:val="clear" w:color="auto" w:fill="FFFFFF"/>
        <w:spacing w:line="276" w:lineRule="auto"/>
        <w:ind w:firstLine="720"/>
        <w:jc w:val="both"/>
        <w:rPr>
          <w:rFonts w:ascii="GHEA Grapalat" w:eastAsiaTheme="minorEastAsia" w:hAnsi="GHEA Grapalat" w:cstheme="minorBidi"/>
          <w:kern w:val="2"/>
          <w:lang w:val="hy-AM" w:eastAsia="zh-CN"/>
          <w14:ligatures w14:val="standardContextual"/>
        </w:rPr>
      </w:pPr>
      <w:r w:rsidRPr="00F50C49">
        <w:rPr>
          <w:rFonts w:ascii="GHEA Grapalat" w:eastAsiaTheme="minorEastAsia" w:hAnsi="GHEA Grapalat" w:cstheme="minorBidi"/>
          <w:kern w:val="2"/>
          <w:lang w:val="hy-AM" w:eastAsia="zh-CN"/>
          <w14:ligatures w14:val="standardContextual"/>
        </w:rPr>
        <w:t>ե. որևէ տեսակի խտրականությունը բացառելը.</w:t>
      </w:r>
    </w:p>
    <w:p w:rsidR="001D361F" w:rsidRPr="00F50C49" w:rsidRDefault="001D361F" w:rsidP="001D361F">
      <w:pPr>
        <w:shd w:val="clear" w:color="auto" w:fill="FFFFFF"/>
        <w:spacing w:line="276" w:lineRule="auto"/>
        <w:ind w:firstLine="720"/>
        <w:jc w:val="both"/>
        <w:rPr>
          <w:rFonts w:ascii="GHEA Grapalat" w:eastAsia="Microsoft JhengHei" w:hAnsi="GHEA Grapalat" w:cs="Microsoft JhengHei"/>
          <w:color w:val="FF0000"/>
          <w:kern w:val="2"/>
          <w:lang w:val="hy-AM" w:eastAsia="zh-CN"/>
          <w14:ligatures w14:val="standardContextual"/>
        </w:rPr>
      </w:pPr>
      <w:r w:rsidRPr="00F50C49">
        <w:rPr>
          <w:rFonts w:ascii="GHEA Grapalat" w:eastAsiaTheme="minorEastAsia" w:hAnsi="GHEA Grapalat" w:cstheme="minorBidi"/>
          <w:kern w:val="2"/>
          <w:lang w:val="hy-AM" w:eastAsia="zh-CN"/>
          <w14:ligatures w14:val="standardContextual"/>
        </w:rPr>
        <w:t>զ. հյուրանոցային ծառայություններ մատուցող անձանց մասին բացասական տեղեկություններ տրամադրելը կամ հրապարակելը բացառելը, այդ թվում՝ սոցիալական ցանցերի միջոցով, կամ նրանց մասին արատավորող կամ զրպարտող տեղեկություններ հայտնելը կամ տարածելը կամ որևէ կերպ երրորդ անձանց հասանելի դարձնելը կամ, առանց հյուրանոցային ծառայություններ մատուցող անձի համաձայնության, նրա վերաբերյալ որևէ այլ տեղեկություններ հրապարակելը</w:t>
      </w:r>
      <w:r w:rsidRPr="00F50C49">
        <w:rPr>
          <w:rFonts w:ascii="Microsoft JhengHei" w:eastAsia="Microsoft JhengHei" w:hAnsi="Microsoft JhengHei" w:cs="Microsoft JhengHei" w:hint="eastAsia"/>
          <w:kern w:val="2"/>
          <w:lang w:val="hy-AM" w:eastAsia="zh-CN"/>
          <w14:ligatures w14:val="standardContextual"/>
        </w:rPr>
        <w:t>․</w:t>
      </w:r>
    </w:p>
    <w:p w:rsidR="001D361F" w:rsidRPr="00F50C49" w:rsidRDefault="001D361F" w:rsidP="001D361F">
      <w:pPr>
        <w:shd w:val="clear" w:color="auto" w:fill="FFFFFF"/>
        <w:spacing w:line="276" w:lineRule="auto"/>
        <w:ind w:firstLine="720"/>
        <w:jc w:val="both"/>
        <w:rPr>
          <w:rFonts w:ascii="GHEA Grapalat" w:eastAsiaTheme="minorEastAsia" w:hAnsi="GHEA Grapalat" w:cstheme="minorBidi"/>
          <w:kern w:val="2"/>
          <w:lang w:val="hy-AM" w:eastAsia="zh-CN"/>
          <w14:ligatures w14:val="standardContextual"/>
        </w:rPr>
      </w:pPr>
      <w:r w:rsidRPr="00F50C49">
        <w:rPr>
          <w:rFonts w:ascii="GHEA Grapalat" w:eastAsiaTheme="minorEastAsia" w:hAnsi="GHEA Grapalat" w:cstheme="minorBidi"/>
          <w:kern w:val="2"/>
          <w:lang w:val="hy-AM" w:eastAsia="zh-CN"/>
          <w14:ligatures w14:val="standardContextual"/>
        </w:rPr>
        <w:t>է. էթիկայի կանոնները խախտելու համար կիրառվող պատասխանատվությունը,</w:t>
      </w:r>
    </w:p>
    <w:p w:rsidR="001D361F" w:rsidRPr="00F50C49" w:rsidRDefault="001D361F" w:rsidP="001D361F">
      <w:pPr>
        <w:shd w:val="clear" w:color="auto" w:fill="FFFFFF"/>
        <w:spacing w:line="276" w:lineRule="auto"/>
        <w:ind w:firstLine="720"/>
        <w:jc w:val="both"/>
        <w:rPr>
          <w:rFonts w:ascii="GHEA Grapalat" w:eastAsiaTheme="minorEastAsia" w:hAnsi="GHEA Grapalat" w:cstheme="minorBidi"/>
          <w:kern w:val="2"/>
          <w:lang w:val="hy-AM" w:eastAsia="zh-CN"/>
          <w14:ligatures w14:val="standardContextual"/>
        </w:rPr>
      </w:pPr>
      <w:r w:rsidRPr="00F50C49">
        <w:rPr>
          <w:rFonts w:ascii="GHEA Grapalat" w:eastAsiaTheme="minorEastAsia" w:hAnsi="GHEA Grapalat" w:cstheme="minorBidi"/>
          <w:kern w:val="2"/>
          <w:lang w:val="hy-AM" w:eastAsia="zh-CN"/>
          <w14:ligatures w14:val="standardContextual"/>
        </w:rPr>
        <w:t>2) բողոքների քննության ընթացակարգ, որն առնվազն պետք է սահմանի.</w:t>
      </w:r>
    </w:p>
    <w:p w:rsidR="001D361F" w:rsidRPr="00F50C49" w:rsidRDefault="001D361F" w:rsidP="001D361F">
      <w:pPr>
        <w:shd w:val="clear" w:color="auto" w:fill="FFFFFF"/>
        <w:spacing w:line="276" w:lineRule="auto"/>
        <w:ind w:firstLine="720"/>
        <w:jc w:val="both"/>
        <w:rPr>
          <w:rFonts w:ascii="GHEA Grapalat" w:eastAsiaTheme="minorEastAsia" w:hAnsi="GHEA Grapalat" w:cstheme="minorBidi"/>
          <w:kern w:val="2"/>
          <w:lang w:val="hy-AM" w:eastAsia="zh-CN"/>
          <w14:ligatures w14:val="standardContextual"/>
        </w:rPr>
      </w:pPr>
      <w:r w:rsidRPr="00F50C49">
        <w:rPr>
          <w:rFonts w:ascii="GHEA Grapalat" w:eastAsiaTheme="minorEastAsia" w:hAnsi="GHEA Grapalat" w:cstheme="minorBidi"/>
          <w:kern w:val="2"/>
          <w:lang w:val="hy-AM" w:eastAsia="zh-CN"/>
          <w14:ligatures w14:val="standardContextual"/>
        </w:rPr>
        <w:t>ա. իր կողմից հյուրանոցային ծառայություններ մատուցող անձանց որակավորմանն ուղղված մատուցվող ծառայությունների վերաբերյալ ստացված բողոքների ընդունման կարգը.</w:t>
      </w:r>
    </w:p>
    <w:p w:rsidR="001D361F" w:rsidRPr="00F50C49" w:rsidRDefault="001D361F" w:rsidP="001D361F">
      <w:pPr>
        <w:shd w:val="clear" w:color="auto" w:fill="FFFFFF"/>
        <w:spacing w:line="276" w:lineRule="auto"/>
        <w:ind w:firstLine="720"/>
        <w:jc w:val="both"/>
        <w:rPr>
          <w:rFonts w:ascii="GHEA Grapalat" w:eastAsiaTheme="minorEastAsia" w:hAnsi="GHEA Grapalat" w:cstheme="minorBidi"/>
          <w:kern w:val="2"/>
          <w:lang w:val="hy-AM" w:eastAsia="zh-CN"/>
          <w14:ligatures w14:val="standardContextual"/>
        </w:rPr>
      </w:pPr>
      <w:r w:rsidRPr="00F50C49">
        <w:rPr>
          <w:rFonts w:ascii="GHEA Grapalat" w:eastAsiaTheme="minorEastAsia" w:hAnsi="GHEA Grapalat" w:cstheme="minorBidi"/>
          <w:kern w:val="2"/>
          <w:lang w:val="hy-AM" w:eastAsia="zh-CN"/>
          <w14:ligatures w14:val="standardContextual"/>
        </w:rPr>
        <w:t xml:space="preserve">բ. բողոքների քննության առավելագույն ժամկետը, բողոքի պատասխանի ձևը և ուղարկման եղանակը. </w:t>
      </w:r>
    </w:p>
    <w:p w:rsidR="001D361F" w:rsidRPr="00F50C49" w:rsidRDefault="001D361F" w:rsidP="001D361F">
      <w:pPr>
        <w:shd w:val="clear" w:color="auto" w:fill="FFFFFF"/>
        <w:spacing w:line="276" w:lineRule="auto"/>
        <w:ind w:firstLine="720"/>
        <w:jc w:val="both"/>
        <w:rPr>
          <w:rFonts w:ascii="GHEA Grapalat" w:eastAsiaTheme="minorEastAsia" w:hAnsi="GHEA Grapalat" w:cstheme="minorBidi"/>
          <w:kern w:val="2"/>
          <w:lang w:val="hy-AM" w:eastAsia="zh-CN"/>
          <w14:ligatures w14:val="standardContextual"/>
        </w:rPr>
      </w:pPr>
      <w:r w:rsidRPr="00F50C49">
        <w:rPr>
          <w:rFonts w:ascii="GHEA Grapalat" w:eastAsiaTheme="minorEastAsia" w:hAnsi="GHEA Grapalat" w:cstheme="minorBidi"/>
          <w:kern w:val="2"/>
          <w:lang w:val="hy-AM" w:eastAsia="zh-CN"/>
          <w14:ligatures w14:val="standardContextual"/>
        </w:rPr>
        <w:t>գ. ինտերնետային կայքի առկայության դեպքում առանձին բաժնում նշում նամակների և բողոքների արձագանքման ժամկետի և ներկայացման կարգի մասին, ինչպես նաև կայքի միջոցով հյուրանոցային ծառայություններ մատուցող անձի հետ առցանց հետադարձ կապի հնարավորությունը,</w:t>
      </w:r>
    </w:p>
    <w:p w:rsidR="001D361F" w:rsidRPr="00F50C49" w:rsidRDefault="001D361F" w:rsidP="001D361F">
      <w:pPr>
        <w:shd w:val="clear" w:color="auto" w:fill="FFFFFF"/>
        <w:spacing w:line="276" w:lineRule="auto"/>
        <w:ind w:firstLine="720"/>
        <w:jc w:val="both"/>
        <w:rPr>
          <w:rFonts w:ascii="GHEA Grapalat" w:eastAsiaTheme="minorEastAsia" w:hAnsi="GHEA Grapalat" w:cstheme="minorBidi"/>
          <w:kern w:val="2"/>
          <w:lang w:val="hy-AM" w:eastAsia="zh-CN"/>
          <w14:ligatures w14:val="standardContextual"/>
        </w:rPr>
      </w:pPr>
      <w:r w:rsidRPr="00F50C49">
        <w:rPr>
          <w:rFonts w:ascii="GHEA Grapalat" w:eastAsiaTheme="minorEastAsia" w:hAnsi="GHEA Grapalat" w:cstheme="minorBidi"/>
          <w:kern w:val="2"/>
          <w:lang w:val="hy-AM" w:eastAsia="zh-CN"/>
          <w14:ligatures w14:val="standardContextual"/>
        </w:rPr>
        <w:t>3) ներքին ընթացակարգ, որն առնվազն պետք է սահմանի.</w:t>
      </w:r>
    </w:p>
    <w:p w:rsidR="001D361F" w:rsidRPr="00F50C49" w:rsidRDefault="001D361F" w:rsidP="001D361F">
      <w:pPr>
        <w:shd w:val="clear" w:color="auto" w:fill="FFFFFF"/>
        <w:spacing w:line="276" w:lineRule="auto"/>
        <w:ind w:firstLine="720"/>
        <w:jc w:val="both"/>
        <w:rPr>
          <w:rFonts w:ascii="GHEA Grapalat" w:eastAsiaTheme="minorEastAsia" w:hAnsi="GHEA Grapalat" w:cstheme="minorBidi"/>
          <w:kern w:val="2"/>
          <w:lang w:val="hy-AM" w:eastAsia="zh-CN"/>
          <w14:ligatures w14:val="standardContextual"/>
        </w:rPr>
      </w:pPr>
      <w:r w:rsidRPr="00F50C49">
        <w:rPr>
          <w:rFonts w:ascii="GHEA Grapalat" w:eastAsiaTheme="minorEastAsia" w:hAnsi="GHEA Grapalat" w:cstheme="minorBidi"/>
          <w:kern w:val="2"/>
          <w:lang w:val="hy-AM" w:eastAsia="zh-CN"/>
          <w14:ligatures w14:val="standardContextual"/>
        </w:rPr>
        <w:t>ա. հյուրանոցային ծառայություններ մատուցող անձանց որակավորման համար ստացված փաստաթղթերի շրջանառության կարգը.</w:t>
      </w:r>
    </w:p>
    <w:p w:rsidR="001D361F" w:rsidRPr="00F50C49" w:rsidRDefault="001D361F" w:rsidP="001D361F">
      <w:pPr>
        <w:shd w:val="clear" w:color="auto" w:fill="FFFFFF"/>
        <w:spacing w:line="276" w:lineRule="auto"/>
        <w:ind w:firstLine="720"/>
        <w:jc w:val="both"/>
        <w:rPr>
          <w:rFonts w:ascii="GHEA Grapalat" w:eastAsiaTheme="minorEastAsia" w:hAnsi="GHEA Grapalat" w:cstheme="minorBidi"/>
          <w:kern w:val="2"/>
          <w:lang w:val="hy-AM" w:eastAsia="zh-CN"/>
          <w14:ligatures w14:val="standardContextual"/>
        </w:rPr>
      </w:pPr>
      <w:r w:rsidRPr="00F50C49">
        <w:rPr>
          <w:rFonts w:ascii="GHEA Grapalat" w:eastAsiaTheme="minorEastAsia" w:hAnsi="GHEA Grapalat" w:cstheme="minorBidi"/>
          <w:kern w:val="2"/>
          <w:lang w:val="hy-AM" w:eastAsia="zh-CN"/>
          <w14:ligatures w14:val="standardContextual"/>
        </w:rPr>
        <w:t>բ. որոշումների կայացման ընթացակարգը.</w:t>
      </w:r>
    </w:p>
    <w:p w:rsidR="001D361F" w:rsidRPr="00F50C49" w:rsidRDefault="001D361F" w:rsidP="001D361F">
      <w:pPr>
        <w:shd w:val="clear" w:color="auto" w:fill="FFFFFF"/>
        <w:spacing w:line="276" w:lineRule="auto"/>
        <w:ind w:firstLine="720"/>
        <w:jc w:val="both"/>
        <w:rPr>
          <w:rFonts w:ascii="GHEA Grapalat" w:eastAsiaTheme="minorEastAsia" w:hAnsi="GHEA Grapalat" w:cstheme="minorBidi"/>
          <w:kern w:val="2"/>
          <w:lang w:val="hy-AM" w:eastAsia="zh-CN"/>
          <w14:ligatures w14:val="standardContextual"/>
        </w:rPr>
      </w:pPr>
      <w:r w:rsidRPr="00F50C49">
        <w:rPr>
          <w:rFonts w:ascii="GHEA Grapalat" w:eastAsiaTheme="minorEastAsia" w:hAnsi="GHEA Grapalat" w:cstheme="minorBidi"/>
          <w:kern w:val="2"/>
          <w:lang w:val="hy-AM" w:eastAsia="zh-CN"/>
          <w14:ligatures w14:val="standardContextual"/>
        </w:rPr>
        <w:lastRenderedPageBreak/>
        <w:t>գ. որակավորման նպատակով հյուրանոցային ծառայություններ մատուցող անձանցից ստացվող տեղեկատվության պահպանության կարգը, ժամկետը, որը չի կարող պակաս լինել «Արխիվային գործի մասին» օրենքով սահմանված ժամկետից, իսկ էլեկտրոնային նյութերի դեպքում՝ 10 տարուց, և հատուկ մեխանիզմները դրանցում պարունակվող առևտրային գաղտնիք և անձնական տվյալներ պարունակող տեղեկատվության գաղտնիությունն ապահովելու համար,</w:t>
      </w:r>
    </w:p>
    <w:p w:rsidR="001D361F" w:rsidRPr="00F50C49" w:rsidRDefault="001D361F" w:rsidP="001D361F">
      <w:pPr>
        <w:shd w:val="clear" w:color="auto" w:fill="FFFFFF"/>
        <w:spacing w:line="276" w:lineRule="auto"/>
        <w:ind w:firstLine="720"/>
        <w:jc w:val="both"/>
        <w:rPr>
          <w:rFonts w:ascii="GHEA Grapalat" w:eastAsiaTheme="minorEastAsia" w:hAnsi="GHEA Grapalat" w:cstheme="minorBidi"/>
          <w:kern w:val="2"/>
          <w:lang w:val="hy-AM" w:eastAsia="zh-CN"/>
          <w14:ligatures w14:val="standardContextual"/>
        </w:rPr>
      </w:pPr>
      <w:r w:rsidRPr="00F50C49">
        <w:rPr>
          <w:rFonts w:ascii="GHEA Grapalat" w:eastAsiaTheme="minorEastAsia" w:hAnsi="GHEA Grapalat" w:cstheme="minorBidi"/>
          <w:kern w:val="2"/>
          <w:lang w:val="hy-AM" w:eastAsia="zh-CN"/>
          <w14:ligatures w14:val="standardContextual"/>
        </w:rPr>
        <w:t>դ. էլեկտրոնային եղանակով պահպանվող նյութերի և տեղեկությունների հանձնման պարտականությունը Կոմիտեին կամ, «Արխիվային գործի մասին» օրենքով նախատեսված դեպքերում՝ արխիվ հանձնելու պարտականության մասին սույն ենթակետի «գ» պարբերությունում նշված ժամկետի ավարտից հետո։</w:t>
      </w:r>
    </w:p>
    <w:p w:rsidR="001D361F" w:rsidRPr="00F50C49" w:rsidRDefault="001D361F" w:rsidP="001D361F">
      <w:pPr>
        <w:shd w:val="clear" w:color="auto" w:fill="FFFFFF"/>
        <w:spacing w:line="276" w:lineRule="auto"/>
        <w:ind w:firstLine="720"/>
        <w:jc w:val="both"/>
        <w:rPr>
          <w:rFonts w:ascii="GHEA Grapalat" w:hAnsi="GHEA Grapalat"/>
          <w:lang w:val="hy-AM"/>
        </w:rPr>
      </w:pPr>
    </w:p>
    <w:p w:rsidR="001D361F" w:rsidRPr="00F50C49" w:rsidRDefault="001D361F" w:rsidP="001D361F">
      <w:pPr>
        <w:shd w:val="clear" w:color="auto" w:fill="FFFFFF"/>
        <w:spacing w:line="276" w:lineRule="auto"/>
        <w:ind w:firstLine="720"/>
        <w:jc w:val="both"/>
        <w:rPr>
          <w:rFonts w:ascii="GHEA Grapalat" w:hAnsi="GHEA Grapalat"/>
          <w:lang w:val="hy-AM"/>
        </w:rPr>
      </w:pPr>
      <w:r w:rsidRPr="00F50C49">
        <w:rPr>
          <w:rFonts w:ascii="GHEA Grapalat" w:hAnsi="GHEA Grapalat"/>
          <w:b/>
          <w:bCs/>
          <w:lang w:val="hy-AM"/>
        </w:rPr>
        <w:t>3. Կողմերի պատասխանատվությունը</w:t>
      </w:r>
    </w:p>
    <w:p w:rsidR="001D361F" w:rsidRPr="00F50C49" w:rsidRDefault="001D361F" w:rsidP="001D361F">
      <w:pPr>
        <w:shd w:val="clear" w:color="auto" w:fill="FFFFFF"/>
        <w:spacing w:line="276" w:lineRule="auto"/>
        <w:ind w:firstLine="720"/>
        <w:jc w:val="both"/>
        <w:rPr>
          <w:rFonts w:ascii="GHEA Grapalat" w:hAnsi="GHEA Grapalat"/>
          <w:lang w:val="hy-AM"/>
        </w:rPr>
      </w:pPr>
      <w:r w:rsidRPr="00F50C49">
        <w:rPr>
          <w:rFonts w:ascii="GHEA Grapalat" w:hAnsi="GHEA Grapalat" w:cs="Arial"/>
          <w:lang w:val="hy-AM"/>
        </w:rPr>
        <w:t xml:space="preserve">3.1. </w:t>
      </w:r>
      <w:r w:rsidRPr="00F50C49">
        <w:rPr>
          <w:rFonts w:ascii="GHEA Grapalat" w:hAnsi="GHEA Grapalat"/>
          <w:lang w:val="hy-AM"/>
        </w:rPr>
        <w:t>Կողմերը պատասխանատվություն են կրում սույն պայմանագրով ստանձնած պարտավորությունների չկատարման կամ ոչ պատշաճ կատարման համար:</w:t>
      </w:r>
    </w:p>
    <w:p w:rsidR="001D361F" w:rsidRPr="00F50C49" w:rsidRDefault="001D361F" w:rsidP="001D361F">
      <w:pPr>
        <w:shd w:val="clear" w:color="auto" w:fill="FFFFFF"/>
        <w:spacing w:line="276" w:lineRule="auto"/>
        <w:ind w:firstLine="720"/>
        <w:jc w:val="both"/>
        <w:rPr>
          <w:rFonts w:ascii="GHEA Grapalat" w:hAnsi="GHEA Grapalat"/>
          <w:lang w:val="hy-AM"/>
        </w:rPr>
      </w:pPr>
      <w:r w:rsidRPr="00F50C49">
        <w:rPr>
          <w:rFonts w:ascii="GHEA Grapalat" w:hAnsi="GHEA Grapalat"/>
          <w:lang w:val="hy-AM"/>
        </w:rPr>
        <w:t>3.2. Պայմանագրով չնախատեսված դեպքերում կողմերն իրենց պարտավորությունները չկատարելու կամ ոչ պատշաճ կատարելու համար պատասխանատվության են ենթարկվում Հայաստանի Հանրապետության օրենսդրությամբ սահմանված կարգով։</w:t>
      </w:r>
    </w:p>
    <w:p w:rsidR="001D361F" w:rsidRPr="00F50C49" w:rsidRDefault="001D361F" w:rsidP="001D361F">
      <w:pPr>
        <w:shd w:val="clear" w:color="auto" w:fill="FFFFFF"/>
        <w:spacing w:line="276" w:lineRule="auto"/>
        <w:ind w:firstLine="720"/>
        <w:jc w:val="both"/>
        <w:rPr>
          <w:rFonts w:ascii="GHEA Grapalat" w:hAnsi="GHEA Grapalat"/>
          <w:lang w:val="hy-AM"/>
        </w:rPr>
      </w:pPr>
      <w:r w:rsidRPr="00F50C49">
        <w:rPr>
          <w:rFonts w:ascii="GHEA Grapalat" w:hAnsi="GHEA Grapalat"/>
          <w:b/>
          <w:bCs/>
          <w:lang w:val="hy-AM"/>
        </w:rPr>
        <w:t>4. Պայմանագրի գործողության ժամկետը</w:t>
      </w:r>
    </w:p>
    <w:p w:rsidR="001D361F" w:rsidRPr="00F50C49" w:rsidRDefault="001D361F" w:rsidP="001D361F">
      <w:pPr>
        <w:shd w:val="clear" w:color="auto" w:fill="FFFFFF"/>
        <w:spacing w:line="276" w:lineRule="auto"/>
        <w:ind w:firstLine="720"/>
        <w:jc w:val="both"/>
        <w:rPr>
          <w:rFonts w:ascii="GHEA Grapalat" w:hAnsi="GHEA Grapalat"/>
          <w:color w:val="FF0000"/>
          <w:lang w:val="hy-AM"/>
        </w:rPr>
      </w:pPr>
      <w:r w:rsidRPr="00F50C49">
        <w:rPr>
          <w:rFonts w:ascii="GHEA Grapalat" w:hAnsi="GHEA Grapalat"/>
          <w:lang w:val="hy-AM"/>
        </w:rPr>
        <w:t>4.1. Պայմանագիրն ուժի մեջ է մտնում կողմերի կողմից ստորագրման օրվանից և գործում է  10 (տասը) տարի ժամկետով:</w:t>
      </w:r>
    </w:p>
    <w:p w:rsidR="001D361F" w:rsidRPr="00F50C49" w:rsidRDefault="001D361F" w:rsidP="001D361F">
      <w:pPr>
        <w:shd w:val="clear" w:color="auto" w:fill="FFFFFF"/>
        <w:spacing w:line="276" w:lineRule="auto"/>
        <w:ind w:firstLine="720"/>
        <w:jc w:val="both"/>
        <w:rPr>
          <w:rFonts w:ascii="GHEA Grapalat" w:hAnsi="GHEA Grapalat"/>
          <w:lang w:val="hy-AM"/>
        </w:rPr>
      </w:pPr>
    </w:p>
    <w:p w:rsidR="001D361F" w:rsidRPr="00F50C49" w:rsidRDefault="001D361F" w:rsidP="001D361F">
      <w:pPr>
        <w:shd w:val="clear" w:color="auto" w:fill="FFFFFF"/>
        <w:spacing w:line="276" w:lineRule="auto"/>
        <w:ind w:firstLine="720"/>
        <w:jc w:val="both"/>
        <w:rPr>
          <w:rFonts w:ascii="GHEA Grapalat" w:hAnsi="GHEA Grapalat"/>
          <w:lang w:val="hy-AM"/>
        </w:rPr>
      </w:pPr>
      <w:r w:rsidRPr="00F50C49">
        <w:rPr>
          <w:rFonts w:ascii="GHEA Grapalat" w:hAnsi="GHEA Grapalat"/>
          <w:b/>
          <w:bCs/>
          <w:lang w:val="hy-AM"/>
        </w:rPr>
        <w:t>5. Անհաղթահարելի ուժի ազդեցությունը (ՖՈՐՍ-ՄԱԺՈՐ)</w:t>
      </w:r>
    </w:p>
    <w:p w:rsidR="001D361F" w:rsidRPr="00F50C49" w:rsidRDefault="001D361F" w:rsidP="001D361F">
      <w:pPr>
        <w:shd w:val="clear" w:color="auto" w:fill="FFFFFF"/>
        <w:spacing w:line="276" w:lineRule="auto"/>
        <w:ind w:firstLine="720"/>
        <w:jc w:val="both"/>
        <w:rPr>
          <w:rFonts w:ascii="GHEA Grapalat" w:hAnsi="GHEA Grapalat"/>
          <w:lang w:val="hy-AM"/>
        </w:rPr>
      </w:pPr>
      <w:r w:rsidRPr="00F50C49">
        <w:rPr>
          <w:rFonts w:ascii="GHEA Grapalat" w:hAnsi="GHEA Grapalat"/>
          <w:lang w:val="hy-AM"/>
        </w:rPr>
        <w:t xml:space="preserve">5.1. Պայմանագրով նախատեսված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պայմանագիրը կնքելուց հետո, և որը կողմերը չէին կարող կանխատեսել կամ կանխարգելել: Այդպիսի իրավիճակներն են երկրաշարժը, ջրհեղեղը, հրդեհը, պատերազմը, ռազմական և արտակարգ դրության հայտարարումը, քաղաքական հուզումները, գործադուլները, հաղորդակցության միջոցների աշխատանքի դադարեցումը, պետական մարմինների ակտերը և այլն, որոնք անհնարին են դարձնում պայմանագրով նախատեսված պարտավորությունների կատարումը: Եթե անհաղթահարելի ուժի ազդեցությունը </w:t>
      </w:r>
      <w:r w:rsidRPr="00F50C49">
        <w:rPr>
          <w:rFonts w:ascii="GHEA Grapalat" w:hAnsi="GHEA Grapalat"/>
          <w:lang w:val="hy-AM"/>
        </w:rPr>
        <w:lastRenderedPageBreak/>
        <w:t>շարունակվում է 3 ամսվանից ավելի, ապա կողմերից յուրաքանչյուրն իրավունք ունի լուծելու պայմանագիրը` դրա մասին նախապես տեղյակ պահելով մյուս կողմին:</w:t>
      </w:r>
    </w:p>
    <w:p w:rsidR="001D361F" w:rsidRPr="00F50C49" w:rsidRDefault="001D361F" w:rsidP="001D361F">
      <w:pPr>
        <w:shd w:val="clear" w:color="auto" w:fill="FFFFFF"/>
        <w:spacing w:line="276" w:lineRule="auto"/>
        <w:ind w:firstLine="720"/>
        <w:jc w:val="both"/>
        <w:rPr>
          <w:rFonts w:ascii="GHEA Grapalat" w:hAnsi="GHEA Grapalat"/>
          <w:lang w:val="hy-AM"/>
        </w:rPr>
      </w:pPr>
    </w:p>
    <w:p w:rsidR="001D361F" w:rsidRPr="00F50C49" w:rsidRDefault="001D361F" w:rsidP="001D361F">
      <w:pPr>
        <w:shd w:val="clear" w:color="auto" w:fill="FFFFFF"/>
        <w:spacing w:line="276" w:lineRule="auto"/>
        <w:ind w:firstLine="375"/>
        <w:jc w:val="both"/>
        <w:rPr>
          <w:rFonts w:ascii="GHEA Grapalat" w:hAnsi="GHEA Grapalat"/>
          <w:lang w:val="hy-AM"/>
        </w:rPr>
      </w:pPr>
    </w:p>
    <w:p w:rsidR="001D361F" w:rsidRPr="00F50C49" w:rsidRDefault="001D361F" w:rsidP="001D361F">
      <w:pPr>
        <w:shd w:val="clear" w:color="auto" w:fill="FFFFFF"/>
        <w:spacing w:line="276" w:lineRule="auto"/>
        <w:ind w:firstLine="720"/>
        <w:jc w:val="both"/>
        <w:rPr>
          <w:rFonts w:ascii="GHEA Grapalat" w:hAnsi="GHEA Grapalat"/>
          <w:b/>
          <w:bCs/>
          <w:lang w:val="hy-AM"/>
        </w:rPr>
      </w:pPr>
      <w:r w:rsidRPr="00F50C49">
        <w:rPr>
          <w:rFonts w:ascii="GHEA Grapalat" w:hAnsi="GHEA Grapalat"/>
          <w:b/>
          <w:bCs/>
          <w:lang w:val="hy-AM"/>
        </w:rPr>
        <w:t>6. Կողմերի հասցեները, բանկային վավերապայմանները և ստորագրությունները</w:t>
      </w:r>
    </w:p>
    <w:p w:rsidR="001D361F" w:rsidRPr="00F50C49" w:rsidRDefault="001D361F" w:rsidP="001D361F">
      <w:pPr>
        <w:shd w:val="clear" w:color="auto" w:fill="FFFFFF"/>
        <w:spacing w:line="276" w:lineRule="auto"/>
        <w:ind w:firstLine="720"/>
        <w:jc w:val="both"/>
        <w:rPr>
          <w:rFonts w:ascii="GHEA Grapalat" w:hAnsi="GHEA Grapalat"/>
          <w:b/>
          <w:bCs/>
          <w:lang w:val="hy-AM"/>
        </w:rPr>
      </w:pPr>
    </w:p>
    <w:tbl>
      <w:tblPr>
        <w:tblStyle w:val="TableGrid"/>
        <w:tblW w:w="0" w:type="auto"/>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8"/>
        <w:gridCol w:w="1661"/>
        <w:gridCol w:w="3496"/>
      </w:tblGrid>
      <w:tr w:rsidR="001D361F" w:rsidRPr="00F50C49" w:rsidTr="007E30CB">
        <w:tc>
          <w:tcPr>
            <w:tcW w:w="3690" w:type="dxa"/>
          </w:tcPr>
          <w:p w:rsidR="001D361F" w:rsidRPr="00F50C49" w:rsidRDefault="001D361F" w:rsidP="007E30CB">
            <w:pPr>
              <w:spacing w:line="276" w:lineRule="auto"/>
              <w:jc w:val="center"/>
              <w:rPr>
                <w:rFonts w:ascii="GHEA Grapalat" w:hAnsi="GHEA Grapalat"/>
                <w:b/>
                <w:lang w:val="hy-AM"/>
              </w:rPr>
            </w:pPr>
            <w:r w:rsidRPr="00F50C49">
              <w:rPr>
                <w:rFonts w:ascii="GHEA Grapalat" w:hAnsi="GHEA Grapalat"/>
                <w:b/>
                <w:lang w:val="hy-AM"/>
              </w:rPr>
              <w:t>ԿՈՄԻՏԵ</w:t>
            </w:r>
          </w:p>
          <w:p w:rsidR="001D361F" w:rsidRPr="00F50C49" w:rsidRDefault="001D361F" w:rsidP="007E30CB">
            <w:pPr>
              <w:spacing w:line="276" w:lineRule="auto"/>
              <w:jc w:val="both"/>
              <w:rPr>
                <w:rFonts w:ascii="GHEA Grapalat" w:hAnsi="GHEA Grapalat"/>
                <w:lang w:val="hy-AM"/>
              </w:rPr>
            </w:pPr>
          </w:p>
        </w:tc>
        <w:tc>
          <w:tcPr>
            <w:tcW w:w="1710" w:type="dxa"/>
          </w:tcPr>
          <w:p w:rsidR="001D361F" w:rsidRPr="00F50C49" w:rsidRDefault="001D361F" w:rsidP="007E30CB">
            <w:pPr>
              <w:spacing w:line="276" w:lineRule="auto"/>
              <w:jc w:val="both"/>
              <w:rPr>
                <w:rFonts w:ascii="GHEA Grapalat" w:hAnsi="GHEA Grapalat"/>
                <w:lang w:val="hy-AM"/>
              </w:rPr>
            </w:pPr>
          </w:p>
        </w:tc>
        <w:tc>
          <w:tcPr>
            <w:tcW w:w="3510" w:type="dxa"/>
          </w:tcPr>
          <w:p w:rsidR="001D361F" w:rsidRPr="00F50C49" w:rsidRDefault="001D361F" w:rsidP="007E30CB">
            <w:pPr>
              <w:spacing w:line="276" w:lineRule="auto"/>
              <w:jc w:val="center"/>
              <w:rPr>
                <w:rFonts w:ascii="GHEA Grapalat" w:hAnsi="GHEA Grapalat"/>
                <w:b/>
                <w:lang w:val="nb-NO"/>
              </w:rPr>
            </w:pPr>
            <w:r w:rsidRPr="00F50C49">
              <w:rPr>
                <w:rFonts w:ascii="GHEA Grapalat" w:hAnsi="GHEA Grapalat"/>
                <w:b/>
                <w:lang w:val="nb-NO"/>
              </w:rPr>
              <w:t>ՄԻԱՎՈՐՈՒՄ</w:t>
            </w:r>
          </w:p>
          <w:p w:rsidR="001D361F" w:rsidRPr="00F50C49" w:rsidRDefault="001D361F" w:rsidP="007E30CB">
            <w:pPr>
              <w:spacing w:line="276" w:lineRule="auto"/>
              <w:jc w:val="both"/>
              <w:rPr>
                <w:rFonts w:ascii="GHEA Grapalat" w:hAnsi="GHEA Grapalat"/>
                <w:lang w:val="hy-AM"/>
              </w:rPr>
            </w:pPr>
          </w:p>
        </w:tc>
      </w:tr>
      <w:tr w:rsidR="001D361F" w:rsidRPr="00F50C49" w:rsidTr="007E30CB">
        <w:tc>
          <w:tcPr>
            <w:tcW w:w="3690" w:type="dxa"/>
          </w:tcPr>
          <w:p w:rsidR="001D361F" w:rsidRPr="00F50C49" w:rsidRDefault="001D361F" w:rsidP="007E30CB">
            <w:pPr>
              <w:spacing w:line="276" w:lineRule="auto"/>
              <w:jc w:val="both"/>
              <w:rPr>
                <w:rFonts w:ascii="GHEA Grapalat" w:hAnsi="GHEA Grapalat"/>
              </w:rPr>
            </w:pPr>
          </w:p>
          <w:p w:rsidR="001D361F" w:rsidRPr="00F50C49" w:rsidRDefault="001D361F" w:rsidP="007E30CB">
            <w:pPr>
              <w:spacing w:line="276" w:lineRule="auto"/>
              <w:jc w:val="both"/>
              <w:rPr>
                <w:rFonts w:ascii="GHEA Grapalat" w:hAnsi="GHEA Grapalat"/>
              </w:rPr>
            </w:pPr>
          </w:p>
          <w:p w:rsidR="001D361F" w:rsidRPr="00F50C49" w:rsidRDefault="001D361F" w:rsidP="007E30CB">
            <w:pPr>
              <w:spacing w:line="276" w:lineRule="auto"/>
              <w:jc w:val="both"/>
              <w:rPr>
                <w:rFonts w:ascii="GHEA Grapalat" w:hAnsi="GHEA Grapalat"/>
              </w:rPr>
            </w:pPr>
          </w:p>
          <w:p w:rsidR="001D361F" w:rsidRPr="00F50C49" w:rsidRDefault="001D361F" w:rsidP="007E30CB">
            <w:pPr>
              <w:spacing w:line="276" w:lineRule="auto"/>
              <w:jc w:val="both"/>
              <w:rPr>
                <w:rFonts w:ascii="GHEA Grapalat" w:hAnsi="GHEA Grapalat"/>
              </w:rPr>
            </w:pPr>
          </w:p>
          <w:p w:rsidR="001D361F" w:rsidRPr="00F50C49" w:rsidRDefault="001D361F" w:rsidP="007E30CB">
            <w:pPr>
              <w:spacing w:line="276" w:lineRule="auto"/>
              <w:jc w:val="both"/>
              <w:rPr>
                <w:rFonts w:ascii="GHEA Grapalat" w:hAnsi="GHEA Grapalat"/>
              </w:rPr>
            </w:pPr>
          </w:p>
        </w:tc>
        <w:tc>
          <w:tcPr>
            <w:tcW w:w="1710" w:type="dxa"/>
          </w:tcPr>
          <w:p w:rsidR="001D361F" w:rsidRPr="00F50C49" w:rsidRDefault="001D361F" w:rsidP="007E30CB">
            <w:pPr>
              <w:spacing w:line="276" w:lineRule="auto"/>
              <w:jc w:val="both"/>
              <w:rPr>
                <w:rFonts w:ascii="GHEA Grapalat" w:hAnsi="GHEA Grapalat"/>
                <w:lang w:val="hy-AM"/>
              </w:rPr>
            </w:pPr>
          </w:p>
        </w:tc>
        <w:tc>
          <w:tcPr>
            <w:tcW w:w="3510" w:type="dxa"/>
          </w:tcPr>
          <w:p w:rsidR="001D361F" w:rsidRPr="00F50C49" w:rsidRDefault="001D361F" w:rsidP="007E30CB">
            <w:pPr>
              <w:spacing w:line="276" w:lineRule="auto"/>
              <w:jc w:val="both"/>
              <w:rPr>
                <w:rFonts w:ascii="GHEA Grapalat" w:hAnsi="GHEA Grapalat"/>
                <w:lang w:val="hy-AM"/>
              </w:rPr>
            </w:pPr>
          </w:p>
        </w:tc>
      </w:tr>
      <w:tr w:rsidR="001D361F" w:rsidRPr="00F50C49" w:rsidTr="007E30CB">
        <w:tc>
          <w:tcPr>
            <w:tcW w:w="3690" w:type="dxa"/>
          </w:tcPr>
          <w:p w:rsidR="001D361F" w:rsidRPr="00F50C49" w:rsidRDefault="001D361F" w:rsidP="007E30CB">
            <w:pPr>
              <w:spacing w:line="276" w:lineRule="auto"/>
              <w:jc w:val="center"/>
              <w:rPr>
                <w:rFonts w:ascii="GHEA Grapalat" w:hAnsi="GHEA Grapalat"/>
                <w:vertAlign w:val="superscript"/>
              </w:rPr>
            </w:pPr>
            <w:r w:rsidRPr="00F50C49">
              <w:rPr>
                <w:rFonts w:ascii="GHEA Grapalat" w:hAnsi="GHEA Grapalat"/>
                <w:vertAlign w:val="superscript"/>
                <w:lang w:val="pt-BR"/>
              </w:rPr>
              <w:t>(ստորագրություն)</w:t>
            </w:r>
          </w:p>
        </w:tc>
        <w:tc>
          <w:tcPr>
            <w:tcW w:w="1710" w:type="dxa"/>
          </w:tcPr>
          <w:p w:rsidR="001D361F" w:rsidRPr="00F50C49" w:rsidRDefault="001D361F" w:rsidP="007E30CB">
            <w:pPr>
              <w:spacing w:line="276" w:lineRule="auto"/>
              <w:jc w:val="center"/>
              <w:rPr>
                <w:rFonts w:ascii="GHEA Grapalat" w:hAnsi="GHEA Grapalat"/>
                <w:vertAlign w:val="superscript"/>
                <w:lang w:val="hy-AM"/>
              </w:rPr>
            </w:pPr>
          </w:p>
        </w:tc>
        <w:tc>
          <w:tcPr>
            <w:tcW w:w="3510" w:type="dxa"/>
          </w:tcPr>
          <w:p w:rsidR="001D361F" w:rsidRPr="00F50C49" w:rsidRDefault="001D361F" w:rsidP="007E30CB">
            <w:pPr>
              <w:spacing w:line="276" w:lineRule="auto"/>
              <w:jc w:val="center"/>
              <w:rPr>
                <w:rFonts w:ascii="GHEA Grapalat" w:hAnsi="GHEA Grapalat"/>
                <w:vertAlign w:val="superscript"/>
                <w:lang w:val="hy-AM"/>
              </w:rPr>
            </w:pPr>
            <w:r w:rsidRPr="00F50C49">
              <w:rPr>
                <w:rFonts w:ascii="GHEA Grapalat" w:hAnsi="GHEA Grapalat"/>
                <w:vertAlign w:val="superscript"/>
                <w:lang w:val="pt-BR"/>
              </w:rPr>
              <w:t>(ստորագրություն)</w:t>
            </w:r>
          </w:p>
        </w:tc>
      </w:tr>
      <w:tr w:rsidR="001D361F" w:rsidRPr="00F50C49" w:rsidTr="007E30CB">
        <w:tc>
          <w:tcPr>
            <w:tcW w:w="3690" w:type="dxa"/>
          </w:tcPr>
          <w:p w:rsidR="001D361F" w:rsidRPr="00F50C49" w:rsidRDefault="001D361F" w:rsidP="007E30CB">
            <w:pPr>
              <w:spacing w:line="276" w:lineRule="auto"/>
              <w:ind w:firstLine="2416"/>
              <w:jc w:val="center"/>
              <w:rPr>
                <w:rFonts w:ascii="GHEA Grapalat" w:hAnsi="GHEA Grapalat"/>
                <w:vertAlign w:val="superscript"/>
                <w:lang w:val="pt-BR"/>
              </w:rPr>
            </w:pPr>
            <w:r w:rsidRPr="00F50C49">
              <w:rPr>
                <w:rFonts w:ascii="GHEA Grapalat" w:hAnsi="GHEA Grapalat"/>
                <w:lang w:val="pt-BR"/>
              </w:rPr>
              <w:t>Կ.Տ.</w:t>
            </w:r>
          </w:p>
        </w:tc>
        <w:tc>
          <w:tcPr>
            <w:tcW w:w="1710" w:type="dxa"/>
          </w:tcPr>
          <w:p w:rsidR="001D361F" w:rsidRPr="00F50C49" w:rsidRDefault="001D361F" w:rsidP="007E30CB">
            <w:pPr>
              <w:spacing w:line="276" w:lineRule="auto"/>
              <w:jc w:val="center"/>
              <w:rPr>
                <w:rFonts w:ascii="GHEA Grapalat" w:hAnsi="GHEA Grapalat"/>
                <w:vertAlign w:val="superscript"/>
                <w:lang w:val="hy-AM"/>
              </w:rPr>
            </w:pPr>
          </w:p>
        </w:tc>
        <w:tc>
          <w:tcPr>
            <w:tcW w:w="3510" w:type="dxa"/>
          </w:tcPr>
          <w:p w:rsidR="001D361F" w:rsidRPr="00F50C49" w:rsidRDefault="001D361F" w:rsidP="007E30CB">
            <w:pPr>
              <w:spacing w:line="276" w:lineRule="auto"/>
              <w:ind w:firstLine="2470"/>
              <w:jc w:val="center"/>
              <w:rPr>
                <w:rFonts w:ascii="GHEA Grapalat" w:hAnsi="GHEA Grapalat"/>
                <w:vertAlign w:val="superscript"/>
                <w:lang w:val="pt-BR"/>
              </w:rPr>
            </w:pPr>
            <w:r w:rsidRPr="00F50C49">
              <w:rPr>
                <w:rFonts w:ascii="GHEA Grapalat" w:hAnsi="GHEA Grapalat"/>
                <w:lang w:val="pt-BR"/>
              </w:rPr>
              <w:t>Կ.Տ.</w:t>
            </w:r>
          </w:p>
        </w:tc>
      </w:tr>
    </w:tbl>
    <w:p w:rsidR="001D361F" w:rsidRPr="00F50C49" w:rsidRDefault="001D361F" w:rsidP="001D361F">
      <w:pPr>
        <w:tabs>
          <w:tab w:val="left" w:pos="285"/>
        </w:tabs>
        <w:spacing w:line="360" w:lineRule="auto"/>
        <w:jc w:val="both"/>
        <w:rPr>
          <w:rFonts w:ascii="GHEA Grapalat" w:hAnsi="GHEA Grapalat"/>
          <w:b/>
          <w:bCs/>
          <w:lang w:val="hy-AM"/>
        </w:rPr>
      </w:pPr>
    </w:p>
    <w:p w:rsidR="001D361F" w:rsidRPr="00F50C49" w:rsidRDefault="001D361F" w:rsidP="001D361F">
      <w:pPr>
        <w:tabs>
          <w:tab w:val="left" w:pos="0"/>
        </w:tabs>
        <w:spacing w:before="100" w:beforeAutospacing="1" w:after="100" w:afterAutospacing="1"/>
        <w:jc w:val="both"/>
        <w:rPr>
          <w:rFonts w:ascii="GHEA Grapalat" w:hAnsi="GHEA Grapalat"/>
          <w:lang w:val="hy-AM"/>
        </w:rPr>
      </w:pPr>
    </w:p>
    <w:p w:rsidR="001D361F" w:rsidRDefault="001D361F" w:rsidP="001D361F"/>
    <w:p w:rsidR="003F00F7" w:rsidRDefault="003F00F7">
      <w:bookmarkStart w:id="0" w:name="_GoBack"/>
      <w:bookmarkEnd w:id="0"/>
    </w:p>
    <w:sectPr w:rsidR="003F00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Unicode">
    <w:altName w:val="Yu Gothic"/>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MS Mincho">
    <w:altName w:val="Yu Gothic UI"/>
    <w:panose1 w:val="02020609040205080304"/>
    <w:charset w:val="80"/>
    <w:family w:val="modern"/>
    <w:pitch w:val="fixed"/>
    <w:sig w:usb0="E00002FF" w:usb1="6AC7FDFB" w:usb2="08000012" w:usb3="00000000" w:csb0="0002009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A87"/>
    <w:rsid w:val="001D361F"/>
    <w:rsid w:val="003F00F7"/>
    <w:rsid w:val="006B56CD"/>
    <w:rsid w:val="00B12A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6AABE7-518A-4540-B889-54343F33A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361F"/>
    <w:pPr>
      <w:spacing w:after="0" w:line="240" w:lineRule="auto"/>
    </w:pPr>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361F"/>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1901</Words>
  <Characters>10839</Characters>
  <Application>Microsoft Office Word</Application>
  <DocSecurity>0</DocSecurity>
  <Lines>90</Lines>
  <Paragraphs>25</Paragraphs>
  <ScaleCrop>false</ScaleCrop>
  <Company/>
  <LinksUpToDate>false</LinksUpToDate>
  <CharactersWithSpaces>12715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Araksia A. Zulallyan</dc:creator>
  <cp:keywords/>
  <dc:description/>
  <cp:lastModifiedBy>Araksia A. Zulallyan</cp:lastModifiedBy>
  <cp:revision>2</cp:revision>
  <dcterms:created xsi:type="dcterms:W3CDTF">2026-06-19T06:31:00Z</dcterms:created>
  <dcterms:modified xsi:type="dcterms:W3CDTF">2026-06-19T06:31:00Z</dcterms:modified>
</cp:coreProperties>
</file>