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709B0" w14:textId="77777777" w:rsidR="0024356F" w:rsidRPr="003267A3" w:rsidRDefault="0024356F" w:rsidP="0024356F">
      <w:pPr>
        <w:spacing w:after="0"/>
        <w:ind w:left="-624" w:right="-629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67A3">
        <w:rPr>
          <w:rFonts w:ascii="GHEA Grapalat" w:hAnsi="GHEA Grapalat"/>
          <w:b/>
          <w:sz w:val="24"/>
          <w:szCs w:val="24"/>
          <w:lang w:val="hy-AM"/>
        </w:rPr>
        <w:t xml:space="preserve">ՊԱՅՄԱՆԱԳԻՐ   N </w:t>
      </w:r>
    </w:p>
    <w:p w14:paraId="559B9627" w14:textId="31E8348C" w:rsidR="003267A3" w:rsidRDefault="003267A3" w:rsidP="0024356F">
      <w:pPr>
        <w:spacing w:after="0"/>
        <w:ind w:left="-624" w:right="-629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67A3">
        <w:rPr>
          <w:rFonts w:ascii="GHEA Grapalat" w:hAnsi="GHEA Grapalat"/>
          <w:b/>
          <w:sz w:val="24"/>
          <w:szCs w:val="24"/>
          <w:lang w:val="hy-AM"/>
        </w:rPr>
        <w:t>ՀԱՅԱՍՏԱՆԻ ՀԱՆՐԱՊԵՏՈՒԹՅՈՒՆՈՒՄ ՊԱՐԱՐՏԱՆՅՈՒԹԵՐԻ ՁԵՌՔԲԵՐՄԱՆ ԱՋԱԿՑՈՒԹՅԱՆ ԾՐԱԳՐԻ ՇՐՋԱՆԱԿՈՒՄ</w:t>
      </w:r>
      <w:r w:rsidR="002435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56B4">
        <w:rPr>
          <w:rFonts w:ascii="GHEA Grapalat" w:hAnsi="GHEA Grapalat"/>
          <w:b/>
          <w:sz w:val="24"/>
          <w:szCs w:val="24"/>
          <w:lang w:val="hy-AM"/>
        </w:rPr>
        <w:t xml:space="preserve">ՍՈՒԲՍԻԴԱՎՈՐՄԱՆ </w:t>
      </w:r>
      <w:r w:rsidR="00356979">
        <w:rPr>
          <w:rFonts w:ascii="GHEA Grapalat" w:hAnsi="GHEA Grapalat"/>
          <w:b/>
          <w:sz w:val="24"/>
          <w:szCs w:val="24"/>
          <w:lang w:val="hy-AM"/>
        </w:rPr>
        <w:t xml:space="preserve">ԿԱՄ ՓՈԽՀԱՏՈՒՑՄԱՆ </w:t>
      </w:r>
      <w:r w:rsidRPr="003267A3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14:paraId="4CDC41B1" w14:textId="77777777" w:rsidR="00753EF9" w:rsidRPr="00810D4E" w:rsidRDefault="00753EF9" w:rsidP="0024356F">
      <w:pPr>
        <w:spacing w:after="0"/>
        <w:ind w:left="-624" w:right="-629" w:firstLine="284"/>
        <w:jc w:val="center"/>
        <w:rPr>
          <w:rFonts w:ascii="GHEA Grapalat" w:hAnsi="GHEA Grapalat"/>
          <w:b/>
          <w:sz w:val="28"/>
          <w:szCs w:val="23"/>
          <w:lang w:val="hy-AM"/>
        </w:rPr>
      </w:pPr>
    </w:p>
    <w:p w14:paraId="38D0EFE1" w14:textId="77777777" w:rsidR="00CA4F4D" w:rsidRPr="00033104" w:rsidRDefault="00CA4F4D" w:rsidP="00D100DB">
      <w:pPr>
        <w:spacing w:after="0" w:line="240" w:lineRule="auto"/>
        <w:ind w:left="-630" w:right="-630" w:firstLine="540"/>
        <w:jc w:val="center"/>
        <w:rPr>
          <w:rFonts w:ascii="GHEA Grapalat" w:hAnsi="GHEA Grapalat"/>
          <w:b/>
          <w:sz w:val="24"/>
          <w:szCs w:val="23"/>
          <w:lang w:val="hy-AM"/>
        </w:rPr>
      </w:pPr>
      <w:r w:rsidRPr="00033104">
        <w:rPr>
          <w:rFonts w:ascii="GHEA Grapalat" w:hAnsi="GHEA Grapalat"/>
          <w:b/>
          <w:sz w:val="24"/>
          <w:szCs w:val="23"/>
          <w:lang w:val="hy-A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CA4F4D" w:rsidRPr="00033104" w14:paraId="44EED96A" w14:textId="77777777" w:rsidTr="008538E8">
        <w:tc>
          <w:tcPr>
            <w:tcW w:w="4664" w:type="dxa"/>
          </w:tcPr>
          <w:p w14:paraId="428F56A4" w14:textId="77777777" w:rsidR="00CA4F4D" w:rsidRPr="00033104" w:rsidRDefault="00CA4F4D" w:rsidP="00D100DB">
            <w:pPr>
              <w:spacing w:after="0" w:line="240" w:lineRule="auto"/>
              <w:ind w:left="-630" w:right="-630" w:firstLine="540"/>
              <w:jc w:val="both"/>
              <w:rPr>
                <w:rFonts w:ascii="GHEA Grapalat" w:hAnsi="GHEA Grapalat"/>
                <w:sz w:val="24"/>
                <w:szCs w:val="23"/>
              </w:rPr>
            </w:pPr>
            <w:r w:rsidRPr="00033104">
              <w:rPr>
                <w:rFonts w:ascii="GHEA Grapalat" w:hAnsi="GHEA Grapalat"/>
                <w:sz w:val="24"/>
                <w:szCs w:val="23"/>
              </w:rPr>
              <w:t xml:space="preserve">ք. </w:t>
            </w:r>
            <w:proofErr w:type="spellStart"/>
            <w:r w:rsidRPr="00033104">
              <w:rPr>
                <w:rFonts w:ascii="GHEA Grapalat" w:hAnsi="GHEA Grapalat"/>
                <w:sz w:val="24"/>
                <w:szCs w:val="23"/>
              </w:rPr>
              <w:t>Երևան</w:t>
            </w:r>
            <w:proofErr w:type="spellEnd"/>
          </w:p>
        </w:tc>
        <w:tc>
          <w:tcPr>
            <w:tcW w:w="4696" w:type="dxa"/>
          </w:tcPr>
          <w:p w14:paraId="0FFBAB7F" w14:textId="77777777" w:rsidR="00CA4F4D" w:rsidRPr="00033104" w:rsidRDefault="00CF2AB4" w:rsidP="00E355F4">
            <w:pPr>
              <w:spacing w:after="0" w:line="240" w:lineRule="auto"/>
              <w:ind w:left="-630" w:right="-630" w:firstLine="540"/>
              <w:jc w:val="right"/>
              <w:rPr>
                <w:rFonts w:ascii="GHEA Grapalat" w:hAnsi="GHEA Grapalat"/>
                <w:sz w:val="24"/>
                <w:szCs w:val="23"/>
              </w:rPr>
            </w:pPr>
            <w:r w:rsidRPr="00033104">
              <w:rPr>
                <w:rFonts w:ascii="GHEA Grapalat" w:hAnsi="GHEA Grapalat"/>
                <w:sz w:val="24"/>
                <w:szCs w:val="23"/>
              </w:rPr>
              <w:t xml:space="preserve">___ __________ </w:t>
            </w:r>
            <w:r w:rsidR="00E355F4">
              <w:rPr>
                <w:rFonts w:ascii="GHEA Grapalat" w:hAnsi="GHEA Grapalat"/>
                <w:sz w:val="24"/>
                <w:szCs w:val="23"/>
                <w:lang w:val="hy-AM"/>
              </w:rPr>
              <w:t>թ․</w:t>
            </w:r>
            <w:r w:rsidRPr="00033104">
              <w:rPr>
                <w:rFonts w:ascii="GHEA Grapalat" w:hAnsi="GHEA Grapalat"/>
                <w:sz w:val="24"/>
                <w:szCs w:val="23"/>
              </w:rPr>
              <w:t>021</w:t>
            </w:r>
            <w:r w:rsidR="00CA4F4D" w:rsidRPr="00033104">
              <w:rPr>
                <w:rFonts w:ascii="GHEA Grapalat" w:hAnsi="GHEA Grapalat"/>
                <w:sz w:val="24"/>
                <w:szCs w:val="23"/>
              </w:rPr>
              <w:t>թ</w:t>
            </w:r>
          </w:p>
        </w:tc>
      </w:tr>
      <w:tr w:rsidR="00CA4F4D" w:rsidRPr="00033104" w14:paraId="2044256D" w14:textId="77777777" w:rsidTr="008538E8">
        <w:tc>
          <w:tcPr>
            <w:tcW w:w="4664" w:type="dxa"/>
          </w:tcPr>
          <w:p w14:paraId="1A178CC7" w14:textId="77777777" w:rsidR="00CA4F4D" w:rsidRPr="00E355F4" w:rsidRDefault="00CA4F4D" w:rsidP="00D100DB">
            <w:pPr>
              <w:spacing w:after="0" w:line="240" w:lineRule="auto"/>
              <w:ind w:left="-630" w:right="-630" w:firstLine="540"/>
              <w:jc w:val="both"/>
              <w:rPr>
                <w:rFonts w:ascii="Cambria Math" w:hAnsi="Cambria Math"/>
                <w:sz w:val="23"/>
                <w:szCs w:val="23"/>
                <w:lang w:val="hy-AM"/>
              </w:rPr>
            </w:pPr>
          </w:p>
        </w:tc>
        <w:tc>
          <w:tcPr>
            <w:tcW w:w="4696" w:type="dxa"/>
          </w:tcPr>
          <w:p w14:paraId="14807CE5" w14:textId="77777777" w:rsidR="00CA4F4D" w:rsidRPr="00033104" w:rsidRDefault="00CA4F4D" w:rsidP="00D100DB">
            <w:pPr>
              <w:spacing w:after="0" w:line="240" w:lineRule="auto"/>
              <w:ind w:left="-630" w:right="-630" w:firstLine="540"/>
              <w:jc w:val="right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14:paraId="045975DA" w14:textId="1F32AFCE" w:rsidR="000E1FF5" w:rsidRPr="006D56B4" w:rsidRDefault="008538E8" w:rsidP="006D56B4">
      <w:pPr>
        <w:tabs>
          <w:tab w:val="left" w:pos="900"/>
        </w:tabs>
        <w:spacing w:after="0" w:line="360" w:lineRule="auto"/>
        <w:ind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էկոնոմիկայի նախարարությունը</w:t>
      </w:r>
      <w:r w:rsidRPr="006D56B4">
        <w:rPr>
          <w:rFonts w:ascii="GHEA Grapalat" w:hAnsi="GHEA Grapalat"/>
          <w:sz w:val="24"/>
          <w:szCs w:val="24"/>
          <w:lang w:val="hy-AM"/>
        </w:rPr>
        <w:t>, ի դեմս նախարարության գլխավոր քարտուղ</w:t>
      </w:r>
      <w:r w:rsidR="000477AE" w:rsidRPr="006D56B4">
        <w:rPr>
          <w:rFonts w:ascii="GHEA Grapalat" w:hAnsi="GHEA Grapalat"/>
          <w:sz w:val="24"/>
          <w:szCs w:val="24"/>
          <w:lang w:val="hy-AM"/>
        </w:rPr>
        <w:t>ար Հայկազ Նասիբյանի</w:t>
      </w:r>
      <w:r w:rsidRPr="006D56B4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BB216F" w:rsidRPr="006D56B4">
        <w:rPr>
          <w:rFonts w:ascii="GHEA Grapalat" w:hAnsi="GHEA Grapalat"/>
          <w:sz w:val="24"/>
          <w:szCs w:val="24"/>
          <w:lang w:val="hy-AM"/>
        </w:rPr>
        <w:t>Ն</w:t>
      </w:r>
      <w:r w:rsidR="00871B26" w:rsidRPr="006D56B4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6D56B4">
        <w:rPr>
          <w:rFonts w:ascii="GHEA Grapalat" w:hAnsi="GHEA Grapalat"/>
          <w:sz w:val="24"/>
          <w:szCs w:val="24"/>
          <w:lang w:val="hy-AM"/>
        </w:rPr>
        <w:t xml:space="preserve">), </w:t>
      </w:r>
      <w:r w:rsidR="00334353" w:rsidRPr="006D56B4">
        <w:rPr>
          <w:rFonts w:ascii="GHEA Grapalat" w:hAnsi="GHEA Grapalat"/>
          <w:sz w:val="24"/>
          <w:szCs w:val="24"/>
          <w:lang w:val="hy-AM"/>
        </w:rPr>
        <w:t>ով</w:t>
      </w:r>
      <w:r w:rsidRPr="006D56B4">
        <w:rPr>
          <w:rFonts w:ascii="GHEA Grapalat" w:hAnsi="GHEA Grapalat"/>
          <w:sz w:val="24"/>
          <w:szCs w:val="24"/>
          <w:lang w:val="hy-AM"/>
        </w:rPr>
        <w:t xml:space="preserve"> գործում է </w:t>
      </w:r>
      <w:r w:rsidR="00221E15" w:rsidRPr="006D56B4">
        <w:rPr>
          <w:rFonts w:ascii="GHEA Grapalat" w:hAnsi="GHEA Grapalat"/>
          <w:sz w:val="24"/>
          <w:szCs w:val="24"/>
          <w:lang w:val="hy-AM"/>
        </w:rPr>
        <w:t>Ն</w:t>
      </w:r>
      <w:r w:rsidR="00B3410B" w:rsidRPr="006D56B4">
        <w:rPr>
          <w:rFonts w:ascii="GHEA Grapalat" w:hAnsi="GHEA Grapalat"/>
          <w:sz w:val="24"/>
          <w:szCs w:val="24"/>
          <w:lang w:val="hy-AM"/>
        </w:rPr>
        <w:t>ախարարության</w:t>
      </w:r>
      <w:r w:rsidRPr="006D56B4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</w:t>
      </w:r>
      <w:r w:rsidRPr="006D56B4">
        <w:rPr>
          <w:rFonts w:ascii="GHEA Grapalat" w:hAnsi="GHEA Grapalat"/>
          <w:b/>
          <w:sz w:val="24"/>
          <w:szCs w:val="24"/>
          <w:lang w:val="hy-AM"/>
        </w:rPr>
        <w:t>մի կողմից</w:t>
      </w:r>
      <w:r w:rsidR="00D47422" w:rsidRPr="006D56B4">
        <w:rPr>
          <w:rFonts w:ascii="GHEA Grapalat" w:hAnsi="GHEA Grapalat"/>
          <w:b/>
          <w:sz w:val="24"/>
          <w:szCs w:val="24"/>
          <w:lang w:val="hy-AM"/>
        </w:rPr>
        <w:t>,</w:t>
      </w:r>
      <w:r w:rsidR="00372B46" w:rsidRPr="006D56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A4F4D" w:rsidRPr="006D56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56979" w:rsidRPr="006D56B4">
        <w:rPr>
          <w:rFonts w:ascii="GHEA Grapalat" w:hAnsi="GHEA Grapalat"/>
          <w:b/>
          <w:sz w:val="24"/>
          <w:szCs w:val="24"/>
          <w:lang w:val="hy-AM"/>
        </w:rPr>
        <w:t>«————————————————————————————————————————————»</w:t>
      </w:r>
      <w:r w:rsidR="00CA4F4D" w:rsidRPr="006D56B4">
        <w:rPr>
          <w:rFonts w:ascii="GHEA Grapalat" w:hAnsi="GHEA Grapalat" w:cs="Sylfaen"/>
          <w:sz w:val="24"/>
          <w:szCs w:val="24"/>
        </w:rPr>
        <w:t>,</w:t>
      </w:r>
      <w:r w:rsidR="00FA0A5F" w:rsidRPr="006D56B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A0A5F" w:rsidRPr="006D56B4">
        <w:rPr>
          <w:rFonts w:ascii="GHEA Grapalat" w:hAnsi="GHEA Grapalat" w:cs="Sylfaen"/>
          <w:sz w:val="24"/>
          <w:szCs w:val="24"/>
        </w:rPr>
        <w:t>մյուս</w:t>
      </w:r>
      <w:proofErr w:type="spellEnd"/>
      <w:r w:rsidR="00FA0A5F" w:rsidRPr="006D5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0A5F" w:rsidRPr="006D56B4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356979" w:rsidRPr="006D56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0A5F" w:rsidRPr="006D56B4">
        <w:rPr>
          <w:rFonts w:ascii="GHEA Grapalat" w:hAnsi="GHEA Grapalat" w:cs="Sylfaen"/>
          <w:sz w:val="24"/>
          <w:szCs w:val="24"/>
        </w:rPr>
        <w:t>(</w:t>
      </w:r>
      <w:proofErr w:type="spellStart"/>
      <w:r w:rsidR="00FA0A5F" w:rsidRPr="006D56B4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FA0A5F" w:rsidRPr="006D56B4">
        <w:rPr>
          <w:rFonts w:ascii="GHEA Grapalat" w:hAnsi="GHEA Grapalat" w:cs="Sylfaen"/>
          <w:sz w:val="24"/>
          <w:szCs w:val="24"/>
        </w:rPr>
        <w:t xml:space="preserve">՝ </w:t>
      </w:r>
      <w:r w:rsidR="00D47422" w:rsidRPr="006D56B4">
        <w:rPr>
          <w:rFonts w:ascii="GHEA Grapalat" w:hAnsi="GHEA Grapalat" w:cs="Sylfaen"/>
          <w:b/>
          <w:sz w:val="24"/>
          <w:szCs w:val="24"/>
          <w:lang w:val="hy-AM"/>
        </w:rPr>
        <w:t>Մատակարար</w:t>
      </w:r>
      <w:r w:rsidR="00D47422" w:rsidRPr="006D56B4">
        <w:rPr>
          <w:rFonts w:ascii="GHEA Grapalat" w:hAnsi="GHEA Grapalat" w:cs="Sylfaen"/>
          <w:sz w:val="24"/>
          <w:szCs w:val="24"/>
        </w:rPr>
        <w:t>)</w:t>
      </w:r>
      <w:r w:rsidR="00373B8A" w:rsidRPr="006D56B4">
        <w:rPr>
          <w:rFonts w:ascii="GHEA Grapalat" w:hAnsi="GHEA Grapalat" w:cs="Sylfaen"/>
          <w:sz w:val="24"/>
          <w:szCs w:val="24"/>
          <w:lang w:val="hy-AM"/>
        </w:rPr>
        <w:t>,</w:t>
      </w:r>
      <w:r w:rsidR="00D47422" w:rsidRPr="006D56B4">
        <w:rPr>
          <w:rFonts w:ascii="GHEA Grapalat" w:hAnsi="GHEA Grapalat" w:cs="Sylfaen"/>
          <w:sz w:val="24"/>
          <w:szCs w:val="24"/>
        </w:rPr>
        <w:t xml:space="preserve"> </w:t>
      </w:r>
      <w:r w:rsidR="00FA0A5F" w:rsidRPr="006D56B4">
        <w:rPr>
          <w:rFonts w:ascii="GHEA Grapalat" w:hAnsi="GHEA Grapalat" w:cs="Sylfaen"/>
          <w:sz w:val="24"/>
          <w:szCs w:val="24"/>
        </w:rPr>
        <w:t>(</w:t>
      </w:r>
      <w:proofErr w:type="spellStart"/>
      <w:r w:rsidR="00FA0A5F" w:rsidRPr="006D56B4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FA0A5F" w:rsidRPr="006D5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0A5F" w:rsidRPr="006D56B4">
        <w:rPr>
          <w:rFonts w:ascii="GHEA Grapalat" w:hAnsi="GHEA Grapalat" w:cs="Sylfaen"/>
          <w:sz w:val="24"/>
          <w:szCs w:val="24"/>
        </w:rPr>
        <w:t>միասին</w:t>
      </w:r>
      <w:proofErr w:type="spellEnd"/>
      <w:r w:rsidR="00FA0A5F" w:rsidRPr="006D56B4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FA0A5F" w:rsidRPr="006D56B4">
        <w:rPr>
          <w:rFonts w:ascii="GHEA Grapalat" w:hAnsi="GHEA Grapalat" w:cs="Sylfaen"/>
          <w:sz w:val="24"/>
          <w:szCs w:val="24"/>
        </w:rPr>
        <w:t>Կողմեր</w:t>
      </w:r>
      <w:proofErr w:type="spellEnd"/>
      <w:r w:rsidR="00FA0A5F" w:rsidRPr="006D56B4">
        <w:rPr>
          <w:rFonts w:ascii="GHEA Grapalat" w:hAnsi="GHEA Grapalat" w:cs="Sylfaen"/>
          <w:sz w:val="24"/>
          <w:szCs w:val="24"/>
        </w:rPr>
        <w:t>)</w:t>
      </w:r>
      <w:r w:rsidR="00CA4F4D" w:rsidRPr="006D5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6D56B4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CA4F4D" w:rsidRPr="006D5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6D56B4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CA4F4D" w:rsidRPr="006D56B4">
        <w:rPr>
          <w:rFonts w:ascii="GHEA Grapalat" w:hAnsi="GHEA Grapalat" w:cs="Sylfaen"/>
          <w:sz w:val="24"/>
          <w:szCs w:val="24"/>
        </w:rPr>
        <w:t xml:space="preserve"> </w:t>
      </w:r>
      <w:r w:rsidR="004736B2" w:rsidRPr="006D56B4">
        <w:rPr>
          <w:rFonts w:ascii="GHEA Grapalat" w:hAnsi="GHEA Grapalat" w:cs="Sylfaen"/>
          <w:sz w:val="24"/>
          <w:szCs w:val="24"/>
        </w:rPr>
        <w:t>Հ</w:t>
      </w:r>
      <w:r w:rsidR="004736B2" w:rsidRPr="006D56B4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736B2" w:rsidRPr="006D56B4">
        <w:rPr>
          <w:rFonts w:ascii="GHEA Grapalat" w:hAnsi="GHEA Grapalat" w:cs="Sylfaen"/>
          <w:sz w:val="24"/>
          <w:szCs w:val="24"/>
        </w:rPr>
        <w:t>Հ</w:t>
      </w:r>
      <w:r w:rsidR="004736B2" w:rsidRPr="006D56B4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4736B2" w:rsidRPr="006D5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36B2" w:rsidRPr="006D56B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DA78EB" w:rsidRPr="006D56B4">
        <w:rPr>
          <w:rFonts w:ascii="GHEA Grapalat" w:hAnsi="GHEA Grapalat" w:cs="Sylfaen"/>
          <w:sz w:val="24"/>
          <w:szCs w:val="24"/>
        </w:rPr>
        <w:t xml:space="preserve"> 2026 </w:t>
      </w:r>
      <w:proofErr w:type="spellStart"/>
      <w:r w:rsidR="00DA78EB" w:rsidRPr="006D56B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A78EB" w:rsidRPr="006D5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8EB" w:rsidRPr="006D56B4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="00DA78EB" w:rsidRPr="006D56B4">
        <w:rPr>
          <w:rFonts w:ascii="GHEA Grapalat" w:hAnsi="GHEA Grapalat" w:cs="Sylfaen"/>
          <w:sz w:val="24"/>
          <w:szCs w:val="24"/>
        </w:rPr>
        <w:t xml:space="preserve"> </w:t>
      </w:r>
      <w:r w:rsidR="004736B2" w:rsidRPr="006D56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835" w:rsidRPr="006D56B4">
        <w:rPr>
          <w:rFonts w:ascii="GHEA Grapalat" w:hAnsi="GHEA Grapalat"/>
          <w:sz w:val="24"/>
          <w:szCs w:val="24"/>
        </w:rPr>
        <w:t xml:space="preserve">18-ի </w:t>
      </w:r>
      <w:r w:rsidR="00183796" w:rsidRPr="006D56B4">
        <w:rPr>
          <w:rFonts w:ascii="GHEA Grapalat" w:hAnsi="GHEA Grapalat"/>
          <w:sz w:val="24"/>
          <w:szCs w:val="24"/>
        </w:rPr>
        <w:t xml:space="preserve"> </w:t>
      </w:r>
      <w:r w:rsidR="00496835" w:rsidRPr="006D56B4">
        <w:rPr>
          <w:rFonts w:ascii="GHEA Grapalat" w:hAnsi="GHEA Grapalat"/>
          <w:sz w:val="24"/>
          <w:szCs w:val="24"/>
        </w:rPr>
        <w:t xml:space="preserve">514-Լ </w:t>
      </w:r>
      <w:r w:rsidR="004736B2" w:rsidRPr="006D56B4">
        <w:rPr>
          <w:rFonts w:ascii="GHEA Grapalat" w:hAnsi="GHEA Grapalat"/>
          <w:sz w:val="24"/>
          <w:szCs w:val="24"/>
          <w:lang w:val="hy-AM"/>
        </w:rPr>
        <w:t xml:space="preserve">որոշմամբ հաստատված </w:t>
      </w:r>
      <w:r w:rsidR="004736B2" w:rsidRPr="006D56B4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>Հայաստանի</w:t>
      </w:r>
      <w:proofErr w:type="spellEnd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>Հանրապետությ</w:t>
      </w:r>
      <w:proofErr w:type="spellEnd"/>
      <w:r w:rsidR="000477AE" w:rsidRPr="006D56B4">
        <w:rPr>
          <w:rFonts w:ascii="GHEA Grapalat" w:hAnsi="GHEA Grapalat" w:cs="Sylfaen"/>
          <w:b/>
          <w:bCs/>
          <w:sz w:val="24"/>
          <w:szCs w:val="24"/>
          <w:lang w:val="hy-AM"/>
        </w:rPr>
        <w:t>ունում</w:t>
      </w:r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>պարարտանյութերի</w:t>
      </w:r>
      <w:proofErr w:type="spellEnd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>ձեռքբերման</w:t>
      </w:r>
      <w:proofErr w:type="spellEnd"/>
      <w:r w:rsidR="000477AE" w:rsidRPr="006D56B4">
        <w:rPr>
          <w:rFonts w:ascii="GHEA Grapalat" w:hAnsi="GHEA Grapalat" w:cs="Sylfaen"/>
          <w:b/>
          <w:bCs/>
          <w:sz w:val="24"/>
          <w:szCs w:val="24"/>
        </w:rPr>
        <w:t xml:space="preserve"> աջակցության</w:t>
      </w:r>
      <w:r w:rsidR="00384A3F" w:rsidRPr="006D56B4">
        <w:rPr>
          <w:rFonts w:ascii="GHEA Grapalat" w:hAnsi="GHEA Grapalat" w:cs="Sylfaen"/>
          <w:sz w:val="24"/>
          <w:szCs w:val="24"/>
          <w:lang w:val="hy-AM"/>
        </w:rPr>
        <w:t>»</w:t>
      </w:r>
      <w:r w:rsidR="00FB1B36" w:rsidRPr="006D56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36B2" w:rsidRPr="006D56B4">
        <w:rPr>
          <w:rFonts w:ascii="GHEA Grapalat" w:hAnsi="GHEA Grapalat" w:cs="Sylfaen"/>
          <w:sz w:val="24"/>
          <w:szCs w:val="24"/>
          <w:lang w:val="hy-AM"/>
        </w:rPr>
        <w:t>ծրագիրը (այսուհետ` Ծրագիր)</w:t>
      </w:r>
      <w:r w:rsidR="009632B4" w:rsidRPr="006D56B4">
        <w:rPr>
          <w:rFonts w:ascii="GHEA Grapalat" w:hAnsi="GHEA Grapalat" w:cs="Sylfaen"/>
          <w:sz w:val="24"/>
          <w:szCs w:val="24"/>
          <w:lang w:val="hy-AM"/>
        </w:rPr>
        <w:t xml:space="preserve"> և Հայաստանի Հանրապետության կառավարության</w:t>
      </w:r>
      <w:r w:rsidR="009632B4" w:rsidRPr="006D56B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632B4" w:rsidRPr="006D56B4">
        <w:rPr>
          <w:rFonts w:ascii="GHEA Grapalat" w:hAnsi="GHEA Grapalat" w:cs="Sylfaen"/>
          <w:sz w:val="24"/>
          <w:szCs w:val="24"/>
          <w:lang w:val="hy-AM"/>
        </w:rPr>
        <w:t>Հայաստանի Հանրապետության 202</w:t>
      </w:r>
      <w:r w:rsidR="00A408D1" w:rsidRPr="006D56B4">
        <w:rPr>
          <w:rFonts w:ascii="GHEA Grapalat" w:hAnsi="GHEA Grapalat" w:cs="Sylfaen"/>
          <w:sz w:val="24"/>
          <w:szCs w:val="24"/>
        </w:rPr>
        <w:t>6</w:t>
      </w:r>
      <w:r w:rsidR="009632B4" w:rsidRPr="006D56B4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B23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32B4" w:rsidRPr="006D56B4">
        <w:rPr>
          <w:rFonts w:ascii="GHEA Grapalat" w:hAnsi="GHEA Grapalat" w:cs="Sylfaen"/>
          <w:sz w:val="24"/>
          <w:szCs w:val="24"/>
          <w:lang w:val="hy-AM"/>
        </w:rPr>
        <w:t>պետական բյուջեի կատարումն ապահովող միջոցառումների մասին</w:t>
      </w:r>
      <w:r w:rsidR="009632B4" w:rsidRPr="00833E0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632B4" w:rsidRPr="00833E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08D1" w:rsidRPr="00833E09">
        <w:rPr>
          <w:rFonts w:ascii="GHEA Grapalat" w:hAnsi="GHEA Grapalat"/>
          <w:sz w:val="24"/>
          <w:szCs w:val="24"/>
        </w:rPr>
        <w:t xml:space="preserve">__________ </w:t>
      </w:r>
      <w:r w:rsidR="009632B4" w:rsidRPr="00833E09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9632B4" w:rsidRPr="00833E09">
        <w:rPr>
          <w:rFonts w:ascii="GHEA Grapalat" w:hAnsi="GHEA Grapalat"/>
          <w:sz w:val="24"/>
          <w:szCs w:val="24"/>
          <w:lang w:val="hy-AM"/>
        </w:rPr>
        <w:t>,</w:t>
      </w:r>
      <w:r w:rsidR="009632B4" w:rsidRPr="006D56B4">
        <w:rPr>
          <w:rFonts w:ascii="GHEA Grapalat" w:hAnsi="GHEA Grapalat" w:cs="Sylfaen"/>
          <w:sz w:val="24"/>
          <w:szCs w:val="24"/>
          <w:lang w:val="hy-AM"/>
        </w:rPr>
        <w:t xml:space="preserve"> կնքեցին սույն պայմանագիրը </w:t>
      </w:r>
      <w:r w:rsidR="009632B4" w:rsidRPr="006D56B4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="009632B4" w:rsidRPr="006D56B4">
        <w:rPr>
          <w:rFonts w:ascii="GHEA Grapalat" w:hAnsi="GHEA Grapalat" w:cs="Sylfaen"/>
          <w:sz w:val="24"/>
          <w:szCs w:val="24"/>
          <w:lang w:val="hy-AM"/>
        </w:rPr>
        <w:t>հետևյալի մասին.</w:t>
      </w:r>
    </w:p>
    <w:p w14:paraId="770AEF41" w14:textId="77777777" w:rsidR="00644FE5" w:rsidRPr="006D56B4" w:rsidRDefault="00644FE5" w:rsidP="006D56B4">
      <w:pPr>
        <w:tabs>
          <w:tab w:val="left" w:pos="900"/>
        </w:tabs>
        <w:spacing w:after="0" w:line="360" w:lineRule="auto"/>
        <w:ind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9898041" w14:textId="4AE1CFB8" w:rsidR="002830CD" w:rsidRPr="006D56B4" w:rsidRDefault="002C60CC" w:rsidP="006D56B4">
      <w:pPr>
        <w:tabs>
          <w:tab w:val="left" w:pos="0"/>
          <w:tab w:val="center" w:pos="4770"/>
          <w:tab w:val="left" w:pos="7538"/>
        </w:tabs>
        <w:spacing w:after="0" w:line="360" w:lineRule="auto"/>
        <w:ind w:firstLine="170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6D56B4">
        <w:rPr>
          <w:rFonts w:ascii="GHEA Grapalat" w:eastAsia="Times New Roman" w:hAnsi="GHEA Grapalat" w:cs="GHEA Grapalat"/>
          <w:b/>
          <w:sz w:val="24"/>
          <w:szCs w:val="24"/>
          <w:lang w:val="hy-AM"/>
        </w:rPr>
        <w:tab/>
      </w:r>
      <w:r w:rsidR="00661E70" w:rsidRPr="006D56B4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1.</w:t>
      </w:r>
      <w:r w:rsidR="00DA46C7" w:rsidRPr="006D56B4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ՊԱՅՄԱՆԱԳՐԻ</w:t>
      </w:r>
      <w:r w:rsidR="00DA46C7" w:rsidRPr="006D56B4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DA46C7" w:rsidRPr="006D56B4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ԱՌԱՐԿԱՆ</w:t>
      </w:r>
      <w:r w:rsidR="00606E1C" w:rsidRPr="006D56B4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6D56B4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098CBE14" w14:textId="596279D1" w:rsidR="000E1FF5" w:rsidRPr="006D56B4" w:rsidRDefault="003A6FBA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1.1 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Սույն պայմանագրով Մատակարարը պարտավորվում է Ծրագրի շրջանակում շահառուներին վաճառել համապատասխան պարարտանյութը (կամ պարարտանյութերը) (այսուհետ՝ Ապրանք), որոնք պետք է գրանցված լինեն Հայաստանի Հանրապետությունում և ներառված լինեն Հայաստանի Հանրապետությունում օգտագործման համար թույլատրված պեստիցիդների և ագրոքիմիկատների անվանացանկում և համապատասխանեն դրանց գրանցման տվյալներին, իսկ Նախարարությունը պարտավորվում է Ծրագրով սահմանված կարգով, շահառուներին վաճառված Ապրանքի համար հաշվարկված </w:t>
      </w:r>
      <w:r w:rsidR="006D56B4" w:rsidRPr="006D56B4">
        <w:rPr>
          <w:rFonts w:ascii="GHEA Grapalat" w:hAnsi="GHEA Grapalat" w:cs="Sylfaen"/>
          <w:sz w:val="24"/>
          <w:szCs w:val="24"/>
          <w:lang w:val="hy-AM"/>
        </w:rPr>
        <w:t xml:space="preserve">սուբսիդավորման կամ փոխհատուցման 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գումարը, Ծրագրի 23-րդ կետով համայնքի ղեկավարի կողմից </w:t>
      </w:r>
      <w:r w:rsidR="000E1FF5" w:rsidRPr="006D56B4">
        <w:rPr>
          <w:rFonts w:ascii="GHEA Grapalat" w:hAnsi="GHEA Grapalat" w:cs="Sylfaen"/>
          <w:sz w:val="24"/>
          <w:szCs w:val="24"/>
          <w:lang w:val="hy-AM"/>
        </w:rPr>
        <w:t>ներկայաց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ված և 24-րդ 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lastRenderedPageBreak/>
        <w:t>կետի համաձայն ուսումնասիրված փաստաթղթերի հիման վրա, փոխանցել Մատակարարի համապատասխան հաշվեհամարին։</w:t>
      </w:r>
    </w:p>
    <w:p w14:paraId="7764BF1B" w14:textId="77777777" w:rsidR="000E1FF5" w:rsidRPr="006D56B4" w:rsidRDefault="000E1FF5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0477B3" w14:textId="77777777" w:rsidR="00661E70" w:rsidRPr="006D56B4" w:rsidRDefault="00661E70" w:rsidP="006D56B4">
      <w:pPr>
        <w:tabs>
          <w:tab w:val="left" w:pos="0"/>
        </w:tabs>
        <w:spacing w:after="0" w:line="360" w:lineRule="auto"/>
        <w:ind w:firstLine="1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56B4">
        <w:rPr>
          <w:rFonts w:ascii="GHEA Grapalat" w:hAnsi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197108D6" w14:textId="77777777" w:rsidR="00661E70" w:rsidRPr="006D56B4" w:rsidRDefault="00661E70" w:rsidP="006D56B4">
      <w:pPr>
        <w:spacing w:after="0" w:line="360" w:lineRule="auto"/>
        <w:ind w:firstLine="170"/>
        <w:jc w:val="both"/>
        <w:rPr>
          <w:rFonts w:ascii="GHEA Grapalat" w:hAnsi="GHEA Grapalat"/>
          <w:sz w:val="24"/>
          <w:szCs w:val="24"/>
          <w:lang w:val="hy-AM"/>
        </w:rPr>
      </w:pPr>
      <w:r w:rsidRPr="006D56B4">
        <w:rPr>
          <w:rFonts w:ascii="GHEA Grapalat" w:hAnsi="GHEA Grapalat"/>
          <w:sz w:val="24"/>
          <w:szCs w:val="24"/>
          <w:lang w:val="hy-AM"/>
        </w:rPr>
        <w:t xml:space="preserve"> 2.1. </w:t>
      </w:r>
      <w:r w:rsidRPr="006D56B4">
        <w:rPr>
          <w:rFonts w:ascii="GHEA Grapalat" w:hAnsi="GHEA Grapalat" w:cs="Sylfaen"/>
          <w:b/>
          <w:sz w:val="24"/>
          <w:szCs w:val="24"/>
          <w:lang w:val="hy-AM"/>
        </w:rPr>
        <w:t>Նախարարությունն</w:t>
      </w:r>
      <w:r w:rsidRPr="006D56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6B4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6D56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6B4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D56B4">
        <w:rPr>
          <w:rFonts w:ascii="GHEA Grapalat" w:hAnsi="GHEA Grapalat"/>
          <w:sz w:val="24"/>
          <w:szCs w:val="24"/>
          <w:lang w:val="hy-AM"/>
        </w:rPr>
        <w:t>`</w:t>
      </w:r>
    </w:p>
    <w:p w14:paraId="206CC87E" w14:textId="77777777" w:rsidR="0088181B" w:rsidRPr="006D56B4" w:rsidRDefault="00B10E45" w:rsidP="006D56B4">
      <w:pPr>
        <w:pStyle w:val="ListParagraph"/>
        <w:tabs>
          <w:tab w:val="left" w:pos="0"/>
          <w:tab w:val="left" w:pos="720"/>
          <w:tab w:val="left" w:pos="81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2.1.1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 </w:t>
      </w:r>
      <w:r w:rsidR="00C1715B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 պահանջներին չհամապատասխանելու դեպքում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միակողմանի լուծել սույն Պայմանագիրը և պահանջել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</w:t>
      </w:r>
      <w:r w:rsidR="00FB1B36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ատուցել պատճառված վնասները</w:t>
      </w:r>
      <w:r w:rsidR="00985277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14:paraId="08545FF2" w14:textId="40D43AC9" w:rsidR="00661E70" w:rsidRPr="006D56B4" w:rsidRDefault="00B10E45" w:rsidP="006D56B4">
      <w:pPr>
        <w:pStyle w:val="ListParagraph"/>
        <w:tabs>
          <w:tab w:val="left" w:pos="0"/>
          <w:tab w:val="left" w:pos="720"/>
          <w:tab w:val="left" w:pos="81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2.1.2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 Պ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այմանագրի դրույթները խախտելու դեպքում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C9389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Մատակարարից պահանջել 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 շրջանակ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ում տրամադրված </w:t>
      </w:r>
      <w:r w:rsidR="006D56B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սուբսիդավորման կամ փոխհատուցման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գումարներ</w:t>
      </w:r>
      <w:r w:rsidR="00C9389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ը </w:t>
      </w:r>
      <w:r w:rsidR="00D0422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15 աշխատանքային օրվա ընթացքում</w:t>
      </w:r>
      <w:r w:rsidR="00C9389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վերադարձնել</w:t>
      </w:r>
      <w:r w:rsidR="00F1445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ՀՀ</w:t>
      </w:r>
      <w:r w:rsidR="00C9389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B1B36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պետական բյուջե</w:t>
      </w:r>
      <w:r w:rsidR="00C9389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27F1760C" w14:textId="77777777" w:rsidR="003267A3" w:rsidRPr="006D56B4" w:rsidRDefault="00661E70" w:rsidP="006D56B4">
      <w:pPr>
        <w:pStyle w:val="ListParagraph"/>
        <w:tabs>
          <w:tab w:val="left" w:pos="0"/>
          <w:tab w:val="left" w:pos="540"/>
          <w:tab w:val="left" w:pos="720"/>
          <w:tab w:val="left" w:pos="81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2.2. </w:t>
      </w: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Նախարարությունը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է` </w:t>
      </w:r>
    </w:p>
    <w:p w14:paraId="754A677F" w14:textId="37AE38D8" w:rsidR="00661E70" w:rsidRPr="006D56B4" w:rsidRDefault="0088181B" w:rsidP="006D56B4">
      <w:pPr>
        <w:pStyle w:val="ListParagraph"/>
        <w:tabs>
          <w:tab w:val="left" w:pos="0"/>
          <w:tab w:val="left" w:pos="720"/>
          <w:tab w:val="left" w:pos="81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</w:t>
      </w:r>
      <w:r w:rsidR="00B8759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="002C60C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 </w:t>
      </w:r>
      <w:r w:rsidR="00B8759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Ծրագրով սահմանված կարգով և ժամկետներում Մատակարարի հաշվեհամարին փոխանցել </w:t>
      </w:r>
      <w:r w:rsidR="006D56B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սուբսիդավորման կամ փոխհատուցման</w:t>
      </w:r>
      <w:r w:rsidR="0046187D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8759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գումարը:</w:t>
      </w:r>
    </w:p>
    <w:p w14:paraId="42717BBB" w14:textId="77777777" w:rsidR="00E42CD4" w:rsidRPr="006D56B4" w:rsidRDefault="00E42CD4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="0079429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Մատակարարը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ունի`</w:t>
      </w:r>
    </w:p>
    <w:p w14:paraId="16A493DF" w14:textId="4C96BF4C" w:rsidR="0079429F" w:rsidRPr="006D56B4" w:rsidRDefault="00E42CD4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.1. </w:t>
      </w:r>
      <w:r w:rsidR="00097B3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Նախարարությունից պահանջել Ծրագրի չափորոշ</w:t>
      </w:r>
      <w:r w:rsidR="00EA0132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իչ</w:t>
      </w:r>
      <w:r w:rsidR="00097B3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ներին համապատասխան 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04251A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պրանքի</w:t>
      </w:r>
      <w:r w:rsidR="00097B3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վաճառքի </w:t>
      </w:r>
      <w:r w:rsidR="006D56B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սուբսիդավորման կամ փոխհատուցման</w:t>
      </w:r>
      <w:r w:rsidR="00097B3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գումարը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</w:t>
      </w:r>
      <w:r w:rsidR="00097B3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Ծրագրով նախատեսված ժամկետներում:</w:t>
      </w:r>
    </w:p>
    <w:p w14:paraId="42C98ACF" w14:textId="77777777" w:rsidR="00D818A6" w:rsidRPr="006D56B4" w:rsidRDefault="00D818A6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 </w:t>
      </w: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Մատակարարը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է`</w:t>
      </w:r>
    </w:p>
    <w:p w14:paraId="48DEF4E6" w14:textId="77777777" w:rsidR="00D818A6" w:rsidRPr="006D56B4" w:rsidRDefault="00D818A6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.1. 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04251A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պրանքի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վաճառքը իրականացնել </w:t>
      </w:r>
      <w:r w:rsidR="002A0D5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</w:t>
      </w:r>
      <w:r w:rsidR="00FB1B36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2A0D5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սահմանված ժամկետ</w:t>
      </w:r>
      <w:r w:rsidR="00D51D0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</w:t>
      </w:r>
      <w:r w:rsidR="00310032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14:paraId="2C660342" w14:textId="77777777" w:rsidR="00D818A6" w:rsidRPr="006D56B4" w:rsidRDefault="00BB53E9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.2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 Ա</w:t>
      </w:r>
      <w:r w:rsidR="0004251A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պրանքի</w:t>
      </w:r>
      <w:r w:rsidR="00D818A6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յուրաքանչյուր խմբաքանակի համար ապահով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ել </w:t>
      </w:r>
      <w:r w:rsidR="00AB359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 20-րդ կետով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պահանջվող փա</w:t>
      </w:r>
      <w:r w:rsidR="00AB359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ստաթղթերը</w:t>
      </w:r>
      <w:r w:rsidR="00D818A6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14:paraId="6097BD70" w14:textId="77777777" w:rsidR="00A470D2" w:rsidRPr="006D56B4" w:rsidRDefault="003267A3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2.3</w:t>
      </w:r>
      <w:r w:rsidR="00A470D2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="00AB359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="00A470D2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 </w:t>
      </w:r>
      <w:r w:rsidR="0092437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մատ</w:t>
      </w:r>
      <w:r w:rsidR="00DA796A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92437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կարարել միայն Ծրագրի 6-րդ կետի դրույթներին համապատասխան 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A470D2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պրանք</w:t>
      </w:r>
      <w:r w:rsidR="0092437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="00A470D2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384B4FF3" w14:textId="77777777" w:rsidR="00AB359C" w:rsidRPr="006D56B4" w:rsidRDefault="00AB359C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="003267A3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="00D0422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</w:t>
      </w:r>
      <w:r w:rsidR="00D04220"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խստ</w:t>
      </w:r>
      <w:r w:rsidR="004F356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որեն պահպանել Ծրագրի դրույթները,</w:t>
      </w:r>
    </w:p>
    <w:p w14:paraId="06A8EC6C" w14:textId="53530A2A" w:rsidR="004F3564" w:rsidRPr="006D56B4" w:rsidRDefault="004F3564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Պայմանագրի</w:t>
      </w:r>
      <w:r w:rsidR="00ED3D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2.1.2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կետով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սահմանված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D3D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խախտման դեպքում</w:t>
      </w:r>
      <w:r w:rsidR="00BC420E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</w:t>
      </w:r>
      <w:r w:rsidR="00ED3D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Նախարարության կողմից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ծանուցումը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ստանալուց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հետո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5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աշխատանքային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օրվա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ընթացքում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23D4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ՀՀ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պետական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բյուջե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վերադարձնել  </w:t>
      </w:r>
      <w:r w:rsidR="00ED3D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Ծրագրի շրջանակում տրամադրված </w:t>
      </w:r>
      <w:r w:rsidR="006D56B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սուբսիդավորման կամ փոխհատուցման</w:t>
      </w:r>
      <w:r w:rsidR="00ED3D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գումարները 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և վճարումը հավաստող փաստաթղթերը 2 աշխատանքային օրվա ընթացքում ներկայացնել Նախարարություն։  </w:t>
      </w:r>
    </w:p>
    <w:p w14:paraId="1982A934" w14:textId="77777777" w:rsidR="00E40867" w:rsidRPr="006D56B4" w:rsidRDefault="00E40867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44A1EBAF" w14:textId="77777777" w:rsidR="00F03AA1" w:rsidRPr="006D56B4" w:rsidRDefault="0046513B" w:rsidP="006D56B4">
      <w:pPr>
        <w:pStyle w:val="ListParagraph"/>
        <w:tabs>
          <w:tab w:val="left" w:pos="0"/>
          <w:tab w:val="left" w:pos="540"/>
          <w:tab w:val="left" w:pos="3600"/>
          <w:tab w:val="left" w:pos="378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3. </w:t>
      </w:r>
      <w:r w:rsidR="00F03AA1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ՊԱՅՄԱՆԱԳՐԻ ԳԻՆԸ ԵՎ ՎՃԱՐՄԱՆ ԿԱՐԳԸ</w:t>
      </w:r>
    </w:p>
    <w:p w14:paraId="12DB7078" w14:textId="77777777" w:rsidR="009A3D13" w:rsidRPr="006D56B4" w:rsidRDefault="00F03AA1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14:paraId="0776618C" w14:textId="18BE9AED" w:rsidR="009A3D13" w:rsidRPr="006D56B4" w:rsidRDefault="009A3D13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 w:cs="Sylfaen"/>
          <w:sz w:val="24"/>
          <w:szCs w:val="24"/>
          <w:lang w:val="hy-AM"/>
        </w:rPr>
        <w:t>3</w:t>
      </w:r>
      <w:r w:rsidRPr="006D56B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1 Սույն պայմանագրով Պայմանագրի գինը հանդիսանում է Ծրագրի շրջանակում Մատակարարի կողմից շահառուներին փաստացի վաճառված պարարտանյութի համար հաշվարկված </w:t>
      </w:r>
      <w:r w:rsidR="006D56B4" w:rsidRPr="006D56B4">
        <w:rPr>
          <w:rFonts w:ascii="GHEA Grapalat" w:hAnsi="GHEA Grapalat" w:cs="Sylfaen"/>
          <w:sz w:val="24"/>
          <w:szCs w:val="24"/>
          <w:lang w:val="hy-AM"/>
        </w:rPr>
        <w:t>սուբսիդավորման կամ փոխհատուցման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գումարը, որը որոշվում է յուրաքանչյուր 50 կգ </w:t>
      </w:r>
      <w:r w:rsidR="000E1FF5" w:rsidRPr="006D56B4">
        <w:rPr>
          <w:rFonts w:ascii="GHEA Grapalat" w:hAnsi="GHEA Grapalat" w:cs="Sylfaen"/>
          <w:sz w:val="24"/>
          <w:szCs w:val="24"/>
          <w:lang w:val="hy-AM"/>
        </w:rPr>
        <w:t>քաշով մեկ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պարկի հաշվով՝ վաճառքի գնի և Ծ</w:t>
      </w:r>
      <w:r w:rsidR="000E1FF5" w:rsidRPr="006D56B4">
        <w:rPr>
          <w:rFonts w:ascii="GHEA Grapalat" w:hAnsi="GHEA Grapalat" w:cs="Sylfaen"/>
          <w:sz w:val="24"/>
          <w:szCs w:val="24"/>
          <w:lang w:val="hy-AM"/>
        </w:rPr>
        <w:t>րագրի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5-րդ կետով սահմանված տարբերության չափով, բայց ոչ ավելի, քան Ծրագրով սահմանված առավելագույն սուբսիդիայի </w:t>
      </w:r>
      <w:r w:rsidR="006D56B4" w:rsidRPr="006D56B4">
        <w:rPr>
          <w:rFonts w:ascii="GHEA Grapalat" w:hAnsi="GHEA Grapalat" w:cs="Sylfaen"/>
          <w:sz w:val="24"/>
          <w:szCs w:val="24"/>
          <w:lang w:val="hy-AM"/>
        </w:rPr>
        <w:t xml:space="preserve">կամ փոխհատուցման 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չափը յուրաքանչյուր 50 կգ քաշով </w:t>
      </w:r>
      <w:r w:rsidR="000E1FF5" w:rsidRPr="006D56B4">
        <w:rPr>
          <w:rFonts w:ascii="GHEA Grapalat" w:hAnsi="GHEA Grapalat" w:cs="Sylfaen"/>
          <w:sz w:val="24"/>
          <w:szCs w:val="24"/>
          <w:lang w:val="hy-AM"/>
        </w:rPr>
        <w:t>մեկ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պարկի համար։</w:t>
      </w:r>
    </w:p>
    <w:p w14:paraId="166F7DA5" w14:textId="30C8DB5C" w:rsidR="000E1FF5" w:rsidRPr="006D56B4" w:rsidRDefault="009A3D13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 w:cs="Sylfaen"/>
          <w:sz w:val="24"/>
          <w:szCs w:val="24"/>
          <w:lang w:val="hy-AM"/>
        </w:rPr>
        <w:t>3</w:t>
      </w:r>
      <w:r w:rsidRPr="006D56B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2 Նախարարությունը </w:t>
      </w:r>
      <w:r w:rsidR="006D56B4" w:rsidRPr="006D56B4">
        <w:rPr>
          <w:rFonts w:ascii="GHEA Grapalat" w:hAnsi="GHEA Grapalat" w:cs="Sylfaen"/>
          <w:sz w:val="24"/>
          <w:szCs w:val="24"/>
          <w:lang w:val="hy-AM"/>
        </w:rPr>
        <w:t>սուբսիդավորման կամ փոխհատուցման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ենթակա գումարը Մատակարարին փոխանցում է անկանխիկ եղանակով՝ վերջինիս հաշվեհամարին, հիմք ընդունելով Ծրագրով սահմանված կարգով ներկայացված և ուսումնասիրված փաստաթղթերը, ինչպես նաև  համապատասխան բյուջետային հատկացումների առկայության պայմաններում՝ կողմերի միջև կնքվող համաձայնագրի հիման վրա։</w:t>
      </w:r>
    </w:p>
    <w:p w14:paraId="4E33ED92" w14:textId="77777777" w:rsidR="00661E70" w:rsidRPr="006D56B4" w:rsidRDefault="003267A3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4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ԿՈՂՄԵՐԻ ՊԱՏԱՍԽԱՆԱՏՎՈՒԹՅՈՒՆԸ</w:t>
      </w:r>
    </w:p>
    <w:p w14:paraId="392DD095" w14:textId="77777777" w:rsidR="00661E70" w:rsidRPr="006D56B4" w:rsidRDefault="00661E70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2DA7B61A" w14:textId="63B5F6E3" w:rsidR="009A3D13" w:rsidRPr="006D56B4" w:rsidRDefault="00661E70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4.1. Սույն պայմանագրով Մատակարարը պարտավորվում է Ծրագրի շրջանակում շահառուներին վաճառել Ծրագրի պահանջներին համապատասխան Ապրանքը, իսկ Նախարարությունը պարտավորվում է Ծրագրով սահմանված կարգով ներկայացված և ուսումնասիրված փաստաթղթերի հիման վրա իրականացնել համապատասխան </w:t>
      </w:r>
      <w:r w:rsidR="006D56B4" w:rsidRPr="006D56B4">
        <w:rPr>
          <w:rFonts w:ascii="GHEA Grapalat" w:hAnsi="GHEA Grapalat" w:cs="Sylfaen"/>
          <w:sz w:val="24"/>
          <w:szCs w:val="24"/>
          <w:lang w:val="hy-AM"/>
        </w:rPr>
        <w:t>սուբսիդավորման կամ փոխհատուցման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 վճարումները։</w:t>
      </w:r>
    </w:p>
    <w:p w14:paraId="1601D259" w14:textId="42BD7E61" w:rsidR="009A3D13" w:rsidRPr="006D56B4" w:rsidRDefault="004F3564" w:rsidP="006D56B4">
      <w:pPr>
        <w:pStyle w:val="ListParagraph"/>
        <w:spacing w:line="360" w:lineRule="auto"/>
        <w:ind w:left="0" w:firstLine="1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B4">
        <w:rPr>
          <w:rFonts w:ascii="GHEA Grapalat" w:hAnsi="GHEA Grapalat" w:cs="Sylfaen"/>
          <w:sz w:val="24"/>
          <w:szCs w:val="24"/>
          <w:lang w:val="hy-AM"/>
        </w:rPr>
        <w:t>4</w:t>
      </w:r>
      <w:r w:rsidRPr="006D56B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0F0C14" w:rsidRPr="006D56B4">
        <w:rPr>
          <w:rFonts w:ascii="GHEA Grapalat" w:hAnsi="GHEA Grapalat" w:cs="Sylfaen"/>
          <w:sz w:val="24"/>
          <w:szCs w:val="24"/>
          <w:lang w:val="hy-AM"/>
        </w:rPr>
        <w:t>2</w:t>
      </w:r>
      <w:r w:rsidRPr="006D56B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D56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Ծրագրի իրականացման ընթացքում անհամապատասխանությունների հայտնաբերման դեպքում </w:t>
      </w:r>
      <w:r w:rsidR="006D56B4" w:rsidRPr="006D56B4">
        <w:rPr>
          <w:rFonts w:ascii="GHEA Grapalat" w:hAnsi="GHEA Grapalat" w:cs="Sylfaen"/>
          <w:sz w:val="24"/>
          <w:szCs w:val="24"/>
          <w:lang w:val="hy-AM"/>
        </w:rPr>
        <w:t>սուբսիդավորման կամ փոխհատուցման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 գումարները ենթակա են վերադարձման</w:t>
      </w:r>
      <w:r w:rsidR="00B23D48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="009A3D13" w:rsidRPr="006D56B4">
        <w:rPr>
          <w:rFonts w:ascii="GHEA Grapalat" w:hAnsi="GHEA Grapalat" w:cs="Sylfaen"/>
          <w:sz w:val="24"/>
          <w:szCs w:val="24"/>
          <w:lang w:val="hy-AM"/>
        </w:rPr>
        <w:t xml:space="preserve"> պետական բյուջե՝ Ծրագրով սահմանված կարգով։</w:t>
      </w:r>
    </w:p>
    <w:p w14:paraId="5EEF5E12" w14:textId="77777777" w:rsidR="00661E70" w:rsidRPr="006D56B4" w:rsidRDefault="00661E70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4B972F50" w14:textId="77777777" w:rsidR="006D56B4" w:rsidRDefault="006D56B4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26BCD86D" w14:textId="3617D6C6" w:rsidR="00661E70" w:rsidRPr="006D56B4" w:rsidRDefault="009F795C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5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ՊԱՅՄԱՆԱԳՐԻ ԳՈՐԾՈՂՈՒԹՅԱՆ ԺԱՄԿԵՏԸ</w:t>
      </w:r>
    </w:p>
    <w:p w14:paraId="35C7826C" w14:textId="77777777" w:rsidR="00661E70" w:rsidRPr="006D56B4" w:rsidRDefault="00661E70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 </w:t>
      </w:r>
      <w:r w:rsidR="009F795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6D56B4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>.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Pr="006D56B4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>.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Սույն Պայմանագիրն ուժի մեջ է մտնում </w:t>
      </w:r>
      <w:r w:rsidR="0040768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ողմերի ստորագրման պա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հից և գործում է մինչև կողմերի՝ Պ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այմանագրով ստանձնած պարտավորությունների ողջ ծավալով կատարումը։</w:t>
      </w:r>
    </w:p>
    <w:p w14:paraId="41E3453F" w14:textId="77777777" w:rsidR="00661E70" w:rsidRPr="006D56B4" w:rsidRDefault="00661E70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46E45DD3" w14:textId="77777777" w:rsidR="00661E70" w:rsidRPr="006D56B4" w:rsidRDefault="009F795C" w:rsidP="006D56B4">
      <w:pPr>
        <w:tabs>
          <w:tab w:val="left" w:pos="-180"/>
          <w:tab w:val="left" w:pos="540"/>
        </w:tabs>
        <w:spacing w:after="0" w:line="360" w:lineRule="auto"/>
        <w:ind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 w:cs="Cambria Math"/>
          <w:b/>
          <w:bCs/>
          <w:sz w:val="24"/>
          <w:szCs w:val="24"/>
          <w:lang w:val="hy-AM" w:eastAsia="ru-RU"/>
        </w:rPr>
        <w:t>6</w:t>
      </w:r>
      <w:r w:rsidR="00661E70" w:rsidRPr="006D56B4">
        <w:rPr>
          <w:rFonts w:ascii="GHEA Grapalat" w:eastAsia="Times New Roman" w:hAnsi="GHEA Grapalat" w:cs="Cambria Math"/>
          <w:b/>
          <w:bCs/>
          <w:sz w:val="24"/>
          <w:szCs w:val="24"/>
          <w:lang w:val="hy-AM" w:eastAsia="ru-RU"/>
        </w:rPr>
        <w:t xml:space="preserve">. </w:t>
      </w:r>
      <w:r w:rsidR="00661E70" w:rsidRPr="006D56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ՊԱՅՄԱՆԱԳՐԻ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661E70" w:rsidRPr="006D56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ՓՈՓՈԽՄԱՆ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661E70" w:rsidRPr="006D56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ԵՎ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661E70" w:rsidRPr="006D56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ԼՈՒԾՄԱՆ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661E70" w:rsidRPr="006D56B4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ԿԱՐԳԸ</w:t>
      </w:r>
    </w:p>
    <w:p w14:paraId="41F03C9F" w14:textId="77777777" w:rsidR="00661E70" w:rsidRPr="006D56B4" w:rsidRDefault="009F795C" w:rsidP="006D56B4">
      <w:pPr>
        <w:tabs>
          <w:tab w:val="left" w:pos="-450"/>
          <w:tab w:val="left" w:pos="540"/>
        </w:tabs>
        <w:spacing w:after="0" w:line="360" w:lineRule="auto"/>
        <w:ind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.1. Պայմանագիրը կարող է փոփոխվել և լուծվել </w:t>
      </w:r>
      <w:r w:rsidR="0040768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ողմերի համաձայնությամբ։ Պայմանագրի փոփոխման  կամ  լուծման վերաբերյալ հա</w:t>
      </w:r>
      <w:r w:rsidR="0051180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մաձայնությունը կնքվում է գրավոր։</w:t>
      </w:r>
    </w:p>
    <w:p w14:paraId="385278DA" w14:textId="77777777" w:rsidR="00661E70" w:rsidRPr="006D56B4" w:rsidRDefault="009F795C" w:rsidP="006D56B4">
      <w:pPr>
        <w:pStyle w:val="ListParagraph"/>
        <w:tabs>
          <w:tab w:val="left" w:pos="-450"/>
          <w:tab w:val="left" w:pos="45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="0046513B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.2.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Պայմանագրի կապակցությամբ ծագած վեճերը լուծվում են բանակցությունների միջոցով։ </w:t>
      </w:r>
      <w:r w:rsidR="006B1FF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Համաձայնություն ձեռք չբերելու դեպքում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</w:t>
      </w:r>
      <w:r w:rsidR="006B1FF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վեճերը քննվում են</w:t>
      </w:r>
      <w:r w:rsidR="006B1FFF" w:rsidRPr="006D56B4">
        <w:rPr>
          <w:rFonts w:eastAsia="Times New Roman" w:cs="Calibri"/>
          <w:bCs/>
          <w:sz w:val="24"/>
          <w:szCs w:val="24"/>
          <w:lang w:val="hy-AM" w:eastAsia="ru-RU"/>
        </w:rPr>
        <w:t>  </w:t>
      </w:r>
      <w:r w:rsidR="006B1FFF"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առաջին</w:t>
      </w:r>
      <w:r w:rsidR="006B1FF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6B1FFF"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ատյանի</w:t>
      </w:r>
      <w:r w:rsidR="006B1FF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6B1FFF"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ընդհանուր</w:t>
      </w:r>
      <w:r w:rsidR="006B1FF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6B1FFF"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իրավասության</w:t>
      </w:r>
      <w:r w:rsidR="006B1FFF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6B1FFF" w:rsidRPr="006D56B4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դատարանում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4EF31BE9" w14:textId="77777777" w:rsidR="00933762" w:rsidRPr="006D56B4" w:rsidRDefault="00933762" w:rsidP="006D56B4">
      <w:pPr>
        <w:pStyle w:val="ListParagraph"/>
        <w:tabs>
          <w:tab w:val="left" w:pos="-450"/>
          <w:tab w:val="left" w:pos="45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="009A3D13" w:rsidRPr="006D56B4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 w:eastAsia="ru-RU"/>
        </w:rPr>
        <w:t>․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կարող է լուծվել միակողմանի</w:t>
      </w:r>
      <w:r w:rsidR="000E1FF5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Հայաստանի Հանրապետության օրենս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դրությամբ սահմանված կարգով՝ առնվազն 10 աշխատանքային օր առաջ գրավոր ծանուցելով մյուս կողմին։</w:t>
      </w:r>
    </w:p>
    <w:p w14:paraId="5F8295E1" w14:textId="77777777" w:rsidR="00661E70" w:rsidRPr="006D56B4" w:rsidRDefault="00661E70" w:rsidP="006D56B4">
      <w:pPr>
        <w:pStyle w:val="ListParagraph"/>
        <w:tabs>
          <w:tab w:val="left" w:pos="0"/>
          <w:tab w:val="left" w:pos="54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788E21BB" w14:textId="4F1A9A61" w:rsidR="00661E70" w:rsidRPr="006D56B4" w:rsidRDefault="009F795C" w:rsidP="006D56B4">
      <w:pPr>
        <w:pStyle w:val="ListParagraph"/>
        <w:tabs>
          <w:tab w:val="left" w:pos="-180"/>
          <w:tab w:val="left" w:pos="540"/>
        </w:tabs>
        <w:spacing w:line="360" w:lineRule="auto"/>
        <w:ind w:left="0" w:firstLine="17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7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ԱՆՀԱՂԹԱՀԱՐԵԼԻ ՈՒԺԻ ԱԶԴԵՑՈՒԹՅՈՒՆԸ (ՖՈՐՍ-ՄԱԺՈՐ )</w:t>
      </w:r>
    </w:p>
    <w:p w14:paraId="7FB10382" w14:textId="77777777" w:rsidR="00661E70" w:rsidRPr="006D56B4" w:rsidRDefault="009F795C" w:rsidP="006D56B4">
      <w:pPr>
        <w:pStyle w:val="ListParagraph"/>
        <w:tabs>
          <w:tab w:val="left" w:pos="-18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</w:t>
      </w:r>
      <w:r w:rsidR="00B0254A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nb-NO" w:eastAsia="ru-RU"/>
        </w:rPr>
        <w:t>.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14:paraId="44E086BD" w14:textId="77777777" w:rsidR="00661E70" w:rsidRPr="006D56B4" w:rsidRDefault="00661E70" w:rsidP="006D56B4">
      <w:pPr>
        <w:pStyle w:val="ListParagraph"/>
        <w:tabs>
          <w:tab w:val="left" w:pos="-18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749123B1" w14:textId="77777777" w:rsidR="006A540E" w:rsidRDefault="006A540E" w:rsidP="006D56B4">
      <w:pPr>
        <w:pStyle w:val="ListParagraph"/>
        <w:tabs>
          <w:tab w:val="left" w:pos="-18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96F142B" w14:textId="539ACC01" w:rsidR="00661E70" w:rsidRPr="006D56B4" w:rsidRDefault="009F795C" w:rsidP="006D56B4">
      <w:pPr>
        <w:pStyle w:val="ListParagraph"/>
        <w:tabs>
          <w:tab w:val="left" w:pos="-18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lastRenderedPageBreak/>
        <w:t>8</w:t>
      </w:r>
      <w:r w:rsidR="00661E70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ԱՅԼ ՊԱՅՄԱՆՆԵՐ</w:t>
      </w:r>
    </w:p>
    <w:p w14:paraId="65659228" w14:textId="4AA1559A" w:rsidR="00661E70" w:rsidRPr="006D56B4" w:rsidRDefault="00661E70" w:rsidP="006D56B4">
      <w:pPr>
        <w:pStyle w:val="ListParagraph"/>
        <w:tabs>
          <w:tab w:val="left" w:pos="-18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9F795C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</w:t>
      </w:r>
      <w:r w:rsidR="00B37238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="00B37238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Պայմանագիրը կնքված է հայերեն լեզվով, </w:t>
      </w:r>
      <w:r w:rsidR="004F356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="00D100DB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էջից, 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եր</w:t>
      </w:r>
      <w:r w:rsidR="00CF2AB4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կու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օրինակից,</w:t>
      </w:r>
      <w:r w:rsidR="00D100DB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որոնք ունեն հավասարազոր իրավաբանական ուժ: Յուրաքանչյուր կողմին տրվում է մեկական օրինակ: </w:t>
      </w:r>
    </w:p>
    <w:p w14:paraId="4D1BA4E5" w14:textId="77777777" w:rsidR="006D56B4" w:rsidRDefault="009F795C" w:rsidP="006D56B4">
      <w:pPr>
        <w:pStyle w:val="ListParagraph"/>
        <w:tabs>
          <w:tab w:val="left" w:pos="-180"/>
        </w:tabs>
        <w:spacing w:line="360" w:lineRule="auto"/>
        <w:ind w:left="0" w:firstLine="17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8</w:t>
      </w:r>
      <w:r w:rsidR="00B0254A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="00B37238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</w:t>
      </w:r>
      <w:r w:rsidR="002133FD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րով չնախատեսված դրույթները կարգավորվում են Ծրագրով սահմանված պահանջների համաձայն:</w:t>
      </w:r>
      <w:r w:rsidR="00661E70" w:rsidRPr="006D56B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105633AE" w14:textId="426F98D8" w:rsidR="006D3306" w:rsidRPr="006D56B4" w:rsidRDefault="009F795C" w:rsidP="006D56B4">
      <w:pPr>
        <w:pStyle w:val="ListParagraph"/>
        <w:tabs>
          <w:tab w:val="left" w:pos="-180"/>
        </w:tabs>
        <w:spacing w:line="360" w:lineRule="auto"/>
        <w:ind w:left="0" w:firstLine="170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9</w:t>
      </w:r>
      <w:r w:rsidR="009A3D7C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ԿՈՂՄԵՐԻ ՀԱՍՑԵՆ</w:t>
      </w:r>
      <w:r w:rsidR="008E72D2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ԵՐԸ, ԲԱՆԿԱՅԻՆ ՎԱՎԵՐԱՊԱՅՄԱՆՆԵՐԸ ԵՎ</w:t>
      </w:r>
      <w:r w:rsidR="009A3D7C" w:rsidRPr="006D56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ՍՏՈՐԱԳՐՈՒԹՅՈՒՆՆԵՐԸ</w:t>
      </w:r>
    </w:p>
    <w:p w14:paraId="560947C4" w14:textId="77777777" w:rsidR="009A3D7C" w:rsidRPr="006D56B4" w:rsidRDefault="009A3D7C" w:rsidP="006D56B4">
      <w:pPr>
        <w:pStyle w:val="ListParagraph"/>
        <w:spacing w:line="360" w:lineRule="auto"/>
        <w:ind w:left="0" w:firstLine="17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="-583" w:tblpY="164"/>
        <w:tblW w:w="16848" w:type="dxa"/>
        <w:tblLook w:val="01E0" w:firstRow="1" w:lastRow="1" w:firstColumn="1" w:lastColumn="1" w:noHBand="0" w:noVBand="0"/>
      </w:tblPr>
      <w:tblGrid>
        <w:gridCol w:w="5130"/>
        <w:gridCol w:w="6948"/>
        <w:gridCol w:w="3060"/>
        <w:gridCol w:w="1710"/>
      </w:tblGrid>
      <w:tr w:rsidR="006E003B" w:rsidRPr="006D56B4" w14:paraId="7F177B54" w14:textId="77777777" w:rsidTr="00002BBB">
        <w:trPr>
          <w:trHeight w:val="536"/>
        </w:trPr>
        <w:tc>
          <w:tcPr>
            <w:tcW w:w="5130" w:type="dxa"/>
          </w:tcPr>
          <w:p w14:paraId="3D1314D4" w14:textId="78B8FAE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ՆԱԽԱՐԱՐՈՒԹՅՈՒՆ                      </w:t>
            </w:r>
            <w:r w:rsidR="006D56B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</w:t>
            </w:r>
            <w:r w:rsidRPr="006D56B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</w:t>
            </w:r>
          </w:p>
        </w:tc>
        <w:tc>
          <w:tcPr>
            <w:tcW w:w="6948" w:type="dxa"/>
          </w:tcPr>
          <w:p w14:paraId="2012CEB4" w14:textId="56416A7B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</w:t>
            </w:r>
            <w:r w:rsidR="00E329A3" w:rsidRPr="006D56B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ՄԱՏԱԿԱՐԱՐ</w:t>
            </w:r>
          </w:p>
        </w:tc>
        <w:tc>
          <w:tcPr>
            <w:tcW w:w="3060" w:type="dxa"/>
          </w:tcPr>
          <w:p w14:paraId="0C908006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1E8C153D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6E003B" w:rsidRPr="00833E09" w14:paraId="66DEB507" w14:textId="77777777" w:rsidTr="00002BBB">
        <w:trPr>
          <w:trHeight w:val="2730"/>
        </w:trPr>
        <w:tc>
          <w:tcPr>
            <w:tcW w:w="5130" w:type="dxa"/>
          </w:tcPr>
          <w:p w14:paraId="42E3523B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 w:cs="Sylfaen"/>
                <w:b/>
                <w:sz w:val="24"/>
                <w:szCs w:val="24"/>
              </w:rPr>
              <w:t>ՀՀ</w:t>
            </w:r>
            <w:r w:rsidRPr="006D5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D56B4">
              <w:rPr>
                <w:rFonts w:ascii="GHEA Grapalat" w:hAnsi="GHEA Grapalat" w:cs="Sylfaen"/>
                <w:b/>
                <w:sz w:val="24"/>
                <w:szCs w:val="24"/>
              </w:rPr>
              <w:t>էկոնոմիկայի</w:t>
            </w:r>
            <w:proofErr w:type="spellEnd"/>
            <w:r w:rsidRPr="006D5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D56B4">
              <w:rPr>
                <w:rFonts w:ascii="GHEA Grapalat" w:hAnsi="GHEA Grapalat" w:cs="Sylfaen"/>
                <w:b/>
                <w:sz w:val="24"/>
                <w:szCs w:val="24"/>
              </w:rPr>
              <w:t>նախարարություն</w:t>
            </w:r>
            <w:proofErr w:type="spellEnd"/>
            <w:r w:rsidRPr="006D5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D56B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</w:t>
            </w:r>
          </w:p>
          <w:p w14:paraId="25D68012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6D56B4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30FBF5D3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6D56B4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6D56B4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6D56B4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6D5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D56B4">
              <w:rPr>
                <w:rFonts w:ascii="GHEA Grapalat" w:hAnsi="GHEA Grapalat" w:cs="Sylfaen"/>
                <w:sz w:val="24"/>
                <w:szCs w:val="24"/>
              </w:rPr>
              <w:t>Մհեր</w:t>
            </w:r>
            <w:proofErr w:type="spellEnd"/>
            <w:r w:rsidRPr="006D56B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D56B4">
              <w:rPr>
                <w:rFonts w:ascii="GHEA Grapalat" w:hAnsi="GHEA Grapalat" w:cs="Sylfaen"/>
                <w:sz w:val="24"/>
                <w:szCs w:val="24"/>
              </w:rPr>
              <w:t>Մկրտչյան</w:t>
            </w:r>
            <w:proofErr w:type="spellEnd"/>
            <w:r w:rsidRPr="006D56B4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D127DD6" w14:textId="77777777" w:rsidR="006E003B" w:rsidRPr="006D56B4" w:rsidRDefault="006E003B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13FDF477" w14:textId="6BF68E90" w:rsidR="00356979" w:rsidRPr="006D56B4" w:rsidRDefault="006E003B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3A7BFBF8" w14:textId="6B7E6BB2" w:rsidR="00356979" w:rsidRPr="006D56B4" w:rsidRDefault="00356979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--------------------------------</w:t>
            </w:r>
          </w:p>
          <w:p w14:paraId="417E1F3A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ՀՎՀՀ</w:t>
            </w: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56B4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6D5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6D56B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1E80CE83" w14:textId="77777777" w:rsidR="006E003B" w:rsidRPr="006D56B4" w:rsidRDefault="006E003B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4E7F3448" w14:textId="77777777" w:rsidR="00AB359C" w:rsidRPr="006D56B4" w:rsidRDefault="006E003B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</w:p>
          <w:p w14:paraId="01058CF2" w14:textId="77777777" w:rsidR="000477AE" w:rsidRPr="006D56B4" w:rsidRDefault="000477AE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</w:p>
          <w:p w14:paraId="4CFCCAC6" w14:textId="77777777" w:rsidR="006E003B" w:rsidRPr="006D56B4" w:rsidRDefault="000477AE" w:rsidP="006D56B4">
            <w:pPr>
              <w:pStyle w:val="Title"/>
              <w:spacing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>ՀԱՅԿԱԶ ՆԱՍԻԲՅԱՆ</w:t>
            </w:r>
          </w:p>
          <w:p w14:paraId="18FBE3E0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948" w:type="dxa"/>
          </w:tcPr>
          <w:p w14:paraId="1261D46E" w14:textId="35E22DFD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                   </w:t>
            </w:r>
            <w:r w:rsidR="00BA43B1" w:rsidRPr="006D56B4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___________________</w:t>
            </w:r>
          </w:p>
          <w:p w14:paraId="4E1F4173" w14:textId="65886FF9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Հասցե՝ ՀՀ </w:t>
            </w:r>
            <w:r w:rsidR="00BA43B1" w:rsidRPr="006D56B4"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մարզ,</w:t>
            </w:r>
          </w:p>
          <w:p w14:paraId="201EA92D" w14:textId="3C640F24" w:rsidR="00BA43B1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="00BA43B1" w:rsidRPr="006D56B4">
              <w:rPr>
                <w:rFonts w:ascii="GHEA Grapalat" w:hAnsi="GHEA Grapalat"/>
                <w:sz w:val="24"/>
                <w:szCs w:val="24"/>
                <w:lang w:val="hy-AM"/>
              </w:rPr>
              <w:t>_________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համայնք,</w:t>
            </w:r>
          </w:p>
          <w:p w14:paraId="534CF95D" w14:textId="19EC084E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</w:t>
            </w:r>
            <w:r w:rsidR="00BA43B1" w:rsidRPr="006D56B4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փողոց, տուն </w:t>
            </w:r>
            <w:r w:rsidR="00BA43B1" w:rsidRPr="006D56B4">
              <w:rPr>
                <w:rFonts w:ascii="GHEA Grapalat" w:hAnsi="GHEA Grapalat"/>
                <w:sz w:val="24"/>
                <w:szCs w:val="24"/>
                <w:lang w:val="hy-AM"/>
              </w:rPr>
              <w:t>____</w:t>
            </w:r>
          </w:p>
          <w:p w14:paraId="4B0752B4" w14:textId="420914F3" w:rsidR="006E003B" w:rsidRPr="006D56B4" w:rsidRDefault="001660F2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</w:t>
            </w:r>
            <w:r w:rsid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</w:t>
            </w:r>
            <w:r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6E003B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անձնագիր   </w:t>
            </w:r>
            <w:r w:rsidR="00BA43B1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AA</w:t>
            </w:r>
            <w:r w:rsidR="006E003B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</w:t>
            </w:r>
            <w:r w:rsidR="00BA43B1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>000000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2FCAF22" w14:textId="26D261B7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     </w:t>
            </w:r>
            <w:r w:rsidR="006E003B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 w:rsidR="006E003B" w:rsidRPr="006D56B4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="00BA43B1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>________</w:t>
            </w:r>
            <w:r w:rsidR="006E003B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="006E003B" w:rsidRPr="006D56B4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 w:rsidR="006E003B" w:rsidRPr="006D56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-ի կողմից</w:t>
            </w:r>
          </w:p>
          <w:p w14:paraId="62D7B332" w14:textId="3026BC9A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Հեռ.+374  </w:t>
            </w:r>
            <w:r w:rsidR="00BA43B1" w:rsidRPr="006D56B4">
              <w:rPr>
                <w:rFonts w:ascii="GHEA Grapalat" w:hAnsi="GHEA Grapalat"/>
                <w:sz w:val="24"/>
                <w:szCs w:val="24"/>
                <w:lang w:val="hy-AM"/>
              </w:rPr>
              <w:t>___________</w:t>
            </w:r>
          </w:p>
          <w:p w14:paraId="08026B25" w14:textId="6FDD36DE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BA43B1" w:rsidRPr="006D56B4">
              <w:rPr>
                <w:rFonts w:ascii="GHEA Grapalat" w:hAnsi="GHEA Grapalat"/>
                <w:sz w:val="24"/>
                <w:szCs w:val="24"/>
                <w:lang w:val="hy-AM"/>
              </w:rPr>
              <w:t>__________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>ԲԱՆԿ» ԲԲԸ</w:t>
            </w:r>
          </w:p>
          <w:p w14:paraId="0F22E3F3" w14:textId="0B404BDA" w:rsidR="00356979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="00361E20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ՀՎՀՀ </w:t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t>————————————</w:t>
            </w:r>
          </w:p>
          <w:p w14:paraId="488F9F78" w14:textId="5FF0049B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Հ/Հ </w:t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356979" w:rsidRPr="006D5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———————————————</w:t>
            </w:r>
          </w:p>
          <w:p w14:paraId="48E58F4B" w14:textId="77777777" w:rsidR="00361E20" w:rsidRPr="006D56B4" w:rsidRDefault="00361E20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</w:tcPr>
          <w:p w14:paraId="29B6FBC7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BE5B85D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E003B" w:rsidRPr="006D56B4" w14:paraId="551C22CB" w14:textId="77777777" w:rsidTr="00002BBB">
        <w:trPr>
          <w:trHeight w:val="679"/>
        </w:trPr>
        <w:tc>
          <w:tcPr>
            <w:tcW w:w="5130" w:type="dxa"/>
          </w:tcPr>
          <w:p w14:paraId="08D3C774" w14:textId="75984096" w:rsidR="006E003B" w:rsidRPr="006D56B4" w:rsidRDefault="006E003B" w:rsidP="006D56B4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6D56B4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6D56B4">
              <w:rPr>
                <w:rFonts w:ascii="GHEA Grapalat" w:hAnsi="GHEA Grapalat"/>
                <w:sz w:val="24"/>
                <w:szCs w:val="24"/>
                <w:lang w:val="af-ZA"/>
              </w:rPr>
              <w:t xml:space="preserve">___________ </w:t>
            </w:r>
          </w:p>
          <w:p w14:paraId="3F9774EC" w14:textId="71985FA6" w:rsidR="006E003B" w:rsidRPr="006D56B4" w:rsidRDefault="00E329A3" w:rsidP="006D56B4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af-ZA"/>
              </w:rPr>
              <w:t xml:space="preserve">Կ. Տ. </w:t>
            </w:r>
          </w:p>
        </w:tc>
        <w:tc>
          <w:tcPr>
            <w:tcW w:w="6948" w:type="dxa"/>
          </w:tcPr>
          <w:p w14:paraId="306D5C06" w14:textId="2844F07B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              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af-ZA"/>
              </w:rPr>
              <w:t>______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6E70274C" w14:textId="7ABB8C95" w:rsidR="006E003B" w:rsidRPr="006D56B4" w:rsidRDefault="006D56B4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                    </w:t>
            </w:r>
            <w:r w:rsidR="006E003B" w:rsidRPr="006D56B4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="003A1ADB" w:rsidRPr="006D5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Կ.Տ</w:t>
            </w:r>
          </w:p>
        </w:tc>
        <w:tc>
          <w:tcPr>
            <w:tcW w:w="3060" w:type="dxa"/>
          </w:tcPr>
          <w:p w14:paraId="5FA075A2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9CDBEC4" w14:textId="77777777" w:rsidR="006E003B" w:rsidRPr="006D56B4" w:rsidRDefault="006E003B" w:rsidP="006D56B4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36FAB6D" w14:textId="77777777" w:rsidR="00BF4181" w:rsidRPr="006D56B4" w:rsidRDefault="00BF4181" w:rsidP="006D56B4">
      <w:pPr>
        <w:spacing w:after="0" w:line="360" w:lineRule="auto"/>
        <w:ind w:firstLine="17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F4181" w:rsidRPr="006D56B4" w:rsidSect="00A408D1">
      <w:footerReference w:type="default" r:id="rId8"/>
      <w:pgSz w:w="12240" w:h="15840"/>
      <w:pgMar w:top="990" w:right="1080" w:bottom="450" w:left="1440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B7AA5" w14:textId="77777777" w:rsidR="00E35E88" w:rsidRDefault="00E35E88" w:rsidP="004A7EDA">
      <w:pPr>
        <w:spacing w:after="0" w:line="240" w:lineRule="auto"/>
      </w:pPr>
      <w:r>
        <w:separator/>
      </w:r>
    </w:p>
  </w:endnote>
  <w:endnote w:type="continuationSeparator" w:id="0">
    <w:p w14:paraId="0AB27181" w14:textId="77777777" w:rsidR="00E35E88" w:rsidRDefault="00E35E88" w:rsidP="004A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llak Tim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81055" w14:textId="77777777" w:rsidR="006651BA" w:rsidRDefault="00B865F5">
    <w:pPr>
      <w:pStyle w:val="Footer"/>
      <w:jc w:val="center"/>
    </w:pPr>
    <w:r>
      <w:fldChar w:fldCharType="begin"/>
    </w:r>
    <w:r w:rsidR="006651BA">
      <w:instrText xml:space="preserve"> PAGE   \* MERGEFORMAT </w:instrText>
    </w:r>
    <w:r>
      <w:fldChar w:fldCharType="separate"/>
    </w:r>
    <w:r w:rsidR="00C418D2">
      <w:rPr>
        <w:noProof/>
      </w:rPr>
      <w:t>2</w:t>
    </w:r>
    <w:r>
      <w:rPr>
        <w:noProof/>
      </w:rPr>
      <w:fldChar w:fldCharType="end"/>
    </w:r>
  </w:p>
  <w:p w14:paraId="48875629" w14:textId="77777777" w:rsidR="004A7EDA" w:rsidRDefault="004A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0AA8C" w14:textId="77777777" w:rsidR="00E35E88" w:rsidRDefault="00E35E88" w:rsidP="004A7EDA">
      <w:pPr>
        <w:spacing w:after="0" w:line="240" w:lineRule="auto"/>
      </w:pPr>
      <w:r>
        <w:separator/>
      </w:r>
    </w:p>
  </w:footnote>
  <w:footnote w:type="continuationSeparator" w:id="0">
    <w:p w14:paraId="05BB1658" w14:textId="77777777" w:rsidR="00E35E88" w:rsidRDefault="00E35E88" w:rsidP="004A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F34"/>
    <w:multiLevelType w:val="multilevel"/>
    <w:tmpl w:val="1996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 w15:restartNumberingAfterBreak="0">
    <w:nsid w:val="15F170C1"/>
    <w:multiLevelType w:val="hybridMultilevel"/>
    <w:tmpl w:val="E228D7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3" w15:restartNumberingAfterBreak="0">
    <w:nsid w:val="255444A6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4" w15:restartNumberingAfterBreak="0">
    <w:nsid w:val="2B7D12F4"/>
    <w:multiLevelType w:val="hybridMultilevel"/>
    <w:tmpl w:val="AFE68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325B"/>
    <w:multiLevelType w:val="hybridMultilevel"/>
    <w:tmpl w:val="14BCD562"/>
    <w:lvl w:ilvl="0" w:tplc="041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 w15:restartNumberingAfterBreak="0">
    <w:nsid w:val="3A2E3B60"/>
    <w:multiLevelType w:val="hybridMultilevel"/>
    <w:tmpl w:val="ED9649CA"/>
    <w:lvl w:ilvl="0" w:tplc="50C4BE9C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ACE27E5"/>
    <w:multiLevelType w:val="hybridMultilevel"/>
    <w:tmpl w:val="8F72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26F4F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22A05"/>
    <w:multiLevelType w:val="hybridMultilevel"/>
    <w:tmpl w:val="4B5ECA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4D03F96"/>
    <w:multiLevelType w:val="hybridMultilevel"/>
    <w:tmpl w:val="B0ECBF20"/>
    <w:lvl w:ilvl="0" w:tplc="7D9A2034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EDB28B9"/>
    <w:multiLevelType w:val="hybridMultilevel"/>
    <w:tmpl w:val="7C38EE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71EE7858"/>
    <w:multiLevelType w:val="hybridMultilevel"/>
    <w:tmpl w:val="FDB250C4"/>
    <w:lvl w:ilvl="0" w:tplc="5A340A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4D25E6"/>
    <w:multiLevelType w:val="multilevel"/>
    <w:tmpl w:val="56C427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6" w15:restartNumberingAfterBreak="0">
    <w:nsid w:val="755A56C9"/>
    <w:multiLevelType w:val="hybridMultilevel"/>
    <w:tmpl w:val="374CEB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1"/>
  </w:num>
  <w:num w:numId="15">
    <w:abstractNumId w:val="13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0D"/>
    <w:rsid w:val="00002BBB"/>
    <w:rsid w:val="00003264"/>
    <w:rsid w:val="00005F65"/>
    <w:rsid w:val="000077F2"/>
    <w:rsid w:val="000118EC"/>
    <w:rsid w:val="00017FEA"/>
    <w:rsid w:val="00030062"/>
    <w:rsid w:val="00030DF2"/>
    <w:rsid w:val="00031F88"/>
    <w:rsid w:val="00033104"/>
    <w:rsid w:val="00036818"/>
    <w:rsid w:val="00041F56"/>
    <w:rsid w:val="0004251A"/>
    <w:rsid w:val="000477AE"/>
    <w:rsid w:val="000549C0"/>
    <w:rsid w:val="00054D0D"/>
    <w:rsid w:val="00056EC7"/>
    <w:rsid w:val="00062880"/>
    <w:rsid w:val="00064A1E"/>
    <w:rsid w:val="00064C5D"/>
    <w:rsid w:val="00073E88"/>
    <w:rsid w:val="000742FA"/>
    <w:rsid w:val="0007460B"/>
    <w:rsid w:val="00094BE7"/>
    <w:rsid w:val="00097B3E"/>
    <w:rsid w:val="000A2296"/>
    <w:rsid w:val="000B1B54"/>
    <w:rsid w:val="000B263F"/>
    <w:rsid w:val="000B55B9"/>
    <w:rsid w:val="000B5AB3"/>
    <w:rsid w:val="000B6CB6"/>
    <w:rsid w:val="000C2845"/>
    <w:rsid w:val="000E1FF5"/>
    <w:rsid w:val="000E45FB"/>
    <w:rsid w:val="000E544A"/>
    <w:rsid w:val="000E6E40"/>
    <w:rsid w:val="000E7F3C"/>
    <w:rsid w:val="000F0C14"/>
    <w:rsid w:val="000F3D4D"/>
    <w:rsid w:val="000F3D8B"/>
    <w:rsid w:val="00102A4D"/>
    <w:rsid w:val="00105339"/>
    <w:rsid w:val="0010563C"/>
    <w:rsid w:val="00107566"/>
    <w:rsid w:val="00111E12"/>
    <w:rsid w:val="0011591E"/>
    <w:rsid w:val="0011612F"/>
    <w:rsid w:val="001215E3"/>
    <w:rsid w:val="00132258"/>
    <w:rsid w:val="00140C76"/>
    <w:rsid w:val="00140C9C"/>
    <w:rsid w:val="00143EE7"/>
    <w:rsid w:val="001467AD"/>
    <w:rsid w:val="00147508"/>
    <w:rsid w:val="001519F7"/>
    <w:rsid w:val="001620CC"/>
    <w:rsid w:val="00165DAE"/>
    <w:rsid w:val="001660F2"/>
    <w:rsid w:val="00167854"/>
    <w:rsid w:val="00180843"/>
    <w:rsid w:val="00183796"/>
    <w:rsid w:val="001923B2"/>
    <w:rsid w:val="00194BC0"/>
    <w:rsid w:val="00197E0A"/>
    <w:rsid w:val="00197FD4"/>
    <w:rsid w:val="001A477F"/>
    <w:rsid w:val="001A6859"/>
    <w:rsid w:val="001B18D5"/>
    <w:rsid w:val="001B235E"/>
    <w:rsid w:val="001C7EA7"/>
    <w:rsid w:val="001E0D1B"/>
    <w:rsid w:val="001F35BE"/>
    <w:rsid w:val="002129B9"/>
    <w:rsid w:val="002133FD"/>
    <w:rsid w:val="00221E15"/>
    <w:rsid w:val="00224838"/>
    <w:rsid w:val="002278FC"/>
    <w:rsid w:val="00233E41"/>
    <w:rsid w:val="002412B4"/>
    <w:rsid w:val="00241837"/>
    <w:rsid w:val="0024356F"/>
    <w:rsid w:val="00244A30"/>
    <w:rsid w:val="00260D3B"/>
    <w:rsid w:val="00262AE9"/>
    <w:rsid w:val="0026434B"/>
    <w:rsid w:val="00270D1B"/>
    <w:rsid w:val="00274A18"/>
    <w:rsid w:val="0027500F"/>
    <w:rsid w:val="00275923"/>
    <w:rsid w:val="00280B16"/>
    <w:rsid w:val="00282A29"/>
    <w:rsid w:val="00282A97"/>
    <w:rsid w:val="002830CD"/>
    <w:rsid w:val="0028355B"/>
    <w:rsid w:val="00284BB7"/>
    <w:rsid w:val="00287702"/>
    <w:rsid w:val="00292466"/>
    <w:rsid w:val="00294CAF"/>
    <w:rsid w:val="002A0D5C"/>
    <w:rsid w:val="002A19B0"/>
    <w:rsid w:val="002C2DC3"/>
    <w:rsid w:val="002C60CC"/>
    <w:rsid w:val="002D12D3"/>
    <w:rsid w:val="002D3FCC"/>
    <w:rsid w:val="002D431A"/>
    <w:rsid w:val="002E3204"/>
    <w:rsid w:val="002E3479"/>
    <w:rsid w:val="002F254D"/>
    <w:rsid w:val="002F4721"/>
    <w:rsid w:val="00306583"/>
    <w:rsid w:val="00310032"/>
    <w:rsid w:val="00322FA6"/>
    <w:rsid w:val="003267A3"/>
    <w:rsid w:val="00327EA0"/>
    <w:rsid w:val="00334353"/>
    <w:rsid w:val="003358DC"/>
    <w:rsid w:val="00341DC7"/>
    <w:rsid w:val="00350007"/>
    <w:rsid w:val="0035360E"/>
    <w:rsid w:val="00353FC0"/>
    <w:rsid w:val="00356979"/>
    <w:rsid w:val="00361E20"/>
    <w:rsid w:val="003648D7"/>
    <w:rsid w:val="00371BD5"/>
    <w:rsid w:val="00372B46"/>
    <w:rsid w:val="00372DC8"/>
    <w:rsid w:val="00373B8A"/>
    <w:rsid w:val="00377F05"/>
    <w:rsid w:val="00384A3F"/>
    <w:rsid w:val="00394076"/>
    <w:rsid w:val="003A1ADB"/>
    <w:rsid w:val="003A6FBA"/>
    <w:rsid w:val="003B1166"/>
    <w:rsid w:val="003B1BD7"/>
    <w:rsid w:val="003B5F19"/>
    <w:rsid w:val="003C53F4"/>
    <w:rsid w:val="003C56A5"/>
    <w:rsid w:val="003C77AF"/>
    <w:rsid w:val="003D0808"/>
    <w:rsid w:val="003D0CAF"/>
    <w:rsid w:val="003D41CD"/>
    <w:rsid w:val="003D4BB2"/>
    <w:rsid w:val="003E1595"/>
    <w:rsid w:val="003E3814"/>
    <w:rsid w:val="003E66A6"/>
    <w:rsid w:val="003F10EC"/>
    <w:rsid w:val="003F4CE2"/>
    <w:rsid w:val="004032C1"/>
    <w:rsid w:val="00407684"/>
    <w:rsid w:val="00407F23"/>
    <w:rsid w:val="00411DF7"/>
    <w:rsid w:val="00417208"/>
    <w:rsid w:val="00427863"/>
    <w:rsid w:val="00430338"/>
    <w:rsid w:val="00434370"/>
    <w:rsid w:val="00445A9E"/>
    <w:rsid w:val="0045572C"/>
    <w:rsid w:val="00460E1B"/>
    <w:rsid w:val="0046187D"/>
    <w:rsid w:val="0046513B"/>
    <w:rsid w:val="00465690"/>
    <w:rsid w:val="00470E30"/>
    <w:rsid w:val="004736B2"/>
    <w:rsid w:val="0047412E"/>
    <w:rsid w:val="004769B6"/>
    <w:rsid w:val="00490F64"/>
    <w:rsid w:val="00496835"/>
    <w:rsid w:val="004A6F35"/>
    <w:rsid w:val="004A7EDA"/>
    <w:rsid w:val="004B31E8"/>
    <w:rsid w:val="004B5B0B"/>
    <w:rsid w:val="004B723A"/>
    <w:rsid w:val="004C18BF"/>
    <w:rsid w:val="004C5381"/>
    <w:rsid w:val="004D06E8"/>
    <w:rsid w:val="004D6E25"/>
    <w:rsid w:val="004E41EC"/>
    <w:rsid w:val="004E49AB"/>
    <w:rsid w:val="004E53FF"/>
    <w:rsid w:val="004F3564"/>
    <w:rsid w:val="004F36D0"/>
    <w:rsid w:val="004F441A"/>
    <w:rsid w:val="004F4FB8"/>
    <w:rsid w:val="00505248"/>
    <w:rsid w:val="005074E5"/>
    <w:rsid w:val="00511805"/>
    <w:rsid w:val="00521788"/>
    <w:rsid w:val="00522668"/>
    <w:rsid w:val="00524326"/>
    <w:rsid w:val="00531D79"/>
    <w:rsid w:val="0053209F"/>
    <w:rsid w:val="00533366"/>
    <w:rsid w:val="00536304"/>
    <w:rsid w:val="0054389B"/>
    <w:rsid w:val="00543AC7"/>
    <w:rsid w:val="00546BE4"/>
    <w:rsid w:val="00546D2C"/>
    <w:rsid w:val="0055533F"/>
    <w:rsid w:val="005559A4"/>
    <w:rsid w:val="00555D29"/>
    <w:rsid w:val="00557C6E"/>
    <w:rsid w:val="00560734"/>
    <w:rsid w:val="005657DE"/>
    <w:rsid w:val="00571170"/>
    <w:rsid w:val="0058243E"/>
    <w:rsid w:val="005900B7"/>
    <w:rsid w:val="00594BFF"/>
    <w:rsid w:val="005A6134"/>
    <w:rsid w:val="005B019C"/>
    <w:rsid w:val="005D6C55"/>
    <w:rsid w:val="005E10A4"/>
    <w:rsid w:val="005E1552"/>
    <w:rsid w:val="005E7B6A"/>
    <w:rsid w:val="005F5329"/>
    <w:rsid w:val="00602F57"/>
    <w:rsid w:val="00604A98"/>
    <w:rsid w:val="00606E1C"/>
    <w:rsid w:val="00610982"/>
    <w:rsid w:val="00620D31"/>
    <w:rsid w:val="006221E7"/>
    <w:rsid w:val="00624ECD"/>
    <w:rsid w:val="006254CA"/>
    <w:rsid w:val="00634DA2"/>
    <w:rsid w:val="00634F3C"/>
    <w:rsid w:val="006370E7"/>
    <w:rsid w:val="0064118F"/>
    <w:rsid w:val="00644FE5"/>
    <w:rsid w:val="006513E5"/>
    <w:rsid w:val="00661E70"/>
    <w:rsid w:val="006651BA"/>
    <w:rsid w:val="006651FF"/>
    <w:rsid w:val="00673021"/>
    <w:rsid w:val="00682E4D"/>
    <w:rsid w:val="00691097"/>
    <w:rsid w:val="0069223F"/>
    <w:rsid w:val="006951DE"/>
    <w:rsid w:val="006A540E"/>
    <w:rsid w:val="006A6291"/>
    <w:rsid w:val="006B1FFF"/>
    <w:rsid w:val="006B2A19"/>
    <w:rsid w:val="006C538C"/>
    <w:rsid w:val="006C6BC3"/>
    <w:rsid w:val="006D3306"/>
    <w:rsid w:val="006D56B4"/>
    <w:rsid w:val="006D710A"/>
    <w:rsid w:val="006E003B"/>
    <w:rsid w:val="006F521B"/>
    <w:rsid w:val="00702D22"/>
    <w:rsid w:val="00711373"/>
    <w:rsid w:val="007341E5"/>
    <w:rsid w:val="00737811"/>
    <w:rsid w:val="00752AEE"/>
    <w:rsid w:val="00753B9E"/>
    <w:rsid w:val="00753EF9"/>
    <w:rsid w:val="00766B86"/>
    <w:rsid w:val="00771B6F"/>
    <w:rsid w:val="00772CC8"/>
    <w:rsid w:val="00776C44"/>
    <w:rsid w:val="00780A61"/>
    <w:rsid w:val="00782882"/>
    <w:rsid w:val="00785BFA"/>
    <w:rsid w:val="007869A9"/>
    <w:rsid w:val="00790225"/>
    <w:rsid w:val="0079429F"/>
    <w:rsid w:val="007A1D9D"/>
    <w:rsid w:val="007A2055"/>
    <w:rsid w:val="007A7A0D"/>
    <w:rsid w:val="007A7B67"/>
    <w:rsid w:val="007C4B01"/>
    <w:rsid w:val="007D3259"/>
    <w:rsid w:val="007D4D1D"/>
    <w:rsid w:val="007E741A"/>
    <w:rsid w:val="007F14A0"/>
    <w:rsid w:val="007F1846"/>
    <w:rsid w:val="007F3DDC"/>
    <w:rsid w:val="008010D2"/>
    <w:rsid w:val="0080185C"/>
    <w:rsid w:val="00803FDE"/>
    <w:rsid w:val="00810D4E"/>
    <w:rsid w:val="008143E6"/>
    <w:rsid w:val="00814A9F"/>
    <w:rsid w:val="00814EA0"/>
    <w:rsid w:val="00822FF7"/>
    <w:rsid w:val="00824E74"/>
    <w:rsid w:val="00825DB4"/>
    <w:rsid w:val="00825E8F"/>
    <w:rsid w:val="00833E09"/>
    <w:rsid w:val="00837166"/>
    <w:rsid w:val="008434C4"/>
    <w:rsid w:val="00843A62"/>
    <w:rsid w:val="008448F4"/>
    <w:rsid w:val="008538E8"/>
    <w:rsid w:val="0085714D"/>
    <w:rsid w:val="00866677"/>
    <w:rsid w:val="00871B26"/>
    <w:rsid w:val="00872CD3"/>
    <w:rsid w:val="008806F5"/>
    <w:rsid w:val="0088181B"/>
    <w:rsid w:val="00891764"/>
    <w:rsid w:val="008A4020"/>
    <w:rsid w:val="008A5BAB"/>
    <w:rsid w:val="008A6485"/>
    <w:rsid w:val="008B25BA"/>
    <w:rsid w:val="008B66AD"/>
    <w:rsid w:val="008C28A1"/>
    <w:rsid w:val="008E0DD3"/>
    <w:rsid w:val="008E1114"/>
    <w:rsid w:val="008E2A0F"/>
    <w:rsid w:val="008E6F18"/>
    <w:rsid w:val="008E72D2"/>
    <w:rsid w:val="008F0351"/>
    <w:rsid w:val="008F1C24"/>
    <w:rsid w:val="008F2346"/>
    <w:rsid w:val="008F300A"/>
    <w:rsid w:val="00910630"/>
    <w:rsid w:val="009107CB"/>
    <w:rsid w:val="009161E5"/>
    <w:rsid w:val="0092063F"/>
    <w:rsid w:val="00924374"/>
    <w:rsid w:val="009256FC"/>
    <w:rsid w:val="00926B65"/>
    <w:rsid w:val="00931560"/>
    <w:rsid w:val="00933762"/>
    <w:rsid w:val="009363F2"/>
    <w:rsid w:val="00944301"/>
    <w:rsid w:val="00950573"/>
    <w:rsid w:val="0095390A"/>
    <w:rsid w:val="00962A73"/>
    <w:rsid w:val="009632B4"/>
    <w:rsid w:val="009703D7"/>
    <w:rsid w:val="00976EAA"/>
    <w:rsid w:val="009812C5"/>
    <w:rsid w:val="00982A2A"/>
    <w:rsid w:val="00984B35"/>
    <w:rsid w:val="00985277"/>
    <w:rsid w:val="009905A1"/>
    <w:rsid w:val="00991FAC"/>
    <w:rsid w:val="00995380"/>
    <w:rsid w:val="009A3D13"/>
    <w:rsid w:val="009A3D7C"/>
    <w:rsid w:val="009A597B"/>
    <w:rsid w:val="009E37F6"/>
    <w:rsid w:val="009E5726"/>
    <w:rsid w:val="009E64B4"/>
    <w:rsid w:val="009F14D6"/>
    <w:rsid w:val="009F6781"/>
    <w:rsid w:val="009F795C"/>
    <w:rsid w:val="00A01697"/>
    <w:rsid w:val="00A07520"/>
    <w:rsid w:val="00A106CF"/>
    <w:rsid w:val="00A13CBA"/>
    <w:rsid w:val="00A222D7"/>
    <w:rsid w:val="00A22882"/>
    <w:rsid w:val="00A23ACF"/>
    <w:rsid w:val="00A24C49"/>
    <w:rsid w:val="00A33379"/>
    <w:rsid w:val="00A408D1"/>
    <w:rsid w:val="00A44CF1"/>
    <w:rsid w:val="00A470D2"/>
    <w:rsid w:val="00A538CA"/>
    <w:rsid w:val="00A60EF0"/>
    <w:rsid w:val="00A635CA"/>
    <w:rsid w:val="00A64C4E"/>
    <w:rsid w:val="00A70E81"/>
    <w:rsid w:val="00A831CB"/>
    <w:rsid w:val="00A87388"/>
    <w:rsid w:val="00A87430"/>
    <w:rsid w:val="00A90B24"/>
    <w:rsid w:val="00A97976"/>
    <w:rsid w:val="00A97E35"/>
    <w:rsid w:val="00AA10DC"/>
    <w:rsid w:val="00AA1D97"/>
    <w:rsid w:val="00AA7613"/>
    <w:rsid w:val="00AB359C"/>
    <w:rsid w:val="00AC0C34"/>
    <w:rsid w:val="00AC63EA"/>
    <w:rsid w:val="00AD0E02"/>
    <w:rsid w:val="00AD2F6C"/>
    <w:rsid w:val="00AD7418"/>
    <w:rsid w:val="00AF0C83"/>
    <w:rsid w:val="00B0254A"/>
    <w:rsid w:val="00B0401F"/>
    <w:rsid w:val="00B108B9"/>
    <w:rsid w:val="00B10E45"/>
    <w:rsid w:val="00B20439"/>
    <w:rsid w:val="00B23D48"/>
    <w:rsid w:val="00B3410B"/>
    <w:rsid w:val="00B37238"/>
    <w:rsid w:val="00B43D3E"/>
    <w:rsid w:val="00B4791E"/>
    <w:rsid w:val="00B479A2"/>
    <w:rsid w:val="00B5150E"/>
    <w:rsid w:val="00B64780"/>
    <w:rsid w:val="00B658D0"/>
    <w:rsid w:val="00B83AAF"/>
    <w:rsid w:val="00B865F5"/>
    <w:rsid w:val="00B8759C"/>
    <w:rsid w:val="00B90547"/>
    <w:rsid w:val="00B90558"/>
    <w:rsid w:val="00B93CF5"/>
    <w:rsid w:val="00B965CF"/>
    <w:rsid w:val="00B969F5"/>
    <w:rsid w:val="00BA2E3C"/>
    <w:rsid w:val="00BA43B1"/>
    <w:rsid w:val="00BB216F"/>
    <w:rsid w:val="00BB53E9"/>
    <w:rsid w:val="00BB5950"/>
    <w:rsid w:val="00BB5E5B"/>
    <w:rsid w:val="00BC420E"/>
    <w:rsid w:val="00BC54B5"/>
    <w:rsid w:val="00BD2085"/>
    <w:rsid w:val="00BD7884"/>
    <w:rsid w:val="00BF4181"/>
    <w:rsid w:val="00C10DF9"/>
    <w:rsid w:val="00C10E80"/>
    <w:rsid w:val="00C131C1"/>
    <w:rsid w:val="00C13979"/>
    <w:rsid w:val="00C15C1E"/>
    <w:rsid w:val="00C1715B"/>
    <w:rsid w:val="00C24950"/>
    <w:rsid w:val="00C26267"/>
    <w:rsid w:val="00C27028"/>
    <w:rsid w:val="00C27EA6"/>
    <w:rsid w:val="00C30E0E"/>
    <w:rsid w:val="00C4145A"/>
    <w:rsid w:val="00C418D2"/>
    <w:rsid w:val="00C53953"/>
    <w:rsid w:val="00C56AC3"/>
    <w:rsid w:val="00C613A0"/>
    <w:rsid w:val="00C62C0B"/>
    <w:rsid w:val="00C76182"/>
    <w:rsid w:val="00C80F7A"/>
    <w:rsid w:val="00C815CA"/>
    <w:rsid w:val="00C83C65"/>
    <w:rsid w:val="00C93895"/>
    <w:rsid w:val="00C93FDF"/>
    <w:rsid w:val="00CA223F"/>
    <w:rsid w:val="00CA4F4D"/>
    <w:rsid w:val="00CB386E"/>
    <w:rsid w:val="00CC1898"/>
    <w:rsid w:val="00CC35C2"/>
    <w:rsid w:val="00CC4ABA"/>
    <w:rsid w:val="00CC55EE"/>
    <w:rsid w:val="00CD1AA2"/>
    <w:rsid w:val="00CD255E"/>
    <w:rsid w:val="00CD5B5A"/>
    <w:rsid w:val="00CE244C"/>
    <w:rsid w:val="00CF2AB4"/>
    <w:rsid w:val="00CF56AC"/>
    <w:rsid w:val="00CF5D0E"/>
    <w:rsid w:val="00D0082D"/>
    <w:rsid w:val="00D04220"/>
    <w:rsid w:val="00D04AF5"/>
    <w:rsid w:val="00D07C68"/>
    <w:rsid w:val="00D07FC3"/>
    <w:rsid w:val="00D100DB"/>
    <w:rsid w:val="00D106E0"/>
    <w:rsid w:val="00D1514B"/>
    <w:rsid w:val="00D157AF"/>
    <w:rsid w:val="00D173B1"/>
    <w:rsid w:val="00D25FFF"/>
    <w:rsid w:val="00D26494"/>
    <w:rsid w:val="00D30E82"/>
    <w:rsid w:val="00D337F3"/>
    <w:rsid w:val="00D41E55"/>
    <w:rsid w:val="00D44217"/>
    <w:rsid w:val="00D46008"/>
    <w:rsid w:val="00D46FF7"/>
    <w:rsid w:val="00D47422"/>
    <w:rsid w:val="00D51D0E"/>
    <w:rsid w:val="00D73285"/>
    <w:rsid w:val="00D7651C"/>
    <w:rsid w:val="00D818A6"/>
    <w:rsid w:val="00D83544"/>
    <w:rsid w:val="00D905DC"/>
    <w:rsid w:val="00D92D3B"/>
    <w:rsid w:val="00D96386"/>
    <w:rsid w:val="00DA30EB"/>
    <w:rsid w:val="00DA3C76"/>
    <w:rsid w:val="00DA46C7"/>
    <w:rsid w:val="00DA78EB"/>
    <w:rsid w:val="00DA796A"/>
    <w:rsid w:val="00DB3A5B"/>
    <w:rsid w:val="00DD7C01"/>
    <w:rsid w:val="00DE661A"/>
    <w:rsid w:val="00DF3008"/>
    <w:rsid w:val="00DF44A0"/>
    <w:rsid w:val="00E03470"/>
    <w:rsid w:val="00E044D8"/>
    <w:rsid w:val="00E05B3C"/>
    <w:rsid w:val="00E1101C"/>
    <w:rsid w:val="00E124E6"/>
    <w:rsid w:val="00E1556A"/>
    <w:rsid w:val="00E20C5E"/>
    <w:rsid w:val="00E227A0"/>
    <w:rsid w:val="00E26083"/>
    <w:rsid w:val="00E27C0F"/>
    <w:rsid w:val="00E329A3"/>
    <w:rsid w:val="00E355F4"/>
    <w:rsid w:val="00E35E88"/>
    <w:rsid w:val="00E40867"/>
    <w:rsid w:val="00E42CD4"/>
    <w:rsid w:val="00E51487"/>
    <w:rsid w:val="00E65C83"/>
    <w:rsid w:val="00E709C4"/>
    <w:rsid w:val="00E71011"/>
    <w:rsid w:val="00E72331"/>
    <w:rsid w:val="00E724BC"/>
    <w:rsid w:val="00E73910"/>
    <w:rsid w:val="00E73C7C"/>
    <w:rsid w:val="00E75960"/>
    <w:rsid w:val="00E75A96"/>
    <w:rsid w:val="00E80FF0"/>
    <w:rsid w:val="00EA0132"/>
    <w:rsid w:val="00EA0BFE"/>
    <w:rsid w:val="00EA34BF"/>
    <w:rsid w:val="00EB19F6"/>
    <w:rsid w:val="00EB2CE5"/>
    <w:rsid w:val="00EB3D9B"/>
    <w:rsid w:val="00ED3DF5"/>
    <w:rsid w:val="00EE2669"/>
    <w:rsid w:val="00EF0E24"/>
    <w:rsid w:val="00EF1C12"/>
    <w:rsid w:val="00EF2EBB"/>
    <w:rsid w:val="00EF3084"/>
    <w:rsid w:val="00F024CE"/>
    <w:rsid w:val="00F03AA1"/>
    <w:rsid w:val="00F1445C"/>
    <w:rsid w:val="00F25C6C"/>
    <w:rsid w:val="00F303D3"/>
    <w:rsid w:val="00F361E6"/>
    <w:rsid w:val="00F42F78"/>
    <w:rsid w:val="00F5081D"/>
    <w:rsid w:val="00F63CD3"/>
    <w:rsid w:val="00F92425"/>
    <w:rsid w:val="00F93241"/>
    <w:rsid w:val="00F953F3"/>
    <w:rsid w:val="00FA0A5F"/>
    <w:rsid w:val="00FA7733"/>
    <w:rsid w:val="00FB1B36"/>
    <w:rsid w:val="00FB2390"/>
    <w:rsid w:val="00FB7AC3"/>
    <w:rsid w:val="00FC2276"/>
    <w:rsid w:val="00FC5161"/>
    <w:rsid w:val="00FD21F1"/>
    <w:rsid w:val="00FE1606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9465F"/>
  <w15:chartTrackingRefBased/>
  <w15:docId w15:val="{37F261BE-5F30-411B-805E-4FF0BD9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B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A46C7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A46C7"/>
  </w:style>
  <w:style w:type="paragraph" w:styleId="Header">
    <w:name w:val="header"/>
    <w:basedOn w:val="Normal"/>
    <w:link w:val="Head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A7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A7ED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71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eastAsia="Times New Roman" w:hAnsi="Dallak Time"/>
      <w:b/>
      <w:sz w:val="28"/>
      <w:szCs w:val="20"/>
    </w:rPr>
  </w:style>
  <w:style w:type="character" w:customStyle="1" w:styleId="TitleChar">
    <w:name w:val="Title Char"/>
    <w:link w:val="Title"/>
    <w:rsid w:val="00871B26"/>
    <w:rPr>
      <w:rFonts w:ascii="Dallak Time" w:eastAsia="Times New Roman" w:hAnsi="Dallak 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59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905D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60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60E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0EF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C5B6-1CFA-495A-B4B9-8B211F4C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Veranyan</dc:creator>
  <cp:keywords>https://mul2-mineconomy.gov.am/tasks/1003841/oneclick?token=7c475e76aeb8a7eb3cb7c48aa35a4965</cp:keywords>
  <cp:lastModifiedBy>Angelina K. Chilingaryan</cp:lastModifiedBy>
  <cp:revision>42</cp:revision>
  <cp:lastPrinted>2026-04-22T05:16:00Z</cp:lastPrinted>
  <dcterms:created xsi:type="dcterms:W3CDTF">2026-04-16T11:25:00Z</dcterms:created>
  <dcterms:modified xsi:type="dcterms:W3CDTF">2026-04-22T11:58:00Z</dcterms:modified>
</cp:coreProperties>
</file>