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8" w:right="0" w:firstLine="0"/>
        <w:jc w:val="center"/>
        <w:rPr>
          <w:rFonts w:ascii="Arial MT"/>
          <w:sz w:val="18"/>
        </w:rPr>
      </w:pPr>
      <w:r>
        <w:rPr>
          <w:rFonts w:ascii="Arial MT"/>
          <w:w w:val="104"/>
          <w:sz w:val="18"/>
        </w:rPr>
        <w:t>9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</w:rPr>
      </w:pPr>
    </w:p>
    <w:p>
      <w:pPr>
        <w:pStyle w:val="Title"/>
        <w:spacing w:line="422" w:lineRule="auto"/>
      </w:pPr>
      <w:r>
        <w:rPr>
          <w:w w:val="110"/>
        </w:rPr>
        <w:t>ՁԵՎ</w:t>
      </w:r>
      <w:r>
        <w:rPr>
          <w:spacing w:val="1"/>
          <w:w w:val="110"/>
        </w:rPr>
        <w:t> </w:t>
      </w:r>
      <w:r>
        <w:rPr>
          <w:w w:val="110"/>
        </w:rPr>
        <w:t>N</w:t>
      </w:r>
      <w:r>
        <w:rPr>
          <w:spacing w:val="4"/>
          <w:w w:val="110"/>
        </w:rPr>
        <w:t> </w:t>
      </w:r>
      <w:r>
        <w:rPr>
          <w:w w:val="110"/>
        </w:rPr>
        <w:t>2</w:t>
      </w:r>
      <w:r>
        <w:rPr>
          <w:spacing w:val="-51"/>
          <w:w w:val="110"/>
        </w:rPr>
        <w:t> </w:t>
      </w:r>
      <w:r>
        <w:rPr>
          <w:w w:val="110"/>
        </w:rPr>
        <w:t>ՀԵՏԱԶՈՏՎՈՂ</w:t>
      </w:r>
      <w:r>
        <w:rPr>
          <w:spacing w:val="34"/>
          <w:w w:val="110"/>
        </w:rPr>
        <w:t> </w:t>
      </w:r>
      <w:r>
        <w:rPr>
          <w:w w:val="110"/>
        </w:rPr>
        <w:t>ԴԵՂԱԳՈՐԾԱԿԱՆ</w:t>
      </w:r>
      <w:r>
        <w:rPr>
          <w:spacing w:val="35"/>
          <w:w w:val="110"/>
        </w:rPr>
        <w:t> </w:t>
      </w:r>
      <w:r>
        <w:rPr>
          <w:w w:val="110"/>
        </w:rPr>
        <w:t>ԱՐՏԱԴՐԱՆՔԻ</w:t>
      </w:r>
      <w:r>
        <w:rPr>
          <w:spacing w:val="31"/>
          <w:w w:val="110"/>
        </w:rPr>
        <w:t> </w:t>
      </w:r>
      <w:r>
        <w:rPr>
          <w:w w:val="110"/>
        </w:rPr>
        <w:t>ԱՄՓՈՓ</w:t>
      </w:r>
      <w:r>
        <w:rPr>
          <w:spacing w:val="38"/>
          <w:w w:val="110"/>
        </w:rPr>
        <w:t> </w:t>
      </w:r>
      <w:r>
        <w:rPr>
          <w:w w:val="110"/>
        </w:rPr>
        <w:t>ՆԿԱՐԱԳԻՐԸ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4"/>
        <w:rPr>
          <w:rFonts w:ascii="Cambria"/>
          <w:b/>
          <w:sz w:val="16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5676"/>
        <w:gridCol w:w="2333"/>
      </w:tblGrid>
      <w:tr>
        <w:trPr>
          <w:trHeight w:val="1058" w:hRule="atLeast"/>
        </w:trPr>
        <w:tc>
          <w:tcPr>
            <w:tcW w:w="485" w:type="dxa"/>
            <w:vMerge w:val="restart"/>
          </w:tcPr>
          <w:p>
            <w:pPr>
              <w:pStyle w:val="TableParagraph"/>
              <w:spacing w:before="34"/>
              <w:ind w:left="130" w:right="123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676" w:type="dxa"/>
          </w:tcPr>
          <w:p>
            <w:pPr>
              <w:pStyle w:val="TableParagraph"/>
              <w:spacing w:line="333" w:lineRule="auto" w:before="34"/>
              <w:ind w:left="105" w:righ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Հայտատուի</w:t>
            </w:r>
            <w:r>
              <w:rPr>
                <w:spacing w:val="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(կազմակերպության)</w:t>
            </w:r>
            <w:r>
              <w:rPr>
                <w:spacing w:val="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անվանումը,</w:t>
            </w:r>
            <w:r>
              <w:rPr>
                <w:spacing w:val="-55"/>
                <w:w w:val="105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կազմակերպաիրավական</w:t>
            </w:r>
            <w:r>
              <w:rPr>
                <w:spacing w:val="4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ձևը,</w:t>
            </w:r>
            <w:r>
              <w:rPr>
                <w:spacing w:val="4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հիմնադրման</w:t>
            </w:r>
          </w:p>
          <w:p>
            <w:pPr>
              <w:pStyle w:val="TableParagraph"/>
              <w:spacing w:line="250" w:lineRule="exact"/>
              <w:ind w:left="106" w:right="104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տարեթիվը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34"/>
              <w:ind w:left="105" w:right="10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Հարկ</w:t>
            </w:r>
            <w:r>
              <w:rPr>
                <w:spacing w:val="15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վճարողի</w:t>
            </w:r>
            <w:r>
              <w:rPr>
                <w:spacing w:val="15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հաշվառման</w:t>
            </w:r>
            <w:r>
              <w:rPr>
                <w:spacing w:val="12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համարը</w:t>
            </w:r>
            <w:r>
              <w:rPr>
                <w:spacing w:val="14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(ՀՎՀՀ),</w:t>
            </w:r>
          </w:p>
          <w:p>
            <w:pPr>
              <w:pStyle w:val="TableParagraph"/>
              <w:spacing w:before="98"/>
              <w:ind w:left="106" w:right="104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պետական</w:t>
            </w:r>
            <w:r>
              <w:rPr>
                <w:spacing w:val="1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ռեգիստրի</w:t>
            </w:r>
            <w:r>
              <w:rPr>
                <w:spacing w:val="6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գրանցման</w:t>
            </w:r>
            <w:r>
              <w:rPr>
                <w:spacing w:val="6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համարը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34"/>
              <w:ind w:left="105" w:righ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Կազմակերպության</w:t>
            </w:r>
            <w:r>
              <w:rPr>
                <w:spacing w:val="3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բաժնետերերի</w:t>
            </w:r>
            <w:r>
              <w:rPr>
                <w:spacing w:val="3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Ա.</w:t>
            </w:r>
            <w:r>
              <w:rPr>
                <w:spacing w:val="3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Ա.</w:t>
            </w:r>
            <w:r>
              <w:rPr>
                <w:spacing w:val="3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Հ.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34"/>
              <w:ind w:left="106" w:right="10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Իրավաբանական</w:t>
            </w:r>
            <w:r>
              <w:rPr>
                <w:spacing w:val="10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հասցեն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32"/>
              <w:ind w:left="106" w:right="101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Տնտեսական</w:t>
            </w:r>
            <w:r>
              <w:rPr>
                <w:spacing w:val="-1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գործունեության</w:t>
            </w:r>
            <w:r>
              <w:rPr>
                <w:spacing w:val="-9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դասակարգիչը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32"/>
              <w:ind w:left="106" w:right="104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Հեռախոսահամարը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7"/>
              <w:ind w:left="106" w:right="100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Էլ</w:t>
            </w:r>
            <w:r>
              <w:rPr>
                <w:rFonts w:ascii="Tahoma" w:hAnsi="Tahoma" w:cs="Tahoma" w:eastAsia="Tahoma"/>
                <w:w w:val="110"/>
                <w:sz w:val="22"/>
                <w:szCs w:val="22"/>
              </w:rPr>
              <w:t>․</w:t>
            </w:r>
            <w:r>
              <w:rPr>
                <w:rFonts w:ascii="Tahoma" w:hAnsi="Tahoma" w:cs="Tahoma" w:eastAsia="Tahoma"/>
                <w:spacing w:val="-10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փոստի</w:t>
            </w:r>
            <w:r>
              <w:rPr>
                <w:spacing w:val="3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հասցեն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193" w:hRule="atLeast"/>
        </w:trPr>
        <w:tc>
          <w:tcPr>
            <w:tcW w:w="485" w:type="dxa"/>
          </w:tcPr>
          <w:p>
            <w:pPr>
              <w:pStyle w:val="TableParagraph"/>
              <w:spacing w:before="32"/>
              <w:ind w:left="130" w:right="119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</w:p>
        </w:tc>
        <w:tc>
          <w:tcPr>
            <w:tcW w:w="5676" w:type="dxa"/>
          </w:tcPr>
          <w:p>
            <w:pPr>
              <w:pStyle w:val="TableParagraph"/>
              <w:spacing w:line="333" w:lineRule="auto" w:before="32"/>
              <w:ind w:left="337" w:right="332" w:firstLine="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Հետազոտվող</w:t>
            </w:r>
            <w:r>
              <w:rPr>
                <w:spacing w:val="13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դեղագործական</w:t>
            </w:r>
            <w:r>
              <w:rPr>
                <w:spacing w:val="13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արտադրանքի</w:t>
            </w:r>
            <w:r>
              <w:rPr>
                <w:spacing w:val="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անվանումը,</w:t>
            </w:r>
            <w:r>
              <w:rPr>
                <w:spacing w:val="2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նախնական</w:t>
            </w:r>
            <w:r>
              <w:rPr>
                <w:spacing w:val="2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գինը,</w:t>
            </w:r>
            <w:r>
              <w:rPr>
                <w:spacing w:val="2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հաստատված</w:t>
            </w:r>
            <w:r>
              <w:rPr>
                <w:spacing w:val="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կլինիկական</w:t>
            </w:r>
            <w:r>
              <w:rPr>
                <w:spacing w:val="18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փորձարկման</w:t>
            </w:r>
            <w:r>
              <w:rPr>
                <w:spacing w:val="18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ծրագրի</w:t>
            </w:r>
            <w:r>
              <w:rPr>
                <w:spacing w:val="16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վերնագիրը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69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30" w:right="122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676" w:type="dxa"/>
          </w:tcPr>
          <w:p>
            <w:pPr>
              <w:pStyle w:val="TableParagraph"/>
              <w:spacing w:before="33"/>
              <w:ind w:left="106" w:right="103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Կլինիկական</w:t>
            </w:r>
            <w:r>
              <w:rPr>
                <w:spacing w:val="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փորձարկման</w:t>
            </w:r>
            <w:r>
              <w:rPr>
                <w:spacing w:val="2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կամ</w:t>
            </w:r>
          </w:p>
          <w:p>
            <w:pPr>
              <w:pStyle w:val="TableParagraph"/>
              <w:spacing w:before="97"/>
              <w:ind w:left="106" w:right="105"/>
              <w:rPr>
                <w:sz w:val="22"/>
                <w:szCs w:val="22"/>
              </w:rPr>
            </w:pPr>
            <w:r>
              <w:rPr>
                <w:spacing w:val="-1"/>
                <w:w w:val="110"/>
                <w:sz w:val="22"/>
                <w:szCs w:val="22"/>
              </w:rPr>
              <w:t>կենսահամարժեքության</w:t>
            </w:r>
            <w:r>
              <w:rPr>
                <w:spacing w:val="-12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հետազոտության</w:t>
            </w:r>
            <w:r>
              <w:rPr>
                <w:spacing w:val="-12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արժեքը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485" w:type="dxa"/>
          </w:tcPr>
          <w:p>
            <w:pPr>
              <w:pStyle w:val="TableParagraph"/>
              <w:spacing w:before="34"/>
              <w:ind w:left="130" w:right="123"/>
              <w:rPr>
                <w:sz w:val="22"/>
              </w:rPr>
            </w:pPr>
            <w:r>
              <w:rPr>
                <w:w w:val="105"/>
                <w:sz w:val="22"/>
              </w:rPr>
              <w:t>4.</w:t>
            </w:r>
          </w:p>
        </w:tc>
        <w:tc>
          <w:tcPr>
            <w:tcW w:w="5676" w:type="dxa"/>
          </w:tcPr>
          <w:p>
            <w:pPr>
              <w:pStyle w:val="TableParagraph"/>
              <w:spacing w:before="34"/>
              <w:ind w:left="106" w:righ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Տեղեկատվություն,</w:t>
            </w:r>
            <w:r>
              <w:rPr>
                <w:spacing w:val="2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թե</w:t>
            </w:r>
            <w:r>
              <w:rPr>
                <w:spacing w:val="3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ում</w:t>
            </w:r>
            <w:r>
              <w:rPr>
                <w:spacing w:val="29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կողմից</w:t>
            </w:r>
            <w:r>
              <w:rPr>
                <w:spacing w:val="2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է</w:t>
            </w:r>
            <w:r>
              <w:rPr>
                <w:spacing w:val="3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իրականացվելու</w:t>
            </w:r>
          </w:p>
          <w:p>
            <w:pPr>
              <w:pStyle w:val="TableParagraph"/>
              <w:spacing w:before="98"/>
              <w:ind w:left="106" w:righ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փորձարկումը</w:t>
            </w:r>
            <w:r>
              <w:rPr>
                <w:spacing w:val="3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կամ</w:t>
            </w:r>
            <w:r>
              <w:rPr>
                <w:spacing w:val="3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հետազոտությունը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402" w:hRule="atLeast"/>
        </w:trPr>
        <w:tc>
          <w:tcPr>
            <w:tcW w:w="485" w:type="dxa"/>
          </w:tcPr>
          <w:p>
            <w:pPr>
              <w:pStyle w:val="TableParagraph"/>
              <w:spacing w:before="37"/>
              <w:ind w:left="130" w:right="121"/>
              <w:rPr>
                <w:sz w:val="22"/>
              </w:rPr>
            </w:pPr>
            <w:r>
              <w:rPr>
                <w:w w:val="105"/>
                <w:sz w:val="22"/>
              </w:rPr>
              <w:t>5.</w:t>
            </w:r>
          </w:p>
        </w:tc>
        <w:tc>
          <w:tcPr>
            <w:tcW w:w="5676" w:type="dxa"/>
          </w:tcPr>
          <w:p>
            <w:pPr>
              <w:pStyle w:val="TableParagraph"/>
              <w:spacing w:line="333" w:lineRule="auto" w:before="37"/>
              <w:ind w:left="311" w:right="311" w:firstLine="3"/>
              <w:rPr>
                <w:sz w:val="22"/>
                <w:szCs w:val="22"/>
              </w:rPr>
            </w:pPr>
            <w:r>
              <w:rPr>
                <w:spacing w:val="-1"/>
                <w:w w:val="110"/>
                <w:sz w:val="22"/>
                <w:szCs w:val="22"/>
              </w:rPr>
              <w:t>Տեղեկատվություն փորձարկվող </w:t>
            </w:r>
            <w:r>
              <w:rPr>
                <w:w w:val="110"/>
                <w:sz w:val="22"/>
                <w:szCs w:val="22"/>
              </w:rPr>
              <w:t>(հետազոտվող)</w:t>
            </w:r>
            <w:r>
              <w:rPr>
                <w:spacing w:val="-58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դեղագործական արտադրանքի արտադրության</w:t>
            </w:r>
            <w:r>
              <w:rPr>
                <w:spacing w:val="-59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արդյունքում</w:t>
            </w:r>
            <w:r>
              <w:rPr>
                <w:spacing w:val="-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հետագա տնտեսական</w:t>
            </w:r>
          </w:p>
          <w:p>
            <w:pPr>
              <w:pStyle w:val="TableParagraph"/>
              <w:spacing w:line="247" w:lineRule="exact"/>
              <w:ind w:left="105" w:right="10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կանխատեսումների</w:t>
            </w:r>
            <w:r>
              <w:rPr>
                <w:spacing w:val="-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(արդյունքի)</w:t>
            </w:r>
            <w:r>
              <w:rPr>
                <w:spacing w:val="-1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վերաբերյալ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01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30" w:right="123"/>
              <w:rPr>
                <w:sz w:val="22"/>
              </w:rPr>
            </w:pPr>
            <w:r>
              <w:rPr>
                <w:w w:val="110"/>
                <w:sz w:val="22"/>
              </w:rPr>
              <w:t>6.</w:t>
            </w:r>
          </w:p>
        </w:tc>
        <w:tc>
          <w:tcPr>
            <w:tcW w:w="5676" w:type="dxa"/>
          </w:tcPr>
          <w:p>
            <w:pPr>
              <w:pStyle w:val="TableParagraph"/>
              <w:spacing w:before="33"/>
              <w:ind w:left="105" w:right="10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Այլ</w:t>
            </w:r>
            <w:r>
              <w:rPr>
                <w:spacing w:val="3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տեղեկություններ</w:t>
            </w:r>
            <w:r>
              <w:rPr>
                <w:spacing w:val="3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(հայտատուի</w:t>
            </w:r>
            <w:r>
              <w:rPr>
                <w:spacing w:val="3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հայեցողությամբ)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9"/>
        <w:rPr>
          <w:rFonts w:ascii="Cambria"/>
          <w:b/>
        </w:rPr>
      </w:pPr>
    </w:p>
    <w:p>
      <w:pPr>
        <w:pStyle w:val="BodyText"/>
        <w:spacing w:line="288" w:lineRule="auto" w:before="134"/>
        <w:ind w:left="955" w:right="2662" w:hanging="124"/>
      </w:pPr>
      <w:r>
        <w:rPr>
          <w:w w:val="105"/>
        </w:rPr>
        <w:t>ՀԱՅԱՍՏԱՆԻ</w:t>
      </w:r>
      <w:r>
        <w:rPr>
          <w:spacing w:val="1"/>
          <w:w w:val="105"/>
        </w:rPr>
        <w:t> </w:t>
      </w:r>
      <w:r>
        <w:rPr>
          <w:w w:val="105"/>
        </w:rPr>
        <w:t>ՀԱՆՐԱՊԵՏՈՒԹՅԱՆ</w:t>
      </w:r>
      <w:r>
        <w:rPr>
          <w:spacing w:val="-56"/>
          <w:w w:val="105"/>
        </w:rPr>
        <w:t> </w:t>
      </w:r>
      <w:r>
        <w:rPr>
          <w:w w:val="105"/>
        </w:rPr>
        <w:t>ՎԱՐՉԱՊԵՏԻ</w:t>
      </w:r>
      <w:r>
        <w:rPr>
          <w:spacing w:val="5"/>
          <w:w w:val="105"/>
        </w:rPr>
        <w:t> </w:t>
      </w:r>
      <w:r>
        <w:rPr>
          <w:w w:val="105"/>
        </w:rPr>
        <w:t>ԱՇԽԱՏԱԿԱԶՄԻ</w:t>
      </w:r>
    </w:p>
    <w:p>
      <w:pPr>
        <w:pStyle w:val="BodyText"/>
        <w:tabs>
          <w:tab w:pos="6123" w:val="left" w:leader="none"/>
        </w:tabs>
        <w:spacing w:before="2"/>
        <w:ind w:left="1767"/>
      </w:pPr>
      <w:r>
        <w:rPr>
          <w:w w:val="105"/>
        </w:rPr>
        <w:t>ՂԵԿԱՎԱՐ</w:t>
        <w:tab/>
        <w:t>Ա.</w:t>
      </w:r>
      <w:r>
        <w:rPr>
          <w:spacing w:val="37"/>
          <w:w w:val="105"/>
        </w:rPr>
        <w:t> </w:t>
      </w:r>
      <w:r>
        <w:rPr>
          <w:w w:val="105"/>
        </w:rPr>
        <w:t>ՀԱՐՈՒԹՅՈՒՆՅԱՆ</w:t>
      </w:r>
    </w:p>
    <w:sectPr>
      <w:type w:val="continuous"/>
      <w:pgSz w:w="12240" w:h="15840"/>
      <w:pgMar w:top="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219" w:right="139" w:firstLine="7490"/>
    </w:pPr>
    <w:rPr>
      <w:rFonts w:ascii="Cambria" w:hAnsi="Cambria" w:eastAsia="Cambria" w:cs="Cambria"/>
      <w:b/>
      <w:bCs/>
      <w:sz w:val="22"/>
      <w:szCs w:val="2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2024-04-22T12:53:09Z</dcterms:created>
  <dcterms:modified xsi:type="dcterms:W3CDTF">2024-04-22T12:53:09Z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2024-04-22T00:00:00Z</vt:filetime>
  </property>
</Properties>
</file>