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A46E5" w14:textId="46ADC4E1" w:rsidR="007A5C10" w:rsidRPr="00A37121" w:rsidRDefault="007A5C10" w:rsidP="007A5C10">
      <w:pPr>
        <w:jc w:val="center"/>
        <w:rPr>
          <w:rFonts w:cs="Arial"/>
          <w:b/>
          <w:bCs/>
          <w:lang w:val="en-GB"/>
        </w:rPr>
      </w:pPr>
      <w:r w:rsidRPr="00A37121">
        <w:rPr>
          <w:rFonts w:cs="Arial"/>
          <w:b/>
          <w:bCs/>
          <w:lang w:val="en-GB"/>
        </w:rPr>
        <w:t xml:space="preserve">REQUEST FOR QUALIFICATION </w:t>
      </w:r>
      <w:r w:rsidR="00151CE1">
        <w:rPr>
          <w:rFonts w:cs="Arial"/>
          <w:b/>
          <w:bCs/>
          <w:lang w:val="en-GB"/>
        </w:rPr>
        <w:t>ANNOUNCEMENT</w:t>
      </w:r>
    </w:p>
    <w:p w14:paraId="6FCE9A87" w14:textId="015EBE3F" w:rsidR="007A5C10" w:rsidRPr="00A37121" w:rsidRDefault="007A5C10" w:rsidP="007A5C10">
      <w:pPr>
        <w:jc w:val="center"/>
        <w:rPr>
          <w:rFonts w:cs="Arial"/>
          <w:b/>
          <w:bCs/>
          <w:lang w:val="en-US"/>
        </w:rPr>
      </w:pPr>
      <w:r w:rsidRPr="00A37121">
        <w:rPr>
          <w:rFonts w:cs="Arial"/>
          <w:b/>
          <w:bCs/>
          <w:lang w:val="en-GB"/>
        </w:rPr>
        <w:t xml:space="preserve">Date: March </w:t>
      </w:r>
      <w:r w:rsidR="00752712">
        <w:rPr>
          <w:rFonts w:cs="Arial"/>
          <w:b/>
          <w:bCs/>
          <w:lang w:val="en-GB"/>
        </w:rPr>
        <w:t>12</w:t>
      </w:r>
      <w:r w:rsidRPr="00A37121">
        <w:rPr>
          <w:rFonts w:cs="Arial"/>
          <w:b/>
          <w:bCs/>
          <w:lang w:val="en-US"/>
        </w:rPr>
        <w:t>, 2024</w:t>
      </w:r>
    </w:p>
    <w:p w14:paraId="640B16FD" w14:textId="1366BA31" w:rsidR="007A5C10" w:rsidRDefault="00151CE1" w:rsidP="00151CE1">
      <w:pPr>
        <w:tabs>
          <w:tab w:val="left" w:pos="5676"/>
        </w:tabs>
        <w:jc w:val="left"/>
        <w:rPr>
          <w:rFonts w:cs="Arial"/>
          <w:lang w:val="en-GB"/>
        </w:rPr>
      </w:pPr>
      <w:r>
        <w:rPr>
          <w:rFonts w:cs="Arial"/>
          <w:lang w:val="en-GB"/>
        </w:rPr>
        <w:tab/>
      </w:r>
    </w:p>
    <w:p w14:paraId="6FC5180E" w14:textId="77777777" w:rsidR="00752712" w:rsidRPr="00B220AE" w:rsidRDefault="00752712" w:rsidP="00752712">
      <w:pPr>
        <w:rPr>
          <w:rFonts w:cs="Arial"/>
          <w:b/>
          <w:bCs/>
          <w:lang w:val="en-GB"/>
        </w:rPr>
      </w:pPr>
      <w:r w:rsidRPr="00B220AE">
        <w:rPr>
          <w:rFonts w:cs="Arial"/>
          <w:b/>
          <w:bCs/>
          <w:lang w:val="en-GB"/>
        </w:rPr>
        <w:t>Introduction</w:t>
      </w:r>
    </w:p>
    <w:p w14:paraId="7738BC01" w14:textId="3224C34E" w:rsidR="00752712" w:rsidRDefault="000F5BD6" w:rsidP="00752712">
      <w:pPr>
        <w:rPr>
          <w:rFonts w:cs="Arial"/>
          <w:lang w:val="en-GB"/>
        </w:rPr>
      </w:pPr>
      <w:r>
        <w:rPr>
          <w:rFonts w:cs="Arial"/>
          <w:lang w:val="en-US"/>
        </w:rPr>
        <w:t xml:space="preserve">After certain </w:t>
      </w:r>
      <w:r w:rsidR="007E4294">
        <w:rPr>
          <w:rFonts w:cs="Arial"/>
          <w:lang w:val="en-US"/>
        </w:rPr>
        <w:t>amendments</w:t>
      </w:r>
      <w:r>
        <w:rPr>
          <w:rFonts w:cs="Arial"/>
          <w:lang w:val="en-US"/>
        </w:rPr>
        <w:t xml:space="preserve"> to </w:t>
      </w:r>
      <w:proofErr w:type="spellStart"/>
      <w:proofErr w:type="gramStart"/>
      <w:r>
        <w:rPr>
          <w:rFonts w:cs="Arial"/>
          <w:lang w:val="en-US"/>
        </w:rPr>
        <w:t>it’s</w:t>
      </w:r>
      <w:proofErr w:type="spellEnd"/>
      <w:proofErr w:type="gramEnd"/>
      <w:r>
        <w:rPr>
          <w:rFonts w:cs="Arial"/>
          <w:lang w:val="en-US"/>
        </w:rPr>
        <w:t xml:space="preserve"> initial decision </w:t>
      </w:r>
      <w:r>
        <w:rPr>
          <w:rFonts w:cs="Arial"/>
          <w:lang w:val="en-GB"/>
        </w:rPr>
        <w:t>t</w:t>
      </w:r>
      <w:r w:rsidR="00752712" w:rsidRPr="006E40C6">
        <w:rPr>
          <w:rFonts w:cs="Arial"/>
          <w:lang w:val="en-GB"/>
        </w:rPr>
        <w:t xml:space="preserve">he Government of Armenia (hereinafter – </w:t>
      </w:r>
      <w:proofErr w:type="spellStart"/>
      <w:r w:rsidR="00752712" w:rsidRPr="006E40C6">
        <w:rPr>
          <w:rFonts w:cs="Arial"/>
          <w:lang w:val="en-GB"/>
        </w:rPr>
        <w:t>GoA</w:t>
      </w:r>
      <w:proofErr w:type="spellEnd"/>
      <w:r w:rsidR="00752712" w:rsidRPr="006E40C6">
        <w:rPr>
          <w:rFonts w:cs="Arial"/>
          <w:lang w:val="en-GB"/>
        </w:rPr>
        <w:t xml:space="preserve">) represented by the Ministry of the Internal Affairs (hereinafter – MIA) is </w:t>
      </w:r>
      <w:r w:rsidR="00752712">
        <w:rPr>
          <w:rFonts w:cs="Arial"/>
          <w:lang w:val="en-GB"/>
        </w:rPr>
        <w:t>announcing</w:t>
      </w:r>
      <w:r w:rsidR="00752712" w:rsidRPr="006E40C6">
        <w:rPr>
          <w:rFonts w:cs="Arial"/>
          <w:lang w:val="en-GB"/>
        </w:rPr>
        <w:t xml:space="preserve"> a</w:t>
      </w:r>
      <w:r w:rsidR="007C3E7D">
        <w:rPr>
          <w:rFonts w:cs="Arial"/>
          <w:lang w:val="en-GB"/>
        </w:rPr>
        <w:t xml:space="preserve"> Private Partner</w:t>
      </w:r>
      <w:r w:rsidR="00752712" w:rsidRPr="006E40C6">
        <w:rPr>
          <w:rFonts w:cs="Arial"/>
          <w:lang w:val="en-GB"/>
        </w:rPr>
        <w:t xml:space="preserve"> Selection Procedure</w:t>
      </w:r>
      <w:r w:rsidR="007C3E7D">
        <w:rPr>
          <w:rFonts w:cs="Arial"/>
          <w:lang w:val="en-GB"/>
        </w:rPr>
        <w:t xml:space="preserve"> (RFQ)</w:t>
      </w:r>
      <w:r w:rsidR="00752712" w:rsidRPr="006E40C6">
        <w:rPr>
          <w:rFonts w:cs="Arial"/>
          <w:lang w:val="en-GB"/>
        </w:rPr>
        <w:t xml:space="preserve"> in order to acquire biometric passport and national ID card issuance services.</w:t>
      </w:r>
      <w:r w:rsidR="00752712">
        <w:rPr>
          <w:rFonts w:cs="Arial"/>
          <w:lang w:val="en-GB"/>
        </w:rPr>
        <w:t xml:space="preserve"> As a result of</w:t>
      </w:r>
      <w:r w:rsidR="007C3E7D">
        <w:rPr>
          <w:rFonts w:cs="Arial"/>
          <w:lang w:val="en-GB"/>
        </w:rPr>
        <w:t xml:space="preserve"> the Private Partner</w:t>
      </w:r>
      <w:r w:rsidR="00752712">
        <w:rPr>
          <w:rFonts w:cs="Arial"/>
          <w:lang w:val="en-GB"/>
        </w:rPr>
        <w:t xml:space="preserve"> Selection Procedure, MIA aims </w:t>
      </w:r>
      <w:r w:rsidR="00752712" w:rsidRPr="006E40C6">
        <w:rPr>
          <w:rFonts w:cs="Arial"/>
          <w:lang w:val="en-GB"/>
        </w:rPr>
        <w:t xml:space="preserve">to </w:t>
      </w:r>
      <w:r w:rsidR="00752712">
        <w:rPr>
          <w:rFonts w:cs="Arial"/>
          <w:lang w:val="en-GB"/>
        </w:rPr>
        <w:t>enter</w:t>
      </w:r>
      <w:r w:rsidR="00752712" w:rsidRPr="006E40C6">
        <w:rPr>
          <w:rFonts w:cs="Arial"/>
          <w:lang w:val="en-GB"/>
        </w:rPr>
        <w:t xml:space="preserve"> a </w:t>
      </w:r>
      <w:r w:rsidR="00752712" w:rsidRPr="00785882">
        <w:rPr>
          <w:rFonts w:cs="Arial"/>
          <w:lang w:val="en-US"/>
        </w:rPr>
        <w:t xml:space="preserve">public – private partnership </w:t>
      </w:r>
      <w:r w:rsidR="00752712">
        <w:rPr>
          <w:rFonts w:cs="Arial"/>
          <w:lang w:val="en-US"/>
        </w:rPr>
        <w:t>(</w:t>
      </w:r>
      <w:r w:rsidR="00752712" w:rsidRPr="006E40C6">
        <w:rPr>
          <w:rFonts w:cs="Arial"/>
          <w:lang w:val="en-GB"/>
        </w:rPr>
        <w:t>PPP</w:t>
      </w:r>
      <w:r w:rsidR="00752712">
        <w:rPr>
          <w:rFonts w:cs="Arial"/>
          <w:lang w:val="en-GB"/>
        </w:rPr>
        <w:t>)</w:t>
      </w:r>
      <w:r w:rsidR="00752712" w:rsidRPr="006E40C6">
        <w:rPr>
          <w:rFonts w:cs="Arial"/>
          <w:lang w:val="en-GB"/>
        </w:rPr>
        <w:t xml:space="preserve"> agreement on issuing Biometric Passports and Identity Cards</w:t>
      </w:r>
      <w:r w:rsidR="00752712">
        <w:rPr>
          <w:rFonts w:cs="Arial"/>
          <w:lang w:val="en-GB"/>
        </w:rPr>
        <w:t xml:space="preserve"> (PPP project).</w:t>
      </w:r>
    </w:p>
    <w:p w14:paraId="56917A5B" w14:textId="263F9DE1" w:rsidR="00752712" w:rsidRPr="00785882" w:rsidRDefault="00752712" w:rsidP="00752712">
      <w:pPr>
        <w:rPr>
          <w:rFonts w:cs="Arial"/>
          <w:lang w:val="en-US"/>
        </w:rPr>
      </w:pPr>
      <w:r w:rsidRPr="00785882">
        <w:rPr>
          <w:rFonts w:cs="Arial"/>
          <w:lang w:val="en-US"/>
        </w:rPr>
        <w:t xml:space="preserve">The main goal of the </w:t>
      </w:r>
      <w:r>
        <w:rPr>
          <w:rFonts w:cs="Arial"/>
          <w:lang w:val="en-US"/>
        </w:rPr>
        <w:t>PPP project</w:t>
      </w:r>
      <w:r w:rsidRPr="00785882">
        <w:rPr>
          <w:rFonts w:cs="Arial"/>
          <w:lang w:val="en-US"/>
        </w:rPr>
        <w:t xml:space="preserve"> is to support </w:t>
      </w:r>
      <w:proofErr w:type="gramStart"/>
      <w:r w:rsidRPr="00785882">
        <w:rPr>
          <w:rFonts w:cs="Arial"/>
          <w:lang w:val="en-US"/>
        </w:rPr>
        <w:t>Armenia‘</w:t>
      </w:r>
      <w:proofErr w:type="gramEnd"/>
      <w:r w:rsidRPr="00785882">
        <w:rPr>
          <w:rFonts w:cs="Arial"/>
          <w:lang w:val="en-US"/>
        </w:rPr>
        <w:t>s digital transformation</w:t>
      </w:r>
      <w:r>
        <w:rPr>
          <w:rFonts w:cs="Arial"/>
          <w:lang w:val="en-US"/>
        </w:rPr>
        <w:t xml:space="preserve"> </w:t>
      </w:r>
      <w:r>
        <w:rPr>
          <w:rFonts w:cs="Arial"/>
          <w:lang w:val="en-GB"/>
        </w:rPr>
        <w:t>and high-quality service delivery to the population</w:t>
      </w:r>
      <w:r w:rsidRPr="00785882">
        <w:rPr>
          <w:rFonts w:cs="Arial"/>
          <w:lang w:val="en-US"/>
        </w:rPr>
        <w:t xml:space="preserve"> via facilitating the establishment of long-term PPP for issuance and distribution of biometric passports and ID cards. Key objectives are focused on the following aspects:</w:t>
      </w:r>
    </w:p>
    <w:p w14:paraId="260FE8F9" w14:textId="43AB49A6" w:rsidR="00752712" w:rsidRPr="00785882" w:rsidRDefault="00752712" w:rsidP="00752712">
      <w:pPr>
        <w:numPr>
          <w:ilvl w:val="0"/>
          <w:numId w:val="1"/>
        </w:numPr>
        <w:pBdr>
          <w:top w:val="nil"/>
          <w:left w:val="nil"/>
          <w:bottom w:val="nil"/>
          <w:right w:val="nil"/>
          <w:between w:val="nil"/>
        </w:pBdr>
        <w:spacing w:after="120"/>
        <w:ind w:left="714" w:hanging="357"/>
        <w:contextualSpacing/>
        <w:rPr>
          <w:rFonts w:cs="Arial"/>
          <w:color w:val="000000"/>
          <w:lang w:val="en-US"/>
        </w:rPr>
      </w:pPr>
      <w:r w:rsidRPr="00785882">
        <w:rPr>
          <w:rFonts w:cs="Arial"/>
          <w:color w:val="000000"/>
          <w:lang w:val="en-US"/>
        </w:rPr>
        <w:t xml:space="preserve">Set new </w:t>
      </w:r>
      <w:r w:rsidR="007C3E7D">
        <w:rPr>
          <w:rFonts w:cs="Arial"/>
          <w:color w:val="000000"/>
          <w:lang w:val="en-US"/>
        </w:rPr>
        <w:t>world-class</w:t>
      </w:r>
      <w:r w:rsidRPr="00785882">
        <w:rPr>
          <w:rFonts w:cs="Arial"/>
          <w:color w:val="000000"/>
          <w:lang w:val="en-US"/>
        </w:rPr>
        <w:t xml:space="preserve"> standards for the citizen experience and service quality, including reducing waiting time, lead time to issue travel and identity documents, setting new customer service standards in enrolment facilities as well as upgrading physical conditions of the facilities to the best international standards.</w:t>
      </w:r>
    </w:p>
    <w:p w14:paraId="4B697239" w14:textId="77777777" w:rsidR="00752712" w:rsidRPr="00785882" w:rsidRDefault="00752712" w:rsidP="00752712">
      <w:pPr>
        <w:numPr>
          <w:ilvl w:val="0"/>
          <w:numId w:val="1"/>
        </w:numPr>
        <w:pBdr>
          <w:top w:val="nil"/>
          <w:left w:val="nil"/>
          <w:bottom w:val="nil"/>
          <w:right w:val="nil"/>
          <w:between w:val="nil"/>
        </w:pBdr>
        <w:spacing w:after="120"/>
        <w:ind w:left="714" w:hanging="357"/>
        <w:contextualSpacing/>
        <w:rPr>
          <w:rFonts w:cs="Arial"/>
          <w:color w:val="000000"/>
          <w:lang w:val="en-US"/>
        </w:rPr>
      </w:pPr>
      <w:r w:rsidRPr="00785882">
        <w:rPr>
          <w:rFonts w:cs="Arial"/>
          <w:color w:val="000000"/>
          <w:lang w:val="en-US"/>
        </w:rPr>
        <w:t xml:space="preserve">Increase uptake and usage of secure and global standards compliant travel and identity documents, enabling development of digital society in Armenia, incl. increased uptake of advances </w:t>
      </w:r>
      <w:proofErr w:type="spellStart"/>
      <w:r w:rsidRPr="00785882">
        <w:rPr>
          <w:rFonts w:cs="Arial"/>
          <w:color w:val="000000"/>
          <w:lang w:val="en-US"/>
        </w:rPr>
        <w:t>eServices</w:t>
      </w:r>
      <w:proofErr w:type="spellEnd"/>
      <w:r w:rsidRPr="00785882">
        <w:rPr>
          <w:rFonts w:cs="Arial"/>
          <w:color w:val="000000"/>
          <w:lang w:val="en-US"/>
        </w:rPr>
        <w:t xml:space="preserve"> and other automation opportunities (e.g., identity verification for voting, automated border crossing, etc.).</w:t>
      </w:r>
    </w:p>
    <w:p w14:paraId="274FBF6A" w14:textId="0428E6F1" w:rsidR="00752712" w:rsidRPr="00785882" w:rsidRDefault="00752712" w:rsidP="00752712">
      <w:pPr>
        <w:numPr>
          <w:ilvl w:val="0"/>
          <w:numId w:val="1"/>
        </w:numPr>
        <w:pBdr>
          <w:top w:val="nil"/>
          <w:left w:val="nil"/>
          <w:bottom w:val="nil"/>
          <w:right w:val="nil"/>
          <w:between w:val="nil"/>
        </w:pBdr>
        <w:spacing w:after="120"/>
        <w:ind w:left="714" w:hanging="357"/>
        <w:rPr>
          <w:rFonts w:cs="Arial"/>
          <w:color w:val="000000"/>
          <w:lang w:val="en-US"/>
        </w:rPr>
      </w:pPr>
      <w:r w:rsidRPr="00785882">
        <w:rPr>
          <w:rFonts w:cs="Arial"/>
          <w:color w:val="000000"/>
          <w:lang w:val="en-US"/>
        </w:rPr>
        <w:t xml:space="preserve">Replace outdated IT infrastructure to improve process security, efficiency and manage operational risks related to legacy solutions as well as adopting innovative solutions by continuously aligning it with </w:t>
      </w:r>
      <w:r w:rsidR="007C3E7D">
        <w:rPr>
          <w:rFonts w:cs="Arial"/>
          <w:color w:val="000000"/>
          <w:lang w:val="en-US"/>
        </w:rPr>
        <w:t xml:space="preserve">the </w:t>
      </w:r>
      <w:r w:rsidRPr="00785882">
        <w:rPr>
          <w:rFonts w:cs="Arial"/>
          <w:color w:val="000000"/>
          <w:lang w:val="en-US"/>
        </w:rPr>
        <w:t>industry best standards.</w:t>
      </w:r>
    </w:p>
    <w:p w14:paraId="43389F37" w14:textId="06ECD523" w:rsidR="00C51FA5" w:rsidRPr="00C51FA5" w:rsidRDefault="00C51FA5" w:rsidP="00C51FA5">
      <w:pPr>
        <w:rPr>
          <w:rFonts w:cs="Arial"/>
          <w:lang w:val="en-GB"/>
        </w:rPr>
      </w:pPr>
      <w:r w:rsidRPr="00CD23F8">
        <w:rPr>
          <w:rFonts w:cs="Arial"/>
          <w:lang w:val="en-GB"/>
        </w:rPr>
        <w:t>Since the initial announcement of a Selection Procedure,</w:t>
      </w:r>
      <w:r w:rsidR="00132B5F" w:rsidRPr="00CD23F8">
        <w:rPr>
          <w:rFonts w:cs="Arial"/>
          <w:lang w:val="en-GB"/>
        </w:rPr>
        <w:t xml:space="preserve"> certain procedural and legal interpretation issues have occurred,</w:t>
      </w:r>
      <w:r w:rsidRPr="00CD23F8">
        <w:rPr>
          <w:rFonts w:cs="Arial"/>
          <w:lang w:val="en-GB"/>
        </w:rPr>
        <w:t xml:space="preserve"> the Contracting Authority has received requests </w:t>
      </w:r>
      <w:r w:rsidR="00B97558" w:rsidRPr="00CD23F8">
        <w:rPr>
          <w:rFonts w:cs="Arial"/>
          <w:lang w:val="en-GB"/>
        </w:rPr>
        <w:t xml:space="preserve">to clarify the RFQ requirements, as well as </w:t>
      </w:r>
      <w:r w:rsidRPr="00CD23F8">
        <w:rPr>
          <w:rFonts w:cs="Arial"/>
          <w:lang w:val="en-GB"/>
        </w:rPr>
        <w:t xml:space="preserve">to prolong the deadline for the submission of Qualification Bids. </w:t>
      </w:r>
      <w:proofErr w:type="spellStart"/>
      <w:r w:rsidRPr="00CD23F8">
        <w:rPr>
          <w:rFonts w:cs="Arial"/>
          <w:b/>
          <w:bCs/>
          <w:lang w:val="en-GB"/>
        </w:rPr>
        <w:t>GoA</w:t>
      </w:r>
      <w:proofErr w:type="spellEnd"/>
      <w:r w:rsidRPr="00CD23F8">
        <w:rPr>
          <w:rFonts w:cs="Arial"/>
          <w:b/>
          <w:bCs/>
          <w:lang w:val="en-GB"/>
        </w:rPr>
        <w:t xml:space="preserve"> has taken decision to amend some clauses of </w:t>
      </w:r>
      <w:r w:rsidR="00CD23F8" w:rsidRPr="00CD23F8">
        <w:rPr>
          <w:rFonts w:cs="Arial"/>
          <w:b/>
          <w:bCs/>
          <w:lang w:val="en-GB"/>
        </w:rPr>
        <w:t>the Request</w:t>
      </w:r>
      <w:r w:rsidRPr="00CD23F8">
        <w:rPr>
          <w:rFonts w:cs="Arial"/>
          <w:b/>
          <w:bCs/>
          <w:lang w:val="en-GB"/>
        </w:rPr>
        <w:t xml:space="preserve"> for Qualification</w:t>
      </w:r>
      <w:r w:rsidR="007C3E7D">
        <w:rPr>
          <w:rFonts w:cs="Arial"/>
          <w:b/>
          <w:bCs/>
          <w:lang w:val="en-GB"/>
        </w:rPr>
        <w:t xml:space="preserve"> (RFQ)</w:t>
      </w:r>
      <w:r w:rsidRPr="00CD23F8">
        <w:rPr>
          <w:rFonts w:cs="Arial"/>
          <w:b/>
          <w:bCs/>
          <w:lang w:val="en-GB"/>
        </w:rPr>
        <w:t>,</w:t>
      </w:r>
      <w:r w:rsidR="007E4294" w:rsidRPr="00CD23F8">
        <w:rPr>
          <w:rFonts w:cs="Arial"/>
          <w:b/>
          <w:bCs/>
          <w:lang w:val="en-GB"/>
        </w:rPr>
        <w:t xml:space="preserve"> and</w:t>
      </w:r>
      <w:r w:rsidRPr="00CD23F8">
        <w:rPr>
          <w:rFonts w:cs="Arial"/>
          <w:b/>
          <w:bCs/>
          <w:lang w:val="en-GB"/>
        </w:rPr>
        <w:t xml:space="preserve"> prolong submission deadline</w:t>
      </w:r>
      <w:r w:rsidR="007E4294" w:rsidRPr="00CD23F8">
        <w:rPr>
          <w:rFonts w:cs="Arial"/>
          <w:b/>
          <w:bCs/>
          <w:lang w:val="en-GB"/>
        </w:rPr>
        <w:t>.</w:t>
      </w:r>
    </w:p>
    <w:p w14:paraId="396EFCA8" w14:textId="478FF6C7" w:rsidR="00752712" w:rsidRPr="00617805" w:rsidRDefault="00752712" w:rsidP="00752712">
      <w:pPr>
        <w:rPr>
          <w:rFonts w:cs="Arial"/>
          <w:lang w:val="en-US"/>
        </w:rPr>
      </w:pPr>
      <w:r w:rsidRPr="00617805">
        <w:rPr>
          <w:rFonts w:cs="Arial"/>
          <w:lang w:val="en-US"/>
        </w:rPr>
        <w:t>This Request for Qualification has been approved by the</w:t>
      </w:r>
      <w:r w:rsidR="0093765E">
        <w:rPr>
          <w:rFonts w:cs="Arial"/>
          <w:lang w:val="en-US"/>
        </w:rPr>
        <w:t xml:space="preserve"> </w:t>
      </w:r>
      <w:proofErr w:type="spellStart"/>
      <w:r w:rsidR="0093765E">
        <w:rPr>
          <w:rFonts w:cs="Arial"/>
          <w:lang w:val="en-US"/>
        </w:rPr>
        <w:t>GoA</w:t>
      </w:r>
      <w:proofErr w:type="spellEnd"/>
      <w:r w:rsidR="0093765E">
        <w:rPr>
          <w:rFonts w:cs="Arial"/>
          <w:lang w:val="en-US"/>
        </w:rPr>
        <w:t xml:space="preserve"> Decree on Implementation of the Project No 2346-A from 28</w:t>
      </w:r>
      <w:r w:rsidR="0093765E" w:rsidRPr="00CD23F8">
        <w:rPr>
          <w:rFonts w:cs="Arial"/>
          <w:vertAlign w:val="superscript"/>
          <w:lang w:val="en-US"/>
        </w:rPr>
        <w:t>th</w:t>
      </w:r>
      <w:r w:rsidR="0093765E">
        <w:rPr>
          <w:rFonts w:cs="Arial"/>
          <w:lang w:val="en-US"/>
        </w:rPr>
        <w:t xml:space="preserve"> of December 2023, its amendments</w:t>
      </w:r>
      <w:r w:rsidR="007E4294">
        <w:rPr>
          <w:rFonts w:cs="Arial"/>
          <w:lang w:val="en-US"/>
        </w:rPr>
        <w:t xml:space="preserve"> by GOA Decree 350</w:t>
      </w:r>
      <w:r w:rsidR="007E4294" w:rsidRPr="00CD23F8">
        <w:rPr>
          <w:rFonts w:cs="Arial"/>
          <w:lang w:val="en-US"/>
        </w:rPr>
        <w:t>-</w:t>
      </w:r>
      <w:r w:rsidR="007E4294">
        <w:rPr>
          <w:rFonts w:cs="Arial"/>
          <w:lang w:val="ru-RU"/>
        </w:rPr>
        <w:t>А</w:t>
      </w:r>
      <w:r w:rsidR="0093765E">
        <w:rPr>
          <w:rFonts w:cs="Arial"/>
          <w:lang w:val="en-US"/>
        </w:rPr>
        <w:t xml:space="preserve"> from </w:t>
      </w:r>
      <w:r w:rsidR="007E4294">
        <w:rPr>
          <w:rFonts w:cs="Arial"/>
          <w:lang w:val="en-US"/>
        </w:rPr>
        <w:t>7</w:t>
      </w:r>
      <w:r w:rsidR="007E4294" w:rsidRPr="00CD23F8">
        <w:rPr>
          <w:rFonts w:cs="Arial"/>
          <w:vertAlign w:val="superscript"/>
          <w:lang w:val="en-US"/>
        </w:rPr>
        <w:t>th</w:t>
      </w:r>
      <w:r w:rsidR="007E4294">
        <w:rPr>
          <w:rFonts w:cs="Arial"/>
          <w:lang w:val="en-US"/>
        </w:rPr>
        <w:t xml:space="preserve"> of </w:t>
      </w:r>
      <w:r w:rsidR="0093765E">
        <w:rPr>
          <w:rFonts w:cs="Arial"/>
          <w:lang w:val="en-US"/>
        </w:rPr>
        <w:t>March 202</w:t>
      </w:r>
      <w:r w:rsidR="007E4294">
        <w:rPr>
          <w:rFonts w:cs="Arial"/>
          <w:lang w:val="en-US"/>
        </w:rPr>
        <w:t>4</w:t>
      </w:r>
      <w:r w:rsidR="0093765E">
        <w:rPr>
          <w:rFonts w:cs="Arial"/>
          <w:lang w:val="en-US"/>
        </w:rPr>
        <w:t xml:space="preserve"> and the</w:t>
      </w:r>
      <w:r w:rsidRPr="00617805">
        <w:rPr>
          <w:rFonts w:cs="Arial"/>
          <w:lang w:val="en-US"/>
        </w:rPr>
        <w:t xml:space="preserve"> dedicated evaluation commission established</w:t>
      </w:r>
      <w:r w:rsidR="0093765E">
        <w:rPr>
          <w:rFonts w:cs="Arial"/>
          <w:lang w:val="en-US"/>
        </w:rPr>
        <w:t xml:space="preserve"> by the same Decree</w:t>
      </w:r>
      <w:r w:rsidRPr="00617805">
        <w:rPr>
          <w:rFonts w:cs="Arial"/>
          <w:lang w:val="en-US"/>
        </w:rPr>
        <w:t xml:space="preserve"> to carry out the Selection Procedure for the</w:t>
      </w:r>
      <w:r>
        <w:rPr>
          <w:rFonts w:cs="Arial"/>
          <w:lang w:val="en-US"/>
        </w:rPr>
        <w:t xml:space="preserve"> PPP</w:t>
      </w:r>
      <w:r w:rsidRPr="00617805">
        <w:rPr>
          <w:rFonts w:cs="Arial"/>
          <w:lang w:val="en-US"/>
        </w:rPr>
        <w:t xml:space="preserve"> Project. This document is intended solely for use by prospective Applicants in the Selection Procedure for the purposes of preparing and submitting the Qualification Bids. </w:t>
      </w:r>
    </w:p>
    <w:p w14:paraId="71DF86E1" w14:textId="3BEB552F" w:rsidR="00752712" w:rsidRDefault="00752712" w:rsidP="00752712">
      <w:pPr>
        <w:rPr>
          <w:rFonts w:cs="Arial"/>
          <w:lang w:val="en-US"/>
        </w:rPr>
      </w:pPr>
      <w:r w:rsidRPr="00617805">
        <w:rPr>
          <w:rFonts w:cs="Arial"/>
          <w:lang w:val="en-US"/>
        </w:rPr>
        <w:t>This Request for Qualification sets out, among other matters, the formal and substantive requirements for Qualification Bids, the procedure for submitting and reviewing the Qualification Bids, as well as the Qualification Criteria and conditions for admission to take part in the bidding process based on the Request for Proposal, as required by Applicable Law.</w:t>
      </w:r>
    </w:p>
    <w:p w14:paraId="27465B61" w14:textId="7A71FB3B" w:rsidR="00752712" w:rsidRDefault="00752712" w:rsidP="00752712">
      <w:pPr>
        <w:rPr>
          <w:rFonts w:cs="Arial"/>
          <w:lang w:val="en-GB"/>
        </w:rPr>
      </w:pPr>
      <w:r>
        <w:rPr>
          <w:rFonts w:cs="Arial"/>
          <w:lang w:val="en-US"/>
        </w:rPr>
        <w:t xml:space="preserve">Prospective Applicants are invited to provide the </w:t>
      </w:r>
      <w:r w:rsidRPr="00617805">
        <w:rPr>
          <w:rFonts w:cs="Arial"/>
          <w:lang w:val="en-US"/>
        </w:rPr>
        <w:t>Qualification Bids</w:t>
      </w:r>
      <w:r>
        <w:rPr>
          <w:rFonts w:cs="Arial"/>
          <w:lang w:val="en-US"/>
        </w:rPr>
        <w:t xml:space="preserve"> </w:t>
      </w:r>
      <w:r w:rsidRPr="00CD23F8">
        <w:rPr>
          <w:rFonts w:cs="Arial"/>
          <w:b/>
          <w:bCs/>
          <w:lang w:val="en-US"/>
        </w:rPr>
        <w:t xml:space="preserve">until 18:00 </w:t>
      </w:r>
      <w:r w:rsidR="00E84C38" w:rsidRPr="00CD23F8">
        <w:rPr>
          <w:rFonts w:cs="Arial"/>
          <w:b/>
          <w:bCs/>
          <w:lang w:val="en-US"/>
        </w:rPr>
        <w:t>April</w:t>
      </w:r>
      <w:r w:rsidR="00BF2E14" w:rsidRPr="00CD23F8">
        <w:rPr>
          <w:rFonts w:cs="Arial"/>
          <w:b/>
          <w:bCs/>
          <w:lang w:val="en-US"/>
        </w:rPr>
        <w:t xml:space="preserve"> 11</w:t>
      </w:r>
      <w:r w:rsidR="00E84C38">
        <w:rPr>
          <w:rFonts w:cs="Arial"/>
          <w:lang w:val="en-US"/>
        </w:rPr>
        <w:t xml:space="preserve"> </w:t>
      </w:r>
      <w:r>
        <w:rPr>
          <w:rFonts w:cs="Arial"/>
          <w:lang w:val="en-US"/>
        </w:rPr>
        <w:t xml:space="preserve">either (1) electronically via </w:t>
      </w:r>
      <w:r w:rsidRPr="00906F2F">
        <w:rPr>
          <w:rFonts w:cs="Arial"/>
          <w:lang w:val="en-US"/>
        </w:rPr>
        <w:t>Armenian electronic procurement system</w:t>
      </w:r>
      <w:r>
        <w:rPr>
          <w:rFonts w:cs="Arial"/>
          <w:lang w:val="en-US"/>
        </w:rPr>
        <w:t xml:space="preserve"> (</w:t>
      </w:r>
      <w:r w:rsidRPr="009D3994">
        <w:rPr>
          <w:rFonts w:cs="Arial"/>
          <w:lang w:val="en-US"/>
        </w:rPr>
        <w:t xml:space="preserve">ARMEPS) </w:t>
      </w:r>
      <w:r w:rsidRPr="009D3994">
        <w:rPr>
          <w:rFonts w:cs="Arial"/>
          <w:lang w:val="en-GB"/>
        </w:rPr>
        <w:t>or (2) in-hand delivery of paper-based Qualification Bid</w:t>
      </w:r>
      <w:r>
        <w:rPr>
          <w:rFonts w:cs="Arial"/>
          <w:lang w:val="en-GB"/>
        </w:rPr>
        <w:t>.</w:t>
      </w:r>
    </w:p>
    <w:p w14:paraId="7E52D5E4" w14:textId="77777777" w:rsidR="00A876A5" w:rsidRPr="00CD23F8" w:rsidRDefault="00A876A5" w:rsidP="00752712">
      <w:pPr>
        <w:rPr>
          <w:rFonts w:cs="Arial"/>
          <w:b/>
          <w:bCs/>
        </w:rPr>
      </w:pPr>
      <w:r w:rsidRPr="00CD23F8">
        <w:rPr>
          <w:rFonts w:cs="Arial"/>
          <w:b/>
          <w:bCs/>
        </w:rPr>
        <w:t xml:space="preserve">Contact persons for organising the Selection Procedure: </w:t>
      </w:r>
    </w:p>
    <w:p w14:paraId="52BE0EF7" w14:textId="38F6DEA2" w:rsidR="00A876A5" w:rsidRDefault="00A876A5" w:rsidP="00752712">
      <w:pPr>
        <w:rPr>
          <w:rFonts w:cs="Arial"/>
        </w:rPr>
      </w:pPr>
      <w:r w:rsidRPr="00A876A5">
        <w:rPr>
          <w:rFonts w:cs="Arial"/>
        </w:rPr>
        <w:t xml:space="preserve">1. Nelli Davtyan, email: </w:t>
      </w:r>
      <w:hyperlink r:id="rId7" w:history="1">
        <w:r w:rsidRPr="00F32E83">
          <w:rPr>
            <w:rStyle w:val="a4"/>
            <w:rFonts w:cs="Arial"/>
          </w:rPr>
          <w:t>mcs@gov.am</w:t>
        </w:r>
      </w:hyperlink>
      <w:r w:rsidRPr="00A876A5">
        <w:rPr>
          <w:rFonts w:cs="Arial"/>
        </w:rPr>
        <w:t xml:space="preserve"> </w:t>
      </w:r>
    </w:p>
    <w:p w14:paraId="65F14A0F" w14:textId="20C65932" w:rsidR="00A876A5" w:rsidRDefault="00A876A5" w:rsidP="00752712">
      <w:pPr>
        <w:rPr>
          <w:rFonts w:cs="Arial"/>
        </w:rPr>
      </w:pPr>
      <w:r w:rsidRPr="00A876A5">
        <w:rPr>
          <w:rFonts w:cs="Arial"/>
        </w:rPr>
        <w:lastRenderedPageBreak/>
        <w:t xml:space="preserve">2. Nerses Yeritsyan, email: passidppp@isaa.am and </w:t>
      </w:r>
      <w:hyperlink r:id="rId8" w:history="1">
        <w:r w:rsidRPr="00F32E83">
          <w:rPr>
            <w:rStyle w:val="a4"/>
            <w:rFonts w:cs="Arial"/>
          </w:rPr>
          <w:t>nerses.yeritsyan@isaa.am</w:t>
        </w:r>
      </w:hyperlink>
      <w:r w:rsidRPr="00A876A5">
        <w:rPr>
          <w:rFonts w:cs="Arial"/>
        </w:rPr>
        <w:t xml:space="preserve"> </w:t>
      </w:r>
    </w:p>
    <w:p w14:paraId="3062BC53" w14:textId="5B8705AB" w:rsidR="00A876A5" w:rsidRPr="009D3994" w:rsidRDefault="00A876A5" w:rsidP="00752712">
      <w:pPr>
        <w:rPr>
          <w:rFonts w:cs="Arial"/>
          <w:lang w:val="en-GB"/>
        </w:rPr>
      </w:pPr>
      <w:r w:rsidRPr="00A876A5">
        <w:rPr>
          <w:rFonts w:cs="Arial"/>
        </w:rPr>
        <w:t>3. Lina Petruskeviciute (EY Transaction Advisor for this PPP transaction), email: Lina.Petruskeviciute@lt.ey.com</w:t>
      </w:r>
    </w:p>
    <w:p w14:paraId="2C69F141" w14:textId="626A1ED5" w:rsidR="00752712" w:rsidRPr="00B220AE" w:rsidRDefault="00752712" w:rsidP="00752712">
      <w:pPr>
        <w:rPr>
          <w:rFonts w:cs="Arial"/>
          <w:b/>
          <w:bCs/>
          <w:lang w:val="en-GB"/>
        </w:rPr>
      </w:pPr>
      <w:r w:rsidRPr="00B220AE">
        <w:rPr>
          <w:rFonts w:cs="Arial"/>
          <w:b/>
          <w:bCs/>
          <w:lang w:val="en-GB"/>
        </w:rPr>
        <w:t xml:space="preserve">Structure of the </w:t>
      </w:r>
      <w:r>
        <w:rPr>
          <w:rFonts w:cs="Arial"/>
          <w:b/>
          <w:bCs/>
          <w:lang w:val="en-GB"/>
        </w:rPr>
        <w:t>Request for Qualification</w:t>
      </w:r>
    </w:p>
    <w:p w14:paraId="7759287F" w14:textId="1611CEEA" w:rsidR="00752712" w:rsidRDefault="00752712" w:rsidP="00752712">
      <w:pPr>
        <w:rPr>
          <w:rFonts w:cs="Arial"/>
          <w:lang w:val="en-GB"/>
        </w:rPr>
      </w:pPr>
      <w:r>
        <w:rPr>
          <w:rFonts w:cs="Arial"/>
          <w:lang w:val="en-GB"/>
        </w:rPr>
        <w:t xml:space="preserve">The </w:t>
      </w:r>
      <w:r w:rsidR="00E84C38">
        <w:rPr>
          <w:rFonts w:cs="Arial"/>
          <w:lang w:val="en-GB"/>
        </w:rPr>
        <w:t>announced</w:t>
      </w:r>
      <w:r>
        <w:rPr>
          <w:rFonts w:cs="Arial"/>
          <w:lang w:val="en-GB"/>
        </w:rPr>
        <w:t xml:space="preserve"> document package contains the following documentation:</w:t>
      </w:r>
    </w:p>
    <w:p w14:paraId="327380D4" w14:textId="77777777" w:rsidR="00752712" w:rsidRDefault="00752712" w:rsidP="00752712">
      <w:pPr>
        <w:numPr>
          <w:ilvl w:val="0"/>
          <w:numId w:val="2"/>
        </w:numPr>
        <w:pBdr>
          <w:top w:val="nil"/>
          <w:left w:val="nil"/>
          <w:bottom w:val="nil"/>
          <w:right w:val="nil"/>
          <w:between w:val="nil"/>
        </w:pBdr>
        <w:spacing w:after="120"/>
        <w:contextualSpacing/>
        <w:rPr>
          <w:rFonts w:cs="Arial"/>
          <w:color w:val="000000"/>
          <w:lang w:val="en-GB"/>
        </w:rPr>
      </w:pPr>
      <w:r w:rsidRPr="006D1A37">
        <w:rPr>
          <w:rFonts w:cs="Arial"/>
          <w:b/>
          <w:bCs/>
          <w:color w:val="000000"/>
          <w:lang w:val="en-GB"/>
        </w:rPr>
        <w:t>Request for Qualification</w:t>
      </w:r>
      <w:r>
        <w:rPr>
          <w:rFonts w:cs="Arial"/>
          <w:color w:val="000000"/>
          <w:lang w:val="en-GB"/>
        </w:rPr>
        <w:t xml:space="preserve"> document</w:t>
      </w:r>
      <w:r w:rsidRPr="00A718EF">
        <w:rPr>
          <w:rFonts w:cs="Arial"/>
          <w:color w:val="000000"/>
          <w:lang w:val="en-GB"/>
        </w:rPr>
        <w:t xml:space="preserve"> and it</w:t>
      </w:r>
      <w:r>
        <w:rPr>
          <w:rFonts w:cs="Arial"/>
          <w:color w:val="000000"/>
          <w:lang w:val="en-GB"/>
        </w:rPr>
        <w:t>s</w:t>
      </w:r>
      <w:r w:rsidRPr="00A718EF">
        <w:rPr>
          <w:rFonts w:cs="Arial"/>
          <w:color w:val="000000"/>
          <w:lang w:val="en-GB"/>
        </w:rPr>
        <w:t xml:space="preserve"> annexes:</w:t>
      </w:r>
    </w:p>
    <w:p w14:paraId="1422260D" w14:textId="77777777" w:rsidR="00752712" w:rsidRPr="00CC5F34" w:rsidRDefault="00752712" w:rsidP="00752712">
      <w:pPr>
        <w:numPr>
          <w:ilvl w:val="0"/>
          <w:numId w:val="3"/>
        </w:numPr>
        <w:pBdr>
          <w:top w:val="nil"/>
          <w:left w:val="nil"/>
          <w:bottom w:val="nil"/>
          <w:right w:val="nil"/>
          <w:between w:val="nil"/>
        </w:pBdr>
        <w:spacing w:after="120"/>
        <w:contextualSpacing/>
        <w:rPr>
          <w:rFonts w:cs="Arial"/>
          <w:color w:val="000000"/>
          <w:lang w:val="en-GB"/>
        </w:rPr>
      </w:pPr>
      <w:r w:rsidRPr="00CC5F34">
        <w:rPr>
          <w:rFonts w:cs="Arial"/>
          <w:color w:val="000000"/>
          <w:lang w:val="en-GB"/>
        </w:rPr>
        <w:t xml:space="preserve">ANNEX 1. </w:t>
      </w:r>
      <w:r>
        <w:rPr>
          <w:rFonts w:cs="Arial"/>
          <w:color w:val="000000"/>
          <w:lang w:val="en-GB"/>
        </w:rPr>
        <w:t>D</w:t>
      </w:r>
      <w:r w:rsidRPr="00CC5F34">
        <w:rPr>
          <w:rFonts w:cs="Arial"/>
          <w:color w:val="000000"/>
          <w:lang w:val="en-GB"/>
        </w:rPr>
        <w:t xml:space="preserve">ata </w:t>
      </w:r>
      <w:r>
        <w:rPr>
          <w:rFonts w:cs="Arial"/>
          <w:color w:val="000000"/>
          <w:lang w:val="en-GB"/>
        </w:rPr>
        <w:t>S</w:t>
      </w:r>
      <w:r w:rsidRPr="00CC5F34">
        <w:rPr>
          <w:rFonts w:cs="Arial"/>
          <w:color w:val="000000"/>
          <w:lang w:val="en-GB"/>
        </w:rPr>
        <w:t>heet</w:t>
      </w:r>
    </w:p>
    <w:p w14:paraId="7D1A7CD0" w14:textId="77777777" w:rsidR="00752712" w:rsidRPr="00CC5F34" w:rsidRDefault="00752712" w:rsidP="00752712">
      <w:pPr>
        <w:numPr>
          <w:ilvl w:val="0"/>
          <w:numId w:val="3"/>
        </w:numPr>
        <w:pBdr>
          <w:top w:val="nil"/>
          <w:left w:val="nil"/>
          <w:bottom w:val="nil"/>
          <w:right w:val="nil"/>
          <w:between w:val="nil"/>
        </w:pBdr>
        <w:spacing w:after="120"/>
        <w:contextualSpacing/>
        <w:rPr>
          <w:rFonts w:cs="Arial"/>
          <w:color w:val="000000"/>
          <w:lang w:val="en-GB"/>
        </w:rPr>
      </w:pPr>
      <w:r w:rsidRPr="00CC5F34">
        <w:rPr>
          <w:rFonts w:cs="Arial"/>
          <w:color w:val="000000"/>
          <w:lang w:val="en-GB"/>
        </w:rPr>
        <w:t xml:space="preserve">ANNEX 2. </w:t>
      </w:r>
      <w:r>
        <w:rPr>
          <w:rFonts w:cs="Arial"/>
          <w:color w:val="000000"/>
          <w:lang w:val="en-GB"/>
        </w:rPr>
        <w:t>E</w:t>
      </w:r>
      <w:r w:rsidRPr="00CC5F34">
        <w:rPr>
          <w:rFonts w:cs="Arial"/>
          <w:color w:val="000000"/>
          <w:lang w:val="en-GB"/>
        </w:rPr>
        <w:t xml:space="preserve">stimated </w:t>
      </w:r>
      <w:r>
        <w:rPr>
          <w:rFonts w:cs="Arial"/>
          <w:color w:val="000000"/>
          <w:lang w:val="en-GB"/>
        </w:rPr>
        <w:t>S</w:t>
      </w:r>
      <w:r w:rsidRPr="00CC5F34">
        <w:rPr>
          <w:rFonts w:cs="Arial"/>
          <w:color w:val="000000"/>
          <w:lang w:val="en-GB"/>
        </w:rPr>
        <w:t>chedule</w:t>
      </w:r>
    </w:p>
    <w:p w14:paraId="7C332B53" w14:textId="77777777" w:rsidR="00752712" w:rsidRPr="00CC5F34" w:rsidRDefault="00752712" w:rsidP="00752712">
      <w:pPr>
        <w:numPr>
          <w:ilvl w:val="0"/>
          <w:numId w:val="3"/>
        </w:numPr>
        <w:pBdr>
          <w:top w:val="nil"/>
          <w:left w:val="nil"/>
          <w:bottom w:val="nil"/>
          <w:right w:val="nil"/>
          <w:between w:val="nil"/>
        </w:pBdr>
        <w:spacing w:after="120"/>
        <w:contextualSpacing/>
        <w:rPr>
          <w:rFonts w:cs="Arial"/>
          <w:color w:val="000000"/>
          <w:lang w:val="en-GB"/>
        </w:rPr>
      </w:pPr>
      <w:r w:rsidRPr="00CC5F34">
        <w:rPr>
          <w:rFonts w:cs="Arial"/>
          <w:color w:val="000000"/>
          <w:lang w:val="en-GB"/>
        </w:rPr>
        <w:t xml:space="preserve">ANNEX 3. </w:t>
      </w:r>
      <w:r>
        <w:rPr>
          <w:rFonts w:cs="Arial"/>
          <w:color w:val="000000"/>
          <w:lang w:val="en-GB"/>
        </w:rPr>
        <w:t>K</w:t>
      </w:r>
      <w:r w:rsidRPr="00CC5F34">
        <w:rPr>
          <w:rFonts w:cs="Arial"/>
          <w:color w:val="000000"/>
          <w:lang w:val="en-GB"/>
        </w:rPr>
        <w:t xml:space="preserve">ey </w:t>
      </w:r>
      <w:r>
        <w:rPr>
          <w:rFonts w:cs="Arial"/>
          <w:color w:val="000000"/>
          <w:lang w:val="en-GB"/>
        </w:rPr>
        <w:t>P</w:t>
      </w:r>
      <w:r w:rsidRPr="00CC5F34">
        <w:rPr>
          <w:rFonts w:cs="Arial"/>
          <w:color w:val="000000"/>
          <w:lang w:val="en-GB"/>
        </w:rPr>
        <w:t xml:space="preserve">rovisions of the </w:t>
      </w:r>
      <w:r>
        <w:rPr>
          <w:rFonts w:cs="Arial"/>
          <w:color w:val="000000"/>
          <w:lang w:val="en-GB"/>
        </w:rPr>
        <w:t>P</w:t>
      </w:r>
      <w:r w:rsidRPr="00CC5F34">
        <w:rPr>
          <w:rFonts w:cs="Arial"/>
          <w:color w:val="000000"/>
          <w:lang w:val="en-GB"/>
        </w:rPr>
        <w:t>roject</w:t>
      </w:r>
    </w:p>
    <w:p w14:paraId="5212016B" w14:textId="77777777" w:rsidR="00752712" w:rsidRPr="00CC5F34" w:rsidRDefault="00752712" w:rsidP="00752712">
      <w:pPr>
        <w:numPr>
          <w:ilvl w:val="0"/>
          <w:numId w:val="3"/>
        </w:numPr>
        <w:pBdr>
          <w:top w:val="nil"/>
          <w:left w:val="nil"/>
          <w:bottom w:val="nil"/>
          <w:right w:val="nil"/>
          <w:between w:val="nil"/>
        </w:pBdr>
        <w:spacing w:after="120"/>
        <w:contextualSpacing/>
        <w:rPr>
          <w:rFonts w:cs="Arial"/>
          <w:color w:val="000000"/>
          <w:lang w:val="en-GB"/>
        </w:rPr>
      </w:pPr>
      <w:r w:rsidRPr="00CC5F34">
        <w:rPr>
          <w:rFonts w:cs="Arial"/>
          <w:color w:val="000000"/>
          <w:lang w:val="en-GB"/>
        </w:rPr>
        <w:t xml:space="preserve">ANNEX 4. </w:t>
      </w:r>
      <w:r>
        <w:rPr>
          <w:rFonts w:cs="Arial"/>
          <w:color w:val="000000"/>
          <w:lang w:val="en-GB"/>
        </w:rPr>
        <w:t>G</w:t>
      </w:r>
      <w:r w:rsidRPr="00CC5F34">
        <w:rPr>
          <w:rFonts w:cs="Arial"/>
          <w:color w:val="000000"/>
          <w:lang w:val="en-GB"/>
        </w:rPr>
        <w:t xml:space="preserve">eneral </w:t>
      </w:r>
      <w:r>
        <w:rPr>
          <w:rFonts w:cs="Arial"/>
          <w:color w:val="000000"/>
          <w:lang w:val="en-GB"/>
        </w:rPr>
        <w:t>R</w:t>
      </w:r>
      <w:r w:rsidRPr="00CC5F34">
        <w:rPr>
          <w:rFonts w:cs="Arial"/>
          <w:color w:val="000000"/>
          <w:lang w:val="en-GB"/>
        </w:rPr>
        <w:t xml:space="preserve">equirements to </w:t>
      </w:r>
      <w:r>
        <w:rPr>
          <w:rFonts w:cs="Arial"/>
          <w:color w:val="000000"/>
          <w:lang w:val="en-GB"/>
        </w:rPr>
        <w:t>A</w:t>
      </w:r>
      <w:r w:rsidRPr="00CC5F34">
        <w:rPr>
          <w:rFonts w:cs="Arial"/>
          <w:color w:val="000000"/>
          <w:lang w:val="en-GB"/>
        </w:rPr>
        <w:t>pplicants</w:t>
      </w:r>
    </w:p>
    <w:p w14:paraId="17CD3FDD" w14:textId="77777777" w:rsidR="00752712" w:rsidRPr="00CC5F34" w:rsidRDefault="00752712" w:rsidP="00752712">
      <w:pPr>
        <w:numPr>
          <w:ilvl w:val="0"/>
          <w:numId w:val="3"/>
        </w:numPr>
        <w:pBdr>
          <w:top w:val="nil"/>
          <w:left w:val="nil"/>
          <w:bottom w:val="nil"/>
          <w:right w:val="nil"/>
          <w:between w:val="nil"/>
        </w:pBdr>
        <w:spacing w:after="120"/>
        <w:contextualSpacing/>
        <w:rPr>
          <w:rFonts w:cs="Arial"/>
          <w:color w:val="000000"/>
          <w:lang w:val="en-GB"/>
        </w:rPr>
      </w:pPr>
      <w:r w:rsidRPr="00CC5F34">
        <w:rPr>
          <w:rFonts w:cs="Arial"/>
          <w:color w:val="000000"/>
          <w:lang w:val="en-GB"/>
        </w:rPr>
        <w:t xml:space="preserve">ANNEX 5. </w:t>
      </w:r>
      <w:r>
        <w:rPr>
          <w:rFonts w:cs="Arial"/>
          <w:color w:val="000000"/>
          <w:lang w:val="en-GB"/>
        </w:rPr>
        <w:t>Q</w:t>
      </w:r>
      <w:r w:rsidRPr="00CC5F34">
        <w:rPr>
          <w:rFonts w:cs="Arial"/>
          <w:color w:val="000000"/>
          <w:lang w:val="en-GB"/>
        </w:rPr>
        <w:t xml:space="preserve">ualification </w:t>
      </w:r>
      <w:r>
        <w:rPr>
          <w:rFonts w:cs="Arial"/>
          <w:color w:val="000000"/>
          <w:lang w:val="en-GB"/>
        </w:rPr>
        <w:t>C</w:t>
      </w:r>
      <w:r w:rsidRPr="00CC5F34">
        <w:rPr>
          <w:rFonts w:cs="Arial"/>
          <w:color w:val="000000"/>
          <w:lang w:val="en-GB"/>
        </w:rPr>
        <w:t>riteria</w:t>
      </w:r>
    </w:p>
    <w:p w14:paraId="3817BA88" w14:textId="77777777" w:rsidR="00752712" w:rsidRPr="00CC5F34" w:rsidRDefault="00752712" w:rsidP="00752712">
      <w:pPr>
        <w:numPr>
          <w:ilvl w:val="0"/>
          <w:numId w:val="3"/>
        </w:numPr>
        <w:pBdr>
          <w:top w:val="nil"/>
          <w:left w:val="nil"/>
          <w:bottom w:val="nil"/>
          <w:right w:val="nil"/>
          <w:between w:val="nil"/>
        </w:pBdr>
        <w:spacing w:after="120"/>
        <w:contextualSpacing/>
        <w:rPr>
          <w:rFonts w:cs="Arial"/>
          <w:color w:val="000000"/>
          <w:lang w:val="en-GB"/>
        </w:rPr>
      </w:pPr>
      <w:r w:rsidRPr="00CC5F34">
        <w:rPr>
          <w:rFonts w:cs="Arial"/>
          <w:color w:val="000000"/>
          <w:lang w:val="en-GB"/>
        </w:rPr>
        <w:t xml:space="preserve">ANNEX 6. Content of </w:t>
      </w:r>
      <w:r>
        <w:rPr>
          <w:rFonts w:cs="Arial"/>
          <w:color w:val="000000"/>
          <w:lang w:val="en-GB"/>
        </w:rPr>
        <w:t>Q</w:t>
      </w:r>
      <w:r w:rsidRPr="00CC5F34">
        <w:rPr>
          <w:rFonts w:cs="Arial"/>
          <w:color w:val="000000"/>
          <w:lang w:val="en-GB"/>
        </w:rPr>
        <w:t xml:space="preserve">ualification </w:t>
      </w:r>
      <w:r>
        <w:rPr>
          <w:rFonts w:cs="Arial"/>
          <w:color w:val="000000"/>
          <w:lang w:val="en-GB"/>
        </w:rPr>
        <w:t>B</w:t>
      </w:r>
      <w:r w:rsidRPr="00CC5F34">
        <w:rPr>
          <w:rFonts w:cs="Arial"/>
          <w:color w:val="000000"/>
          <w:lang w:val="en-GB"/>
        </w:rPr>
        <w:t>id</w:t>
      </w:r>
    </w:p>
    <w:p w14:paraId="015BC48F" w14:textId="77777777" w:rsidR="00752712" w:rsidRDefault="00752712" w:rsidP="00752712">
      <w:pPr>
        <w:numPr>
          <w:ilvl w:val="0"/>
          <w:numId w:val="3"/>
        </w:numPr>
        <w:pBdr>
          <w:top w:val="nil"/>
          <w:left w:val="nil"/>
          <w:bottom w:val="nil"/>
          <w:right w:val="nil"/>
          <w:between w:val="nil"/>
        </w:pBdr>
        <w:spacing w:after="120"/>
        <w:contextualSpacing/>
        <w:rPr>
          <w:rFonts w:cs="Arial"/>
          <w:color w:val="000000"/>
          <w:lang w:val="en-GB"/>
        </w:rPr>
      </w:pPr>
      <w:r w:rsidRPr="00CC5F34">
        <w:rPr>
          <w:rFonts w:cs="Arial"/>
          <w:color w:val="000000"/>
          <w:lang w:val="en-GB"/>
        </w:rPr>
        <w:t xml:space="preserve">ANNEX 7. </w:t>
      </w:r>
      <w:r>
        <w:rPr>
          <w:rFonts w:cs="Arial"/>
          <w:color w:val="000000"/>
          <w:lang w:val="en-GB"/>
        </w:rPr>
        <w:t>F</w:t>
      </w:r>
      <w:r w:rsidRPr="00CC5F34">
        <w:rPr>
          <w:rFonts w:cs="Arial"/>
          <w:color w:val="000000"/>
          <w:lang w:val="en-GB"/>
        </w:rPr>
        <w:t xml:space="preserve">orm of </w:t>
      </w:r>
      <w:r>
        <w:rPr>
          <w:rFonts w:cs="Arial"/>
          <w:color w:val="000000"/>
          <w:lang w:val="en-GB"/>
        </w:rPr>
        <w:t>C</w:t>
      </w:r>
      <w:r w:rsidRPr="00CC5F34">
        <w:rPr>
          <w:rFonts w:cs="Arial"/>
          <w:color w:val="000000"/>
          <w:lang w:val="en-GB"/>
        </w:rPr>
        <w:t xml:space="preserve">onfidentiality </w:t>
      </w:r>
      <w:r>
        <w:rPr>
          <w:rFonts w:cs="Arial"/>
          <w:color w:val="000000"/>
          <w:lang w:val="en-GB"/>
        </w:rPr>
        <w:t>U</w:t>
      </w:r>
      <w:r w:rsidRPr="00CC5F34">
        <w:rPr>
          <w:rFonts w:cs="Arial"/>
          <w:color w:val="000000"/>
          <w:lang w:val="en-GB"/>
        </w:rPr>
        <w:t>ndertaking</w:t>
      </w:r>
      <w:r w:rsidRPr="00CC5F34">
        <w:rPr>
          <w:rFonts w:cs="Arial"/>
          <w:color w:val="000000"/>
          <w:lang w:val="en-GB"/>
        </w:rPr>
        <w:tab/>
      </w:r>
    </w:p>
    <w:p w14:paraId="38904A90" w14:textId="7170CBB3" w:rsidR="00752712" w:rsidRDefault="00752712" w:rsidP="00752712">
      <w:pPr>
        <w:pBdr>
          <w:top w:val="nil"/>
          <w:left w:val="nil"/>
          <w:bottom w:val="nil"/>
          <w:right w:val="nil"/>
          <w:between w:val="nil"/>
        </w:pBdr>
        <w:spacing w:after="120"/>
        <w:contextualSpacing/>
        <w:rPr>
          <w:rFonts w:cs="Arial"/>
          <w:color w:val="000000"/>
          <w:lang w:val="en-GB"/>
        </w:rPr>
      </w:pPr>
      <w:r>
        <w:rPr>
          <w:rFonts w:cs="Arial"/>
          <w:color w:val="000000"/>
          <w:lang w:val="en-GB"/>
        </w:rPr>
        <w:t xml:space="preserve">For the information purposes the following draft documents are also </w:t>
      </w:r>
      <w:r w:rsidR="00C51FA5">
        <w:rPr>
          <w:rFonts w:cs="Arial"/>
          <w:color w:val="000000"/>
          <w:lang w:val="en-GB"/>
        </w:rPr>
        <w:t>provided</w:t>
      </w:r>
      <w:r>
        <w:rPr>
          <w:rFonts w:cs="Arial"/>
          <w:color w:val="000000"/>
          <w:lang w:val="en-GB"/>
        </w:rPr>
        <w:t>:</w:t>
      </w:r>
    </w:p>
    <w:p w14:paraId="12893B07" w14:textId="77777777" w:rsidR="00752712" w:rsidRDefault="00752712" w:rsidP="00752712">
      <w:pPr>
        <w:numPr>
          <w:ilvl w:val="0"/>
          <w:numId w:val="2"/>
        </w:numPr>
        <w:pBdr>
          <w:top w:val="nil"/>
          <w:left w:val="nil"/>
          <w:bottom w:val="nil"/>
          <w:right w:val="nil"/>
          <w:between w:val="nil"/>
        </w:pBdr>
        <w:spacing w:after="120"/>
        <w:contextualSpacing/>
        <w:rPr>
          <w:rFonts w:cs="Arial"/>
          <w:color w:val="000000"/>
          <w:lang w:val="en-GB"/>
        </w:rPr>
      </w:pPr>
      <w:r>
        <w:rPr>
          <w:rFonts w:cs="Arial"/>
          <w:color w:val="000000"/>
          <w:lang w:val="en-GB"/>
        </w:rPr>
        <w:t>Draft Technical Requirements and its annexes</w:t>
      </w:r>
    </w:p>
    <w:p w14:paraId="35AA29C6" w14:textId="77777777" w:rsidR="00752712" w:rsidRDefault="00752712" w:rsidP="00752712">
      <w:pPr>
        <w:numPr>
          <w:ilvl w:val="0"/>
          <w:numId w:val="2"/>
        </w:numPr>
        <w:pBdr>
          <w:top w:val="nil"/>
          <w:left w:val="nil"/>
          <w:bottom w:val="nil"/>
          <w:right w:val="nil"/>
          <w:between w:val="nil"/>
        </w:pBdr>
        <w:spacing w:after="120"/>
        <w:contextualSpacing/>
        <w:rPr>
          <w:rFonts w:cs="Arial"/>
          <w:color w:val="000000"/>
          <w:lang w:val="en-GB"/>
        </w:rPr>
      </w:pPr>
      <w:r>
        <w:rPr>
          <w:rFonts w:cs="Arial"/>
          <w:color w:val="000000"/>
          <w:lang w:val="en-GB"/>
        </w:rPr>
        <w:t>Draft PPP Contract and its annexes</w:t>
      </w:r>
    </w:p>
    <w:p w14:paraId="5C116D8A" w14:textId="77777777" w:rsidR="00752712" w:rsidRDefault="00752712" w:rsidP="00752712">
      <w:pPr>
        <w:pBdr>
          <w:top w:val="nil"/>
          <w:left w:val="nil"/>
          <w:bottom w:val="nil"/>
          <w:right w:val="nil"/>
          <w:between w:val="nil"/>
        </w:pBdr>
        <w:spacing w:after="120"/>
        <w:contextualSpacing/>
        <w:rPr>
          <w:rFonts w:cs="Arial"/>
          <w:color w:val="000000"/>
          <w:lang w:val="en-GB"/>
        </w:rPr>
      </w:pPr>
    </w:p>
    <w:p w14:paraId="23A43475" w14:textId="77777777" w:rsidR="00752712" w:rsidRDefault="00752712" w:rsidP="00752712">
      <w:pPr>
        <w:pBdr>
          <w:top w:val="nil"/>
          <w:left w:val="nil"/>
          <w:bottom w:val="nil"/>
          <w:right w:val="nil"/>
          <w:between w:val="nil"/>
        </w:pBdr>
        <w:spacing w:after="120"/>
        <w:contextualSpacing/>
        <w:rPr>
          <w:rFonts w:cs="Arial"/>
          <w:color w:val="000000"/>
          <w:lang w:val="en-GB"/>
        </w:rPr>
      </w:pPr>
      <w:r>
        <w:rPr>
          <w:rFonts w:cs="Arial"/>
          <w:color w:val="000000"/>
          <w:lang w:val="en-GB"/>
        </w:rPr>
        <w:t xml:space="preserve">Please note that draft documents are subject to further revisions and changes. They are not in any form binding and provided solely for informational purposes for potential Applicants. Following results of the evaluation of the applications, selected Applicants will be invited to provide their feedback and recommendations. </w:t>
      </w:r>
    </w:p>
    <w:sectPr w:rsidR="00752712" w:rsidSect="00880A1C">
      <w:pgSz w:w="11906" w:h="16838"/>
      <w:pgMar w:top="1440" w:right="1080" w:bottom="1440" w:left="108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81A2F" w14:textId="77777777" w:rsidR="00880A1C" w:rsidRDefault="00880A1C" w:rsidP="00FB5848">
      <w:pPr>
        <w:spacing w:after="0" w:line="240" w:lineRule="auto"/>
      </w:pPr>
      <w:r>
        <w:separator/>
      </w:r>
    </w:p>
  </w:endnote>
  <w:endnote w:type="continuationSeparator" w:id="0">
    <w:p w14:paraId="49C7F74C" w14:textId="77777777" w:rsidR="00880A1C" w:rsidRDefault="00880A1C" w:rsidP="00FB5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HEA Grapalat">
    <w:altName w:val="Sylfaen"/>
    <w:panose1 w:val="02000506050000020003"/>
    <w:charset w:val="00"/>
    <w:family w:val="modern"/>
    <w:notTrueType/>
    <w:pitch w:val="variable"/>
    <w:sig w:usb0="A00006AF" w:usb1="5000204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FF451" w14:textId="77777777" w:rsidR="00880A1C" w:rsidRDefault="00880A1C" w:rsidP="00FB5848">
      <w:pPr>
        <w:spacing w:after="0" w:line="240" w:lineRule="auto"/>
      </w:pPr>
      <w:r>
        <w:separator/>
      </w:r>
    </w:p>
  </w:footnote>
  <w:footnote w:type="continuationSeparator" w:id="0">
    <w:p w14:paraId="17C018BA" w14:textId="77777777" w:rsidR="00880A1C" w:rsidRDefault="00880A1C" w:rsidP="00FB58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63A2E"/>
    <w:multiLevelType w:val="hybridMultilevel"/>
    <w:tmpl w:val="F3F6DD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89C4A8B"/>
    <w:multiLevelType w:val="hybridMultilevel"/>
    <w:tmpl w:val="DECAAF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605AF7"/>
    <w:multiLevelType w:val="multilevel"/>
    <w:tmpl w:val="F82AF3DE"/>
    <w:lvl w:ilvl="0">
      <w:start w:val="4"/>
      <w:numFmt w:val="decimal"/>
      <w:lvlText w:val="%1."/>
      <w:lvlJc w:val="left"/>
      <w:pPr>
        <w:ind w:left="495" w:hanging="495"/>
      </w:pPr>
      <w:rPr>
        <w:rFonts w:hint="default"/>
      </w:rPr>
    </w:lvl>
    <w:lvl w:ilvl="1">
      <w:start w:val="4"/>
      <w:numFmt w:val="decimal"/>
      <w:lvlText w:val="%1.%2."/>
      <w:lvlJc w:val="left"/>
      <w:pPr>
        <w:ind w:left="531" w:hanging="495"/>
      </w:pPr>
      <w:rPr>
        <w:rFonts w:hint="default"/>
      </w:rPr>
    </w:lvl>
    <w:lvl w:ilvl="2">
      <w:start w:val="4"/>
      <w:numFmt w:val="decimal"/>
      <w:lvlText w:val="%1.%2.%3."/>
      <w:lvlJc w:val="left"/>
      <w:pPr>
        <w:ind w:left="792" w:hanging="720"/>
      </w:pPr>
      <w:rPr>
        <w:rFonts w:hint="default"/>
      </w:rPr>
    </w:lvl>
    <w:lvl w:ilvl="3">
      <w:start w:val="1"/>
      <w:numFmt w:val="decimal"/>
      <w:lvlText w:val="%1.%2.%3.%4."/>
      <w:lvlJc w:val="left"/>
      <w:pPr>
        <w:ind w:left="828" w:hanging="720"/>
      </w:pPr>
      <w:rPr>
        <w:rFonts w:hint="default"/>
      </w:rPr>
    </w:lvl>
    <w:lvl w:ilvl="4">
      <w:start w:val="1"/>
      <w:numFmt w:val="decimal"/>
      <w:lvlText w:val="%1.%2.%3.%4.%5."/>
      <w:lvlJc w:val="left"/>
      <w:pPr>
        <w:ind w:left="1224" w:hanging="1080"/>
      </w:pPr>
      <w:rPr>
        <w:rFonts w:hint="default"/>
      </w:rPr>
    </w:lvl>
    <w:lvl w:ilvl="5">
      <w:start w:val="1"/>
      <w:numFmt w:val="decimal"/>
      <w:lvlText w:val="%1.%2.%3.%4.%5.%6."/>
      <w:lvlJc w:val="left"/>
      <w:pPr>
        <w:ind w:left="1260" w:hanging="1080"/>
      </w:pPr>
      <w:rPr>
        <w:rFonts w:hint="default"/>
      </w:rPr>
    </w:lvl>
    <w:lvl w:ilvl="6">
      <w:start w:val="1"/>
      <w:numFmt w:val="decimal"/>
      <w:lvlText w:val="%1.%2.%3.%4.%5.%6.%7."/>
      <w:lvlJc w:val="left"/>
      <w:pPr>
        <w:ind w:left="1656" w:hanging="1440"/>
      </w:pPr>
      <w:rPr>
        <w:rFonts w:hint="default"/>
      </w:rPr>
    </w:lvl>
    <w:lvl w:ilvl="7">
      <w:start w:val="1"/>
      <w:numFmt w:val="decimal"/>
      <w:lvlText w:val="%1.%2.%3.%4.%5.%6.%7.%8."/>
      <w:lvlJc w:val="left"/>
      <w:pPr>
        <w:ind w:left="1692" w:hanging="1440"/>
      </w:pPr>
      <w:rPr>
        <w:rFonts w:hint="default"/>
      </w:rPr>
    </w:lvl>
    <w:lvl w:ilvl="8">
      <w:start w:val="1"/>
      <w:numFmt w:val="decimal"/>
      <w:lvlText w:val="%1.%2.%3.%4.%5.%6.%7.%8.%9."/>
      <w:lvlJc w:val="left"/>
      <w:pPr>
        <w:ind w:left="2088" w:hanging="1800"/>
      </w:pPr>
      <w:rPr>
        <w:rFonts w:hint="default"/>
      </w:rPr>
    </w:lvl>
  </w:abstractNum>
  <w:abstractNum w:abstractNumId="3" w15:restartNumberingAfterBreak="0">
    <w:nsid w:val="34CC28B0"/>
    <w:multiLevelType w:val="hybridMultilevel"/>
    <w:tmpl w:val="CA72F30A"/>
    <w:lvl w:ilvl="0" w:tplc="73E82EAC">
      <w:start w:val="1"/>
      <w:numFmt w:val="lowerLetter"/>
      <w:pStyle w:val="Annex-Paragraph"/>
      <w:lvlText w:val="(%1)"/>
      <w:lvlJc w:val="left"/>
      <w:pPr>
        <w:ind w:left="1080" w:hanging="360"/>
      </w:pPr>
      <w:rPr>
        <w:b w:val="0"/>
        <w:bCs w:val="0"/>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3EED4C70"/>
    <w:multiLevelType w:val="multilevel"/>
    <w:tmpl w:val="06B6E0E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Cambria Math" w:eastAsia="Cambria Math" w:hAnsi="Cambria Math" w:cs="Cambria Math"/>
      </w:rPr>
    </w:lvl>
    <w:lvl w:ilvl="3">
      <w:start w:val="1"/>
      <w:numFmt w:val="bullet"/>
      <w:lvlText w:val="●"/>
      <w:lvlJc w:val="left"/>
      <w:pPr>
        <w:ind w:left="2880" w:hanging="360"/>
      </w:pPr>
      <w:rPr>
        <w:rFonts w:ascii="Cambria Math" w:eastAsia="Cambria Math" w:hAnsi="Cambria Math" w:cs="Cambria Math"/>
      </w:rPr>
    </w:lvl>
    <w:lvl w:ilvl="4">
      <w:start w:val="1"/>
      <w:numFmt w:val="bullet"/>
      <w:lvlText w:val="o"/>
      <w:lvlJc w:val="left"/>
      <w:pPr>
        <w:ind w:left="3600" w:hanging="360"/>
      </w:pPr>
      <w:rPr>
        <w:rFonts w:ascii="Wingdings" w:eastAsia="Wingdings" w:hAnsi="Wingdings" w:cs="Wingdings"/>
      </w:rPr>
    </w:lvl>
    <w:lvl w:ilvl="5">
      <w:start w:val="1"/>
      <w:numFmt w:val="bullet"/>
      <w:lvlText w:val="▪"/>
      <w:lvlJc w:val="left"/>
      <w:pPr>
        <w:ind w:left="4320" w:hanging="360"/>
      </w:pPr>
      <w:rPr>
        <w:rFonts w:ascii="Cambria Math" w:eastAsia="Cambria Math" w:hAnsi="Cambria Math" w:cs="Cambria Math"/>
      </w:rPr>
    </w:lvl>
    <w:lvl w:ilvl="6">
      <w:start w:val="1"/>
      <w:numFmt w:val="bullet"/>
      <w:lvlText w:val="●"/>
      <w:lvlJc w:val="left"/>
      <w:pPr>
        <w:ind w:left="5040" w:hanging="360"/>
      </w:pPr>
      <w:rPr>
        <w:rFonts w:ascii="Cambria Math" w:eastAsia="Cambria Math" w:hAnsi="Cambria Math" w:cs="Cambria Math"/>
      </w:rPr>
    </w:lvl>
    <w:lvl w:ilvl="7">
      <w:start w:val="1"/>
      <w:numFmt w:val="bullet"/>
      <w:lvlText w:val="o"/>
      <w:lvlJc w:val="left"/>
      <w:pPr>
        <w:ind w:left="5760" w:hanging="360"/>
      </w:pPr>
      <w:rPr>
        <w:rFonts w:ascii="Wingdings" w:eastAsia="Wingdings" w:hAnsi="Wingdings" w:cs="Wingdings"/>
      </w:rPr>
    </w:lvl>
    <w:lvl w:ilvl="8">
      <w:start w:val="1"/>
      <w:numFmt w:val="bullet"/>
      <w:lvlText w:val="▪"/>
      <w:lvlJc w:val="left"/>
      <w:pPr>
        <w:ind w:left="6480" w:hanging="360"/>
      </w:pPr>
      <w:rPr>
        <w:rFonts w:ascii="Cambria Math" w:eastAsia="Cambria Math" w:hAnsi="Cambria Math" w:cs="Cambria Math"/>
      </w:rPr>
    </w:lvl>
  </w:abstractNum>
  <w:abstractNum w:abstractNumId="5" w15:restartNumberingAfterBreak="0">
    <w:nsid w:val="4E177ED1"/>
    <w:multiLevelType w:val="multilevel"/>
    <w:tmpl w:val="BAAC0A7C"/>
    <w:lvl w:ilvl="0">
      <w:start w:val="1"/>
      <w:numFmt w:val="decimal"/>
      <w:pStyle w:val="1Heading"/>
      <w:lvlText w:val="%1."/>
      <w:lvlJc w:val="left"/>
      <w:pPr>
        <w:ind w:left="432" w:hanging="360"/>
      </w:pPr>
      <w:rPr>
        <w:rFonts w:ascii="Arial Bold" w:hAnsi="Arial Bold" w:hint="default"/>
        <w:b/>
        <w:i w:val="0"/>
        <w:sz w:val="20"/>
      </w:rPr>
    </w:lvl>
    <w:lvl w:ilvl="1">
      <w:start w:val="1"/>
      <w:numFmt w:val="decimal"/>
      <w:pStyle w:val="11"/>
      <w:lvlText w:val="%1.%2."/>
      <w:lvlJc w:val="left"/>
      <w:pPr>
        <w:ind w:left="72" w:firstLine="0"/>
      </w:pPr>
      <w:rPr>
        <w:rFonts w:ascii="Arial" w:hAnsi="Arial" w:cs="Arial" w:hint="default"/>
        <w:b w:val="0"/>
        <w:bCs w:val="0"/>
      </w:rPr>
    </w:lvl>
    <w:lvl w:ilvl="2">
      <w:start w:val="1"/>
      <w:numFmt w:val="decimal"/>
      <w:pStyle w:val="111"/>
      <w:lvlText w:val="%1.%2.%3."/>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3"/>
      <w:lvlText w:val="(%4)"/>
      <w:lvlJc w:val="left"/>
      <w:pPr>
        <w:ind w:left="1080" w:hanging="720"/>
      </w:pPr>
    </w:lvl>
    <w:lvl w:ilvl="4">
      <w:start w:val="1"/>
      <w:numFmt w:val="decimal"/>
      <w:isLgl/>
      <w:lvlText w:val="%1.%2.%3.%4.%5."/>
      <w:lvlJc w:val="left"/>
      <w:pPr>
        <w:ind w:left="2592" w:hanging="1080"/>
      </w:pPr>
      <w:rPr>
        <w:rFonts w:hint="default"/>
      </w:rPr>
    </w:lvl>
    <w:lvl w:ilvl="5">
      <w:start w:val="1"/>
      <w:numFmt w:val="decimal"/>
      <w:isLgl/>
      <w:lvlText w:val="%1.%2.%3.%4.%5.%6."/>
      <w:lvlJc w:val="left"/>
      <w:pPr>
        <w:ind w:left="2952" w:hanging="1080"/>
      </w:pPr>
      <w:rPr>
        <w:rFonts w:hint="default"/>
      </w:rPr>
    </w:lvl>
    <w:lvl w:ilvl="6">
      <w:start w:val="1"/>
      <w:numFmt w:val="decimal"/>
      <w:isLgl/>
      <w:lvlText w:val="%1.%2.%3.%4.%5.%6.%7."/>
      <w:lvlJc w:val="left"/>
      <w:pPr>
        <w:ind w:left="3672" w:hanging="1440"/>
      </w:pPr>
      <w:rPr>
        <w:rFonts w:hint="default"/>
      </w:rPr>
    </w:lvl>
    <w:lvl w:ilvl="7">
      <w:start w:val="1"/>
      <w:numFmt w:val="decimal"/>
      <w:isLgl/>
      <w:lvlText w:val="%1.%2.%3.%4.%5.%6.%7.%8."/>
      <w:lvlJc w:val="left"/>
      <w:pPr>
        <w:ind w:left="4032" w:hanging="1440"/>
      </w:pPr>
      <w:rPr>
        <w:rFonts w:hint="default"/>
      </w:rPr>
    </w:lvl>
    <w:lvl w:ilvl="8">
      <w:start w:val="1"/>
      <w:numFmt w:val="decimal"/>
      <w:isLgl/>
      <w:lvlText w:val="%1.%2.%3.%4.%5.%6.%7.%8.%9."/>
      <w:lvlJc w:val="left"/>
      <w:pPr>
        <w:ind w:left="4752" w:hanging="1800"/>
      </w:pPr>
      <w:rPr>
        <w:rFonts w:hint="default"/>
      </w:rPr>
    </w:lvl>
  </w:abstractNum>
  <w:abstractNum w:abstractNumId="6" w15:restartNumberingAfterBreak="0">
    <w:nsid w:val="5E680BA8"/>
    <w:multiLevelType w:val="hybridMultilevel"/>
    <w:tmpl w:val="E126E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2F3D55"/>
    <w:multiLevelType w:val="multilevel"/>
    <w:tmpl w:val="3D929094"/>
    <w:lvl w:ilvl="0">
      <w:start w:val="4"/>
      <w:numFmt w:val="decimal"/>
      <w:lvlText w:val="%1"/>
      <w:lvlJc w:val="left"/>
      <w:pPr>
        <w:ind w:left="480" w:hanging="480"/>
      </w:pPr>
      <w:rPr>
        <w:rFonts w:hint="default"/>
      </w:rPr>
    </w:lvl>
    <w:lvl w:ilvl="1">
      <w:start w:val="4"/>
      <w:numFmt w:val="decimal"/>
      <w:lvlText w:val="%1.%2"/>
      <w:lvlJc w:val="left"/>
      <w:pPr>
        <w:ind w:left="516" w:hanging="480"/>
      </w:pPr>
      <w:rPr>
        <w:rFonts w:hint="default"/>
      </w:rPr>
    </w:lvl>
    <w:lvl w:ilvl="2">
      <w:start w:val="4"/>
      <w:numFmt w:val="decimal"/>
      <w:lvlText w:val="%1.%2.%3"/>
      <w:lvlJc w:val="left"/>
      <w:pPr>
        <w:ind w:left="792" w:hanging="720"/>
      </w:pPr>
      <w:rPr>
        <w:rFonts w:hint="default"/>
      </w:rPr>
    </w:lvl>
    <w:lvl w:ilvl="3">
      <w:start w:val="1"/>
      <w:numFmt w:val="decimal"/>
      <w:lvlText w:val="%1.%2.%3.%4"/>
      <w:lvlJc w:val="left"/>
      <w:pPr>
        <w:ind w:left="828" w:hanging="720"/>
      </w:pPr>
      <w:rPr>
        <w:rFonts w:hint="default"/>
      </w:rPr>
    </w:lvl>
    <w:lvl w:ilvl="4">
      <w:start w:val="1"/>
      <w:numFmt w:val="decimal"/>
      <w:lvlText w:val="%1.%2.%3.%4.%5"/>
      <w:lvlJc w:val="left"/>
      <w:pPr>
        <w:ind w:left="1224" w:hanging="1080"/>
      </w:pPr>
      <w:rPr>
        <w:rFonts w:hint="default"/>
      </w:rPr>
    </w:lvl>
    <w:lvl w:ilvl="5">
      <w:start w:val="1"/>
      <w:numFmt w:val="decimal"/>
      <w:lvlText w:val="%1.%2.%3.%4.%5.%6"/>
      <w:lvlJc w:val="left"/>
      <w:pPr>
        <w:ind w:left="1260" w:hanging="1080"/>
      </w:pPr>
      <w:rPr>
        <w:rFonts w:hint="default"/>
      </w:rPr>
    </w:lvl>
    <w:lvl w:ilvl="6">
      <w:start w:val="1"/>
      <w:numFmt w:val="decimal"/>
      <w:lvlText w:val="%1.%2.%3.%4.%5.%6.%7"/>
      <w:lvlJc w:val="left"/>
      <w:pPr>
        <w:ind w:left="1656" w:hanging="1440"/>
      </w:pPr>
      <w:rPr>
        <w:rFonts w:hint="default"/>
      </w:rPr>
    </w:lvl>
    <w:lvl w:ilvl="7">
      <w:start w:val="1"/>
      <w:numFmt w:val="decimal"/>
      <w:lvlText w:val="%1.%2.%3.%4.%5.%6.%7.%8"/>
      <w:lvlJc w:val="left"/>
      <w:pPr>
        <w:ind w:left="1692" w:hanging="1440"/>
      </w:pPr>
      <w:rPr>
        <w:rFonts w:hint="default"/>
      </w:rPr>
    </w:lvl>
    <w:lvl w:ilvl="8">
      <w:start w:val="1"/>
      <w:numFmt w:val="decimal"/>
      <w:lvlText w:val="%1.%2.%3.%4.%5.%6.%7.%8.%9"/>
      <w:lvlJc w:val="left"/>
      <w:pPr>
        <w:ind w:left="2088" w:hanging="1800"/>
      </w:pPr>
      <w:rPr>
        <w:rFonts w:hint="default"/>
      </w:rPr>
    </w:lvl>
  </w:abstractNum>
  <w:abstractNum w:abstractNumId="8" w15:restartNumberingAfterBreak="0">
    <w:nsid w:val="6DA1782B"/>
    <w:multiLevelType w:val="multilevel"/>
    <w:tmpl w:val="957663C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7B11B0C"/>
    <w:multiLevelType w:val="multilevel"/>
    <w:tmpl w:val="85688D42"/>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Wingdings" w:eastAsia="Wingdings" w:hAnsi="Wingdings" w:cs="Wingdings"/>
      </w:rPr>
    </w:lvl>
    <w:lvl w:ilvl="2">
      <w:start w:val="1"/>
      <w:numFmt w:val="bullet"/>
      <w:lvlText w:val="▪"/>
      <w:lvlJc w:val="left"/>
      <w:pPr>
        <w:ind w:left="1800" w:hanging="360"/>
      </w:pPr>
      <w:rPr>
        <w:rFonts w:ascii="Cambria Math" w:eastAsia="Cambria Math" w:hAnsi="Cambria Math" w:cs="Cambria Math"/>
      </w:rPr>
    </w:lvl>
    <w:lvl w:ilvl="3">
      <w:start w:val="1"/>
      <w:numFmt w:val="bullet"/>
      <w:lvlText w:val="●"/>
      <w:lvlJc w:val="left"/>
      <w:pPr>
        <w:ind w:left="2520" w:hanging="360"/>
      </w:pPr>
      <w:rPr>
        <w:rFonts w:ascii="Cambria Math" w:eastAsia="Cambria Math" w:hAnsi="Cambria Math" w:cs="Cambria Math"/>
      </w:rPr>
    </w:lvl>
    <w:lvl w:ilvl="4">
      <w:start w:val="1"/>
      <w:numFmt w:val="bullet"/>
      <w:lvlText w:val="o"/>
      <w:lvlJc w:val="left"/>
      <w:pPr>
        <w:ind w:left="3240" w:hanging="360"/>
      </w:pPr>
      <w:rPr>
        <w:rFonts w:ascii="Wingdings" w:eastAsia="Wingdings" w:hAnsi="Wingdings" w:cs="Wingdings"/>
      </w:rPr>
    </w:lvl>
    <w:lvl w:ilvl="5">
      <w:start w:val="1"/>
      <w:numFmt w:val="bullet"/>
      <w:lvlText w:val="▪"/>
      <w:lvlJc w:val="left"/>
      <w:pPr>
        <w:ind w:left="3960" w:hanging="360"/>
      </w:pPr>
      <w:rPr>
        <w:rFonts w:ascii="Cambria Math" w:eastAsia="Cambria Math" w:hAnsi="Cambria Math" w:cs="Cambria Math"/>
      </w:rPr>
    </w:lvl>
    <w:lvl w:ilvl="6">
      <w:start w:val="1"/>
      <w:numFmt w:val="bullet"/>
      <w:lvlText w:val="●"/>
      <w:lvlJc w:val="left"/>
      <w:pPr>
        <w:ind w:left="4680" w:hanging="360"/>
      </w:pPr>
      <w:rPr>
        <w:rFonts w:ascii="Cambria Math" w:eastAsia="Cambria Math" w:hAnsi="Cambria Math" w:cs="Cambria Math"/>
      </w:rPr>
    </w:lvl>
    <w:lvl w:ilvl="7">
      <w:start w:val="1"/>
      <w:numFmt w:val="bullet"/>
      <w:lvlText w:val="o"/>
      <w:lvlJc w:val="left"/>
      <w:pPr>
        <w:ind w:left="5400" w:hanging="360"/>
      </w:pPr>
      <w:rPr>
        <w:rFonts w:ascii="Wingdings" w:eastAsia="Wingdings" w:hAnsi="Wingdings" w:cs="Wingdings"/>
      </w:rPr>
    </w:lvl>
    <w:lvl w:ilvl="8">
      <w:start w:val="1"/>
      <w:numFmt w:val="bullet"/>
      <w:lvlText w:val="▪"/>
      <w:lvlJc w:val="left"/>
      <w:pPr>
        <w:ind w:left="6120" w:hanging="360"/>
      </w:pPr>
      <w:rPr>
        <w:rFonts w:ascii="Cambria Math" w:eastAsia="Cambria Math" w:hAnsi="Cambria Math" w:cs="Cambria Math"/>
      </w:rPr>
    </w:lvl>
  </w:abstractNum>
  <w:num w:numId="1" w16cid:durableId="335499032">
    <w:abstractNumId w:val="8"/>
  </w:num>
  <w:num w:numId="2" w16cid:durableId="1362315201">
    <w:abstractNumId w:val="9"/>
  </w:num>
  <w:num w:numId="3" w16cid:durableId="1508011355">
    <w:abstractNumId w:val="4"/>
  </w:num>
  <w:num w:numId="4" w16cid:durableId="14690572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91171496">
    <w:abstractNumId w:val="2"/>
  </w:num>
  <w:num w:numId="6" w16cid:durableId="1684436844">
    <w:abstractNumId w:val="7"/>
  </w:num>
  <w:num w:numId="7" w16cid:durableId="1361054750">
    <w:abstractNumId w:val="3"/>
  </w:num>
  <w:num w:numId="8" w16cid:durableId="824976787">
    <w:abstractNumId w:val="3"/>
    <w:lvlOverride w:ilvl="0">
      <w:startOverride w:val="1"/>
    </w:lvlOverride>
  </w:num>
  <w:num w:numId="9" w16cid:durableId="533005919">
    <w:abstractNumId w:val="1"/>
  </w:num>
  <w:num w:numId="10" w16cid:durableId="1786389132">
    <w:abstractNumId w:val="0"/>
  </w:num>
  <w:num w:numId="11" w16cid:durableId="1555845782">
    <w:abstractNumId w:val="6"/>
  </w:num>
  <w:num w:numId="12" w16cid:durableId="1853566485">
    <w:abstractNumId w:val="3"/>
  </w:num>
  <w:num w:numId="13" w16cid:durableId="12611119">
    <w:abstractNumId w:val="3"/>
  </w:num>
  <w:num w:numId="14" w16cid:durableId="20243577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B52"/>
    <w:rsid w:val="000130B9"/>
    <w:rsid w:val="00032D94"/>
    <w:rsid w:val="000503B0"/>
    <w:rsid w:val="000D5B24"/>
    <w:rsid w:val="000E5EFE"/>
    <w:rsid w:val="000E6126"/>
    <w:rsid w:val="000F5BD6"/>
    <w:rsid w:val="00132B5F"/>
    <w:rsid w:val="00147019"/>
    <w:rsid w:val="00151CE1"/>
    <w:rsid w:val="001A7766"/>
    <w:rsid w:val="00212A3C"/>
    <w:rsid w:val="00232923"/>
    <w:rsid w:val="002470F3"/>
    <w:rsid w:val="0028593F"/>
    <w:rsid w:val="00286D7E"/>
    <w:rsid w:val="0029014B"/>
    <w:rsid w:val="002E03AF"/>
    <w:rsid w:val="003019A1"/>
    <w:rsid w:val="00353D17"/>
    <w:rsid w:val="00360715"/>
    <w:rsid w:val="003B2A24"/>
    <w:rsid w:val="00406210"/>
    <w:rsid w:val="00407B52"/>
    <w:rsid w:val="004A38F5"/>
    <w:rsid w:val="004A6EAE"/>
    <w:rsid w:val="004D61ED"/>
    <w:rsid w:val="004E0157"/>
    <w:rsid w:val="00506258"/>
    <w:rsid w:val="005133BE"/>
    <w:rsid w:val="00514B1C"/>
    <w:rsid w:val="005629BC"/>
    <w:rsid w:val="005C7563"/>
    <w:rsid w:val="005F026A"/>
    <w:rsid w:val="0066053D"/>
    <w:rsid w:val="006872DA"/>
    <w:rsid w:val="006B44BE"/>
    <w:rsid w:val="006B6686"/>
    <w:rsid w:val="006C698C"/>
    <w:rsid w:val="006E31CA"/>
    <w:rsid w:val="00736D80"/>
    <w:rsid w:val="00752712"/>
    <w:rsid w:val="00783240"/>
    <w:rsid w:val="00796D94"/>
    <w:rsid w:val="007A5C10"/>
    <w:rsid w:val="007C3E7D"/>
    <w:rsid w:val="007E3019"/>
    <w:rsid w:val="007E4294"/>
    <w:rsid w:val="00880A1C"/>
    <w:rsid w:val="008811AA"/>
    <w:rsid w:val="008A0FD0"/>
    <w:rsid w:val="008C2696"/>
    <w:rsid w:val="008C3E90"/>
    <w:rsid w:val="008E51EB"/>
    <w:rsid w:val="00913CA7"/>
    <w:rsid w:val="00916F25"/>
    <w:rsid w:val="0093765E"/>
    <w:rsid w:val="00954530"/>
    <w:rsid w:val="00985B74"/>
    <w:rsid w:val="0098717A"/>
    <w:rsid w:val="009E6BFD"/>
    <w:rsid w:val="009F7F2A"/>
    <w:rsid w:val="00A56367"/>
    <w:rsid w:val="00A876A5"/>
    <w:rsid w:val="00A92485"/>
    <w:rsid w:val="00AC35D0"/>
    <w:rsid w:val="00AD1632"/>
    <w:rsid w:val="00AE163F"/>
    <w:rsid w:val="00AE547A"/>
    <w:rsid w:val="00B024C2"/>
    <w:rsid w:val="00B5770F"/>
    <w:rsid w:val="00B86187"/>
    <w:rsid w:val="00B87C86"/>
    <w:rsid w:val="00B91203"/>
    <w:rsid w:val="00B97558"/>
    <w:rsid w:val="00B97CCE"/>
    <w:rsid w:val="00BB322A"/>
    <w:rsid w:val="00BC679B"/>
    <w:rsid w:val="00BE52C2"/>
    <w:rsid w:val="00BF1B9D"/>
    <w:rsid w:val="00BF2E14"/>
    <w:rsid w:val="00C25280"/>
    <w:rsid w:val="00C31267"/>
    <w:rsid w:val="00C405C8"/>
    <w:rsid w:val="00C51FA5"/>
    <w:rsid w:val="00C66FB9"/>
    <w:rsid w:val="00C913D2"/>
    <w:rsid w:val="00CC343E"/>
    <w:rsid w:val="00CD23F8"/>
    <w:rsid w:val="00CD4753"/>
    <w:rsid w:val="00D3783F"/>
    <w:rsid w:val="00D56694"/>
    <w:rsid w:val="00D72456"/>
    <w:rsid w:val="00DB6A47"/>
    <w:rsid w:val="00DE0E58"/>
    <w:rsid w:val="00DF5DA9"/>
    <w:rsid w:val="00DF7648"/>
    <w:rsid w:val="00E0778C"/>
    <w:rsid w:val="00E12E0B"/>
    <w:rsid w:val="00E35C9A"/>
    <w:rsid w:val="00E409A8"/>
    <w:rsid w:val="00E56D2D"/>
    <w:rsid w:val="00E70DAB"/>
    <w:rsid w:val="00E71B17"/>
    <w:rsid w:val="00E84C38"/>
    <w:rsid w:val="00E972C5"/>
    <w:rsid w:val="00FA1717"/>
    <w:rsid w:val="00FA2846"/>
    <w:rsid w:val="00FA42F6"/>
    <w:rsid w:val="00FB58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5FBF45"/>
  <w15:chartTrackingRefBased/>
  <w15:docId w15:val="{16928403-602D-44DF-B86E-802F82444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1FA5"/>
    <w:pPr>
      <w:jc w:val="both"/>
    </w:pPr>
    <w:rPr>
      <w:rFonts w:ascii="Arial" w:hAnsi="Arial"/>
    </w:rPr>
  </w:style>
  <w:style w:type="paragraph" w:styleId="2">
    <w:name w:val="heading 2"/>
    <w:basedOn w:val="a"/>
    <w:next w:val="a"/>
    <w:link w:val="20"/>
    <w:uiPriority w:val="9"/>
    <w:semiHidden/>
    <w:unhideWhenUsed/>
    <w:qFormat/>
    <w:rsid w:val="006B44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next w:val="a"/>
    <w:link w:val="40"/>
    <w:uiPriority w:val="9"/>
    <w:semiHidden/>
    <w:unhideWhenUsed/>
    <w:qFormat/>
    <w:rsid w:val="00AE163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91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Heading">
    <w:name w:val="1. Heading"/>
    <w:basedOn w:val="2"/>
    <w:qFormat/>
    <w:rsid w:val="006B44BE"/>
    <w:pPr>
      <w:keepLines w:val="0"/>
      <w:numPr>
        <w:numId w:val="4"/>
      </w:numPr>
      <w:tabs>
        <w:tab w:val="num" w:pos="360"/>
      </w:tabs>
      <w:suppressAutoHyphens/>
      <w:spacing w:before="260" w:after="260" w:line="260" w:lineRule="atLeast"/>
      <w:ind w:left="0" w:firstLine="0"/>
      <w:jc w:val="left"/>
    </w:pPr>
    <w:rPr>
      <w:rFonts w:ascii="Arial" w:hAnsi="Arial" w:cs="Arial"/>
      <w:b/>
      <w:color w:val="1A1A1A"/>
      <w:sz w:val="20"/>
      <w:szCs w:val="20"/>
      <w:lang w:val="en-US"/>
    </w:rPr>
  </w:style>
  <w:style w:type="paragraph" w:customStyle="1" w:styleId="11">
    <w:name w:val="1.1."/>
    <w:basedOn w:val="a"/>
    <w:qFormat/>
    <w:rsid w:val="006B44BE"/>
    <w:pPr>
      <w:numPr>
        <w:ilvl w:val="1"/>
        <w:numId w:val="4"/>
      </w:numPr>
      <w:suppressAutoHyphens/>
      <w:spacing w:before="260" w:after="260" w:line="260" w:lineRule="atLeast"/>
      <w:jc w:val="left"/>
    </w:pPr>
    <w:rPr>
      <w:rFonts w:eastAsia="MS Gothic" w:cs="MS Gothic"/>
      <w:b/>
      <w:bCs/>
      <w:kern w:val="12"/>
      <w:sz w:val="20"/>
      <w:szCs w:val="24"/>
      <w:lang w:val="en-US"/>
    </w:rPr>
  </w:style>
  <w:style w:type="paragraph" w:customStyle="1" w:styleId="111">
    <w:name w:val="1.1.1."/>
    <w:basedOn w:val="a"/>
    <w:link w:val="111Char"/>
    <w:qFormat/>
    <w:rsid w:val="006B44BE"/>
    <w:pPr>
      <w:numPr>
        <w:ilvl w:val="2"/>
        <w:numId w:val="4"/>
      </w:numPr>
      <w:spacing w:before="260" w:after="260" w:line="240" w:lineRule="auto"/>
      <w:ind w:left="835" w:hanging="763"/>
      <w:jc w:val="left"/>
    </w:pPr>
    <w:rPr>
      <w:bCs/>
      <w:sz w:val="20"/>
      <w:lang w:val="en-US"/>
    </w:rPr>
  </w:style>
  <w:style w:type="character" w:customStyle="1" w:styleId="111Char">
    <w:name w:val="1.1.1. Char"/>
    <w:basedOn w:val="a0"/>
    <w:link w:val="111"/>
    <w:rsid w:val="006B44BE"/>
    <w:rPr>
      <w:rFonts w:ascii="Arial" w:hAnsi="Arial"/>
      <w:bCs/>
      <w:sz w:val="20"/>
      <w:lang w:val="en-US"/>
    </w:rPr>
  </w:style>
  <w:style w:type="paragraph" w:customStyle="1" w:styleId="3">
    <w:name w:val="(а) 3"/>
    <w:basedOn w:val="a"/>
    <w:qFormat/>
    <w:rsid w:val="006B44BE"/>
    <w:pPr>
      <w:numPr>
        <w:ilvl w:val="3"/>
        <w:numId w:val="4"/>
      </w:numPr>
      <w:spacing w:before="260" w:after="260" w:line="240" w:lineRule="auto"/>
      <w:ind w:left="1530"/>
      <w:jc w:val="left"/>
    </w:pPr>
    <w:rPr>
      <w:rFonts w:eastAsiaTheme="majorEastAsia" w:cstheme="majorBidi"/>
      <w:bCs/>
      <w:color w:val="000000" w:themeColor="text1"/>
      <w:sz w:val="20"/>
      <w:szCs w:val="26"/>
      <w:lang w:val="en-US"/>
    </w:rPr>
  </w:style>
  <w:style w:type="paragraph" w:customStyle="1" w:styleId="bulletsa">
    <w:name w:val="bullets (a)"/>
    <w:basedOn w:val="3"/>
    <w:link w:val="bulletsaChar"/>
    <w:qFormat/>
    <w:rsid w:val="006B44BE"/>
  </w:style>
  <w:style w:type="character" w:customStyle="1" w:styleId="bulletsaChar">
    <w:name w:val="bullets (a) Char"/>
    <w:basedOn w:val="a0"/>
    <w:link w:val="bulletsa"/>
    <w:rsid w:val="006B44BE"/>
    <w:rPr>
      <w:rFonts w:ascii="Arial" w:eastAsiaTheme="majorEastAsia" w:hAnsi="Arial" w:cstheme="majorBidi"/>
      <w:bCs/>
      <w:color w:val="000000" w:themeColor="text1"/>
      <w:sz w:val="20"/>
      <w:szCs w:val="26"/>
      <w:lang w:val="en-US"/>
    </w:rPr>
  </w:style>
  <w:style w:type="character" w:customStyle="1" w:styleId="20">
    <w:name w:val="Заголовок 2 Знак"/>
    <w:basedOn w:val="a0"/>
    <w:link w:val="2"/>
    <w:uiPriority w:val="9"/>
    <w:semiHidden/>
    <w:rsid w:val="006B44BE"/>
    <w:rPr>
      <w:rFonts w:asciiTheme="majorHAnsi" w:eastAsiaTheme="majorEastAsia" w:hAnsiTheme="majorHAnsi" w:cstheme="majorBidi"/>
      <w:color w:val="2F5496" w:themeColor="accent1" w:themeShade="BF"/>
      <w:sz w:val="26"/>
      <w:szCs w:val="26"/>
    </w:rPr>
  </w:style>
  <w:style w:type="character" w:customStyle="1" w:styleId="40">
    <w:name w:val="Заголовок 4 Знак"/>
    <w:basedOn w:val="a0"/>
    <w:link w:val="4"/>
    <w:uiPriority w:val="9"/>
    <w:semiHidden/>
    <w:rsid w:val="00AE163F"/>
    <w:rPr>
      <w:rFonts w:asciiTheme="majorHAnsi" w:eastAsiaTheme="majorEastAsia" w:hAnsiTheme="majorHAnsi" w:cstheme="majorBidi"/>
      <w:i/>
      <w:iCs/>
      <w:color w:val="2F5496" w:themeColor="accent1" w:themeShade="BF"/>
    </w:rPr>
  </w:style>
  <w:style w:type="character" w:styleId="a4">
    <w:name w:val="Hyperlink"/>
    <w:basedOn w:val="a0"/>
    <w:uiPriority w:val="99"/>
    <w:unhideWhenUsed/>
    <w:rsid w:val="00913CA7"/>
    <w:rPr>
      <w:color w:val="0563C1" w:themeColor="hyperlink"/>
      <w:u w:val="single"/>
    </w:rPr>
  </w:style>
  <w:style w:type="character" w:styleId="a5">
    <w:name w:val="annotation reference"/>
    <w:basedOn w:val="a0"/>
    <w:uiPriority w:val="99"/>
    <w:unhideWhenUsed/>
    <w:rsid w:val="00913CA7"/>
    <w:rPr>
      <w:sz w:val="16"/>
      <w:szCs w:val="16"/>
    </w:rPr>
  </w:style>
  <w:style w:type="paragraph" w:styleId="a6">
    <w:name w:val="annotation text"/>
    <w:basedOn w:val="a"/>
    <w:link w:val="a7"/>
    <w:uiPriority w:val="99"/>
    <w:unhideWhenUsed/>
    <w:rsid w:val="00913CA7"/>
    <w:pPr>
      <w:spacing w:after="0" w:line="240" w:lineRule="auto"/>
      <w:jc w:val="left"/>
    </w:pPr>
    <w:rPr>
      <w:rFonts w:eastAsia="MS Gothic" w:cs="MS Gothic"/>
      <w:sz w:val="20"/>
      <w:szCs w:val="20"/>
      <w:lang w:val="uk-UA"/>
    </w:rPr>
  </w:style>
  <w:style w:type="character" w:customStyle="1" w:styleId="a7">
    <w:name w:val="Текст примечания Знак"/>
    <w:basedOn w:val="a0"/>
    <w:link w:val="a6"/>
    <w:uiPriority w:val="99"/>
    <w:rsid w:val="00913CA7"/>
    <w:rPr>
      <w:rFonts w:ascii="Arial" w:eastAsia="MS Gothic" w:hAnsi="Arial" w:cs="MS Gothic"/>
      <w:sz w:val="20"/>
      <w:szCs w:val="20"/>
      <w:lang w:val="uk-UA"/>
    </w:rPr>
  </w:style>
  <w:style w:type="table" w:customStyle="1" w:styleId="EYtable13">
    <w:name w:val="EY table13"/>
    <w:basedOn w:val="a1"/>
    <w:next w:val="a3"/>
    <w:qFormat/>
    <w:rsid w:val="00AC35D0"/>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jc w:val="center"/>
      </w:pPr>
      <w:rPr>
        <w:rFonts w:ascii="GHEA Grapalat" w:hAnsi="GHEA Grapalat"/>
        <w:b/>
      </w:rPr>
      <w:tblPr/>
      <w:tcPr>
        <w:shd w:val="clear" w:color="auto" w:fill="FFE600"/>
        <w:vAlign w:val="center"/>
      </w:tcPr>
    </w:tblStylePr>
    <w:tblStylePr w:type="lastRow">
      <w:tblPr/>
      <w:tcPr>
        <w:tcBorders>
          <w:bottom w:val="single" w:sz="4" w:space="0" w:color="C4C4CD"/>
        </w:tcBorders>
      </w:tcPr>
    </w:tblStylePr>
    <w:tblStylePr w:type="firstCol">
      <w:rPr>
        <w:b/>
      </w:rPr>
    </w:tblStylePr>
    <w:tblStylePr w:type="lastCol">
      <w:rPr>
        <w:b/>
      </w:rPr>
    </w:tblStylePr>
  </w:style>
  <w:style w:type="paragraph" w:customStyle="1" w:styleId="Annex-Paragraph">
    <w:name w:val="Annex - Paragraph"/>
    <w:basedOn w:val="a"/>
    <w:link w:val="Annex-ParagraphChar"/>
    <w:qFormat/>
    <w:rsid w:val="006C698C"/>
    <w:pPr>
      <w:numPr>
        <w:numId w:val="7"/>
      </w:numPr>
      <w:spacing w:before="120" w:after="120" w:line="240" w:lineRule="auto"/>
      <w:jc w:val="left"/>
    </w:pPr>
    <w:rPr>
      <w:rFonts w:eastAsiaTheme="majorEastAsia" w:cstheme="majorBidi"/>
      <w:bCs/>
      <w:color w:val="000000" w:themeColor="text1"/>
      <w:sz w:val="20"/>
      <w:szCs w:val="26"/>
      <w:lang w:val="en-US"/>
    </w:rPr>
  </w:style>
  <w:style w:type="character" w:customStyle="1" w:styleId="Annex-ParagraphChar">
    <w:name w:val="Annex - Paragraph Char"/>
    <w:basedOn w:val="a0"/>
    <w:link w:val="Annex-Paragraph"/>
    <w:rsid w:val="006C698C"/>
    <w:rPr>
      <w:rFonts w:ascii="Arial" w:eastAsiaTheme="majorEastAsia" w:hAnsi="Arial" w:cstheme="majorBidi"/>
      <w:bCs/>
      <w:color w:val="000000" w:themeColor="text1"/>
      <w:sz w:val="20"/>
      <w:szCs w:val="26"/>
      <w:lang w:val="en-US"/>
    </w:rPr>
  </w:style>
  <w:style w:type="paragraph" w:styleId="a8">
    <w:name w:val="footnote text"/>
    <w:aliases w:val="fn,FT,ft,SD Footnote Text,Footnote Text AG,fn Знак Знак,fn Знак,Footnote Text Char1 Char,Footnote Text Char Char Char,Footnote Text Char2 Char,Footnote Text Char Char Char Char,Footnote Text Char Char1 Char,Footnote Text Char Char1"/>
    <w:basedOn w:val="a"/>
    <w:link w:val="a9"/>
    <w:uiPriority w:val="99"/>
    <w:unhideWhenUsed/>
    <w:rsid w:val="00FB5848"/>
    <w:pPr>
      <w:spacing w:after="0" w:line="240" w:lineRule="auto"/>
      <w:jc w:val="left"/>
    </w:pPr>
    <w:rPr>
      <w:rFonts w:eastAsia="MS Gothic" w:cs="MS Gothic"/>
      <w:sz w:val="16"/>
      <w:szCs w:val="20"/>
      <w:lang w:val="uk-UA"/>
    </w:rPr>
  </w:style>
  <w:style w:type="character" w:customStyle="1" w:styleId="a9">
    <w:name w:val="Текст сноски Знак"/>
    <w:aliases w:val="fn Знак1,FT Знак,ft Знак,SD Footnote Text Знак,Footnote Text AG Знак,fn Знак Знак Знак,fn Знак Знак1,Footnote Text Char1 Char Знак,Footnote Text Char Char Char Знак,Footnote Text Char2 Char Знак,Footnote Text Char Char Char Char Знак"/>
    <w:basedOn w:val="a0"/>
    <w:link w:val="a8"/>
    <w:uiPriority w:val="99"/>
    <w:rsid w:val="00FB5848"/>
    <w:rPr>
      <w:rFonts w:ascii="Arial" w:eastAsia="MS Gothic" w:hAnsi="Arial" w:cs="MS Gothic"/>
      <w:sz w:val="16"/>
      <w:szCs w:val="20"/>
      <w:lang w:val="uk-UA"/>
    </w:rPr>
  </w:style>
  <w:style w:type="character" w:styleId="aa">
    <w:name w:val="footnote reference"/>
    <w:aliases w:val="fr,Style 10,ftref,16 Point,Superscript 6 Point,Footnote symbol,Rimando nota a piè di pagina-IMONT,Voetnootverwijzing,SUPERS,EN Footnote Reference,-E Fuﬂnotenzeichen,-E Fuûnotenzeichen,-E Fußnotenzeichen"/>
    <w:basedOn w:val="a0"/>
    <w:uiPriority w:val="99"/>
    <w:unhideWhenUsed/>
    <w:rsid w:val="00FB5848"/>
    <w:rPr>
      <w:vertAlign w:val="superscript"/>
    </w:rPr>
  </w:style>
  <w:style w:type="character" w:customStyle="1" w:styleId="ui-provider">
    <w:name w:val="ui-provider"/>
    <w:basedOn w:val="a0"/>
    <w:rsid w:val="00FB5848"/>
  </w:style>
  <w:style w:type="paragraph" w:styleId="ab">
    <w:name w:val="List Paragraph"/>
    <w:aliases w:val="просто,List Paragraph1,Абзац списка3,Абзац списка11,List Paragraph1 Знак Знак,Colorful List - Accent 11,No Spacing1,List Paragraph2,List Paragraph11,Абзац списка2,Абзац списка21,Dot pt,F5 List Paragraph,Bullet 1,Number Bullet"/>
    <w:basedOn w:val="a"/>
    <w:link w:val="ac"/>
    <w:uiPriority w:val="1"/>
    <w:qFormat/>
    <w:rsid w:val="00736D80"/>
    <w:pPr>
      <w:ind w:left="720"/>
      <w:contextualSpacing/>
    </w:pPr>
  </w:style>
  <w:style w:type="character" w:customStyle="1" w:styleId="ac">
    <w:name w:val="Абзац списка Знак"/>
    <w:aliases w:val="просто Знак,List Paragraph1 Знак,Абзац списка3 Знак,Абзац списка11 Знак,List Paragraph1 Знак Знак Знак,Colorful List - Accent 11 Знак,No Spacing1 Знак,List Paragraph2 Знак,List Paragraph11 Знак,Абзац списка2 Знак,Абзац списка21 Знак"/>
    <w:link w:val="ab"/>
    <w:uiPriority w:val="1"/>
    <w:qFormat/>
    <w:locked/>
    <w:rsid w:val="00353D17"/>
    <w:rPr>
      <w:rFonts w:ascii="Arial" w:hAnsi="Arial"/>
    </w:rPr>
  </w:style>
  <w:style w:type="paragraph" w:styleId="ad">
    <w:name w:val="annotation subject"/>
    <w:basedOn w:val="a6"/>
    <w:next w:val="a6"/>
    <w:link w:val="ae"/>
    <w:uiPriority w:val="99"/>
    <w:semiHidden/>
    <w:unhideWhenUsed/>
    <w:rsid w:val="00783240"/>
    <w:pPr>
      <w:spacing w:after="160"/>
      <w:jc w:val="both"/>
    </w:pPr>
    <w:rPr>
      <w:rFonts w:eastAsiaTheme="minorHAnsi" w:cstheme="minorBidi"/>
      <w:b/>
      <w:bCs/>
      <w:lang w:val="lt-LT"/>
    </w:rPr>
  </w:style>
  <w:style w:type="character" w:customStyle="1" w:styleId="ae">
    <w:name w:val="Тема примечания Знак"/>
    <w:basedOn w:val="a7"/>
    <w:link w:val="ad"/>
    <w:uiPriority w:val="99"/>
    <w:semiHidden/>
    <w:rsid w:val="00783240"/>
    <w:rPr>
      <w:rFonts w:ascii="Arial" w:eastAsia="MS Gothic" w:hAnsi="Arial" w:cs="MS Gothic"/>
      <w:b/>
      <w:bCs/>
      <w:sz w:val="20"/>
      <w:szCs w:val="20"/>
      <w:lang w:val="uk-UA"/>
    </w:rPr>
  </w:style>
  <w:style w:type="paragraph" w:styleId="af">
    <w:name w:val="Revision"/>
    <w:hidden/>
    <w:uiPriority w:val="99"/>
    <w:semiHidden/>
    <w:rsid w:val="00132B5F"/>
    <w:pPr>
      <w:spacing w:after="0" w:line="240" w:lineRule="auto"/>
    </w:pPr>
    <w:rPr>
      <w:rFonts w:ascii="Arial" w:hAnsi="Arial"/>
    </w:rPr>
  </w:style>
  <w:style w:type="character" w:customStyle="1" w:styleId="UnresolvedMention1">
    <w:name w:val="Unresolved Mention1"/>
    <w:basedOn w:val="a0"/>
    <w:uiPriority w:val="99"/>
    <w:semiHidden/>
    <w:unhideWhenUsed/>
    <w:rsid w:val="00A876A5"/>
    <w:rPr>
      <w:color w:val="605E5C"/>
      <w:shd w:val="clear" w:color="auto" w:fill="E1DFDD"/>
    </w:rPr>
  </w:style>
  <w:style w:type="paragraph" w:styleId="af0">
    <w:name w:val="Balloon Text"/>
    <w:basedOn w:val="a"/>
    <w:link w:val="af1"/>
    <w:uiPriority w:val="99"/>
    <w:semiHidden/>
    <w:unhideWhenUsed/>
    <w:rsid w:val="000F5BD6"/>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0F5B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rses.yeritsyan@isaa.am" TargetMode="External"/><Relationship Id="rId3" Type="http://schemas.openxmlformats.org/officeDocument/2006/relationships/settings" Target="settings.xml"/><Relationship Id="rId7" Type="http://schemas.openxmlformats.org/officeDocument/2006/relationships/hyperlink" Target="mailto:mcs@gov.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636</Words>
  <Characters>3829</Characters>
  <Application>Microsoft Office Word</Application>
  <DocSecurity>0</DocSecurity>
  <Lines>66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Petruskeviciute</dc:creator>
  <cp:keywords/>
  <dc:description/>
  <cp:lastModifiedBy>AVV0023</cp:lastModifiedBy>
  <cp:revision>5</cp:revision>
  <dcterms:created xsi:type="dcterms:W3CDTF">2024-03-12T14:50:00Z</dcterms:created>
  <dcterms:modified xsi:type="dcterms:W3CDTF">2024-03-12T15:30:00Z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30d253cb1dea4a253f43800a8c9b90a097b69ef90315929faaa08173260ae519</vt:lpwstr>
  </property>
</Properties>
</file>