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A754" w14:textId="77777777" w:rsidR="00A60CD7" w:rsidRDefault="00A60CD7" w:rsidP="00A60CD7">
      <w:pPr>
        <w:widowControl w:val="0"/>
        <w:spacing w:after="0"/>
        <w:textDirection w:val="btLr"/>
        <w:rPr>
          <w:rFonts w:ascii="GHEA Grapalat" w:hAnsi="GHEA Grapalat"/>
          <w:sz w:val="32"/>
          <w:szCs w:val="32"/>
        </w:rPr>
      </w:pPr>
      <w:bookmarkStart w:id="0" w:name="_Toc125993349"/>
    </w:p>
    <w:p w14:paraId="03909D53" w14:textId="77777777" w:rsidR="00897039" w:rsidRDefault="00897039" w:rsidP="00A60CD7">
      <w:pPr>
        <w:widowControl w:val="0"/>
        <w:spacing w:after="0"/>
        <w:textDirection w:val="btLr"/>
        <w:rPr>
          <w:rFonts w:ascii="GHEA Grapalat" w:hAnsi="GHEA Grapalat"/>
          <w:sz w:val="32"/>
          <w:szCs w:val="32"/>
        </w:rPr>
      </w:pPr>
    </w:p>
    <w:p w14:paraId="61E44E8C" w14:textId="77777777" w:rsidR="00897039" w:rsidRDefault="00897039" w:rsidP="00A60CD7">
      <w:pPr>
        <w:widowControl w:val="0"/>
        <w:spacing w:after="0"/>
        <w:textDirection w:val="btLr"/>
        <w:rPr>
          <w:rFonts w:ascii="GHEA Grapalat" w:hAnsi="GHEA Grapalat"/>
          <w:sz w:val="32"/>
          <w:szCs w:val="32"/>
        </w:rPr>
      </w:pPr>
    </w:p>
    <w:p w14:paraId="1989F224" w14:textId="77777777" w:rsidR="00897039" w:rsidRDefault="00897039" w:rsidP="00A60CD7">
      <w:pPr>
        <w:widowControl w:val="0"/>
        <w:spacing w:after="0"/>
        <w:textDirection w:val="btLr"/>
        <w:rPr>
          <w:rFonts w:ascii="GHEA Grapalat" w:hAnsi="GHEA Grapalat"/>
          <w:sz w:val="32"/>
          <w:szCs w:val="32"/>
        </w:rPr>
      </w:pPr>
    </w:p>
    <w:p w14:paraId="12B6B957" w14:textId="77777777" w:rsidR="00897039" w:rsidRDefault="00897039" w:rsidP="00A60CD7">
      <w:pPr>
        <w:widowControl w:val="0"/>
        <w:spacing w:after="0"/>
        <w:textDirection w:val="btLr"/>
        <w:rPr>
          <w:rFonts w:ascii="GHEA Grapalat" w:hAnsi="GHEA Grapalat"/>
          <w:sz w:val="32"/>
          <w:szCs w:val="32"/>
        </w:rPr>
      </w:pPr>
    </w:p>
    <w:p w14:paraId="64BA7ED7" w14:textId="77777777" w:rsidR="00897039" w:rsidRPr="0046495F" w:rsidRDefault="00897039" w:rsidP="00A60CD7">
      <w:pPr>
        <w:widowControl w:val="0"/>
        <w:spacing w:after="0"/>
        <w:textDirection w:val="btLr"/>
        <w:rPr>
          <w:rFonts w:ascii="GHEA Grapalat" w:hAnsi="GHEA Grapalat"/>
          <w:sz w:val="32"/>
          <w:szCs w:val="32"/>
        </w:rPr>
      </w:pPr>
    </w:p>
    <w:p w14:paraId="262617E9" w14:textId="77777777" w:rsidR="00A60CD7" w:rsidRPr="0046495F" w:rsidRDefault="00A60CD7" w:rsidP="00A60CD7">
      <w:pPr>
        <w:widowControl w:val="0"/>
        <w:spacing w:after="0"/>
        <w:textDirection w:val="btLr"/>
        <w:rPr>
          <w:rFonts w:ascii="GHEA Grapalat" w:hAnsi="GHEA Grapalat"/>
          <w:sz w:val="32"/>
          <w:szCs w:val="32"/>
        </w:rPr>
      </w:pPr>
    </w:p>
    <w:p w14:paraId="1E7009AF" w14:textId="77777777" w:rsidR="00A60CD7" w:rsidRPr="0046495F" w:rsidRDefault="00A60CD7" w:rsidP="00A60CD7">
      <w:pPr>
        <w:widowControl w:val="0"/>
        <w:spacing w:after="0"/>
        <w:jc w:val="center"/>
        <w:textDirection w:val="btLr"/>
        <w:rPr>
          <w:rFonts w:ascii="GHEA Grapalat" w:hAnsi="GHEA Grapalat"/>
          <w:sz w:val="32"/>
          <w:szCs w:val="32"/>
        </w:rPr>
      </w:pPr>
    </w:p>
    <w:p w14:paraId="4B302F5A" w14:textId="77777777" w:rsidR="00A60CD7" w:rsidRPr="0046495F" w:rsidRDefault="00A60CD7" w:rsidP="00A60CD7">
      <w:pPr>
        <w:widowControl w:val="0"/>
        <w:jc w:val="center"/>
        <w:textDirection w:val="btLr"/>
        <w:rPr>
          <w:rFonts w:ascii="GHEA Grapalat" w:hAnsi="GHEA Grapalat"/>
          <w:sz w:val="32"/>
          <w:szCs w:val="32"/>
        </w:rPr>
      </w:pPr>
    </w:p>
    <w:p w14:paraId="1295730E" w14:textId="45E02C82" w:rsidR="00A60CD7" w:rsidRPr="00106AFE" w:rsidRDefault="00A60CD7" w:rsidP="00A60CD7">
      <w:pPr>
        <w:widowControl w:val="0"/>
        <w:jc w:val="center"/>
        <w:textDirection w:val="btLr"/>
        <w:rPr>
          <w:rFonts w:ascii="GHEA Grapalat" w:hAnsi="GHEA Grapalat"/>
          <w:b/>
          <w:bCs/>
          <w:sz w:val="32"/>
          <w:szCs w:val="32"/>
        </w:rPr>
      </w:pPr>
      <w:r w:rsidRPr="0046495F">
        <w:rPr>
          <w:rFonts w:ascii="GHEA Grapalat" w:hAnsi="GHEA Grapalat"/>
          <w:b/>
          <w:bCs/>
          <w:sz w:val="32"/>
          <w:szCs w:val="32"/>
        </w:rPr>
        <w:t>ՏԵԽՆԻԿԱԿԱՆ ՊԱՀԱՆՋՆԵՐ</w:t>
      </w:r>
      <w:r w:rsidR="00106AFE">
        <w:rPr>
          <w:rFonts w:ascii="GHEA Grapalat" w:hAnsi="GHEA Grapalat"/>
          <w:b/>
          <w:bCs/>
          <w:sz w:val="32"/>
          <w:szCs w:val="32"/>
        </w:rPr>
        <w:t>Ի ՆԱԽԱԳԻԾ</w:t>
      </w:r>
    </w:p>
    <w:p w14:paraId="0A6B8E05" w14:textId="77777777" w:rsidR="00A60CD7" w:rsidRPr="0046495F" w:rsidRDefault="00A60CD7" w:rsidP="00A60CD7">
      <w:pPr>
        <w:widowControl w:val="0"/>
        <w:spacing w:after="0"/>
        <w:jc w:val="center"/>
        <w:textDirection w:val="btLr"/>
        <w:rPr>
          <w:rFonts w:ascii="GHEA Grapalat" w:hAnsi="GHEA Grapalat"/>
          <w:b/>
          <w:bCs/>
          <w:sz w:val="32"/>
          <w:szCs w:val="32"/>
        </w:rPr>
      </w:pPr>
    </w:p>
    <w:p w14:paraId="56A994E2" w14:textId="141F24EE" w:rsidR="00D06FE8" w:rsidRPr="0046495F" w:rsidRDefault="00561E87" w:rsidP="00D06FE8">
      <w:pPr>
        <w:widowControl w:val="0"/>
        <w:spacing w:after="160" w:line="360" w:lineRule="auto"/>
        <w:jc w:val="center"/>
        <w:rPr>
          <w:rFonts w:ascii="GHEA Grapalat" w:hAnsi="GHEA Grapalat"/>
          <w:sz w:val="24"/>
          <w:szCs w:val="24"/>
        </w:rPr>
      </w:pPr>
      <w:r>
        <w:rPr>
          <w:rFonts w:ascii="GHEA Grapalat" w:hAnsi="GHEA Grapalat"/>
          <w:b/>
          <w:bCs/>
          <w:sz w:val="32"/>
          <w:szCs w:val="32"/>
        </w:rPr>
        <w:t>Կ</w:t>
      </w:r>
      <w:r w:rsidR="00A60CD7" w:rsidRPr="0046495F">
        <w:rPr>
          <w:rFonts w:ascii="GHEA Grapalat" w:hAnsi="GHEA Grapalat"/>
          <w:b/>
          <w:bCs/>
          <w:sz w:val="32"/>
          <w:szCs w:val="32"/>
        </w:rPr>
        <w:t>ենսաչափական անձնագր</w:t>
      </w:r>
      <w:r w:rsidR="00F85918" w:rsidRPr="0046495F">
        <w:rPr>
          <w:rFonts w:ascii="GHEA Grapalat" w:hAnsi="GHEA Grapalat"/>
          <w:b/>
          <w:bCs/>
          <w:sz w:val="32"/>
          <w:szCs w:val="32"/>
        </w:rPr>
        <w:t>եր</w:t>
      </w:r>
      <w:r w:rsidR="00A60CD7" w:rsidRPr="0046495F">
        <w:rPr>
          <w:rFonts w:ascii="GHEA Grapalat" w:hAnsi="GHEA Grapalat"/>
          <w:b/>
          <w:bCs/>
          <w:sz w:val="32"/>
          <w:szCs w:val="32"/>
        </w:rPr>
        <w:t>ի և նույնականացման քարտ</w:t>
      </w:r>
      <w:r w:rsidR="00F85918" w:rsidRPr="0046495F">
        <w:rPr>
          <w:rFonts w:ascii="GHEA Grapalat" w:hAnsi="GHEA Grapalat"/>
          <w:b/>
          <w:bCs/>
          <w:sz w:val="32"/>
          <w:szCs w:val="32"/>
        </w:rPr>
        <w:t>եր</w:t>
      </w:r>
      <w:r w:rsidR="00A60CD7" w:rsidRPr="0046495F">
        <w:rPr>
          <w:rFonts w:ascii="GHEA Grapalat" w:hAnsi="GHEA Grapalat"/>
          <w:b/>
          <w:bCs/>
          <w:sz w:val="32"/>
          <w:szCs w:val="32"/>
        </w:rPr>
        <w:t xml:space="preserve">ի տրամադրման </w:t>
      </w:r>
      <w:r w:rsidR="00FB1F36">
        <w:rPr>
          <w:rFonts w:ascii="GHEA Grapalat" w:hAnsi="GHEA Grapalat"/>
          <w:b/>
          <w:bCs/>
          <w:sz w:val="32"/>
          <w:szCs w:val="32"/>
        </w:rPr>
        <w:t>ծառայությունների</w:t>
      </w:r>
      <w:r w:rsidR="00A60CD7" w:rsidRPr="0046495F">
        <w:rPr>
          <w:rFonts w:ascii="GHEA Grapalat" w:hAnsi="GHEA Grapalat"/>
          <w:b/>
          <w:bCs/>
          <w:sz w:val="32"/>
          <w:szCs w:val="32"/>
        </w:rPr>
        <w:t xml:space="preserve"> </w:t>
      </w:r>
      <w:r w:rsidR="00C30567">
        <w:rPr>
          <w:rFonts w:ascii="GHEA Grapalat" w:hAnsi="GHEA Grapalat"/>
          <w:b/>
          <w:bCs/>
          <w:sz w:val="32"/>
          <w:szCs w:val="32"/>
        </w:rPr>
        <w:t>ՊՄԳ</w:t>
      </w:r>
      <w:r w:rsidR="00A60CD7" w:rsidRPr="0046495F">
        <w:rPr>
          <w:rFonts w:ascii="GHEA Grapalat" w:hAnsi="GHEA Grapalat"/>
          <w:b/>
          <w:bCs/>
          <w:sz w:val="32"/>
          <w:szCs w:val="32"/>
        </w:rPr>
        <w:t xml:space="preserve"> ծրագրի</w:t>
      </w:r>
    </w:p>
    <w:p w14:paraId="42C18BC0" w14:textId="77777777" w:rsidR="00D06FE8" w:rsidRPr="0046495F" w:rsidRDefault="00D06FE8" w:rsidP="00D06FE8">
      <w:pPr>
        <w:widowControl w:val="0"/>
        <w:spacing w:after="160" w:line="360" w:lineRule="auto"/>
        <w:jc w:val="center"/>
        <w:rPr>
          <w:rFonts w:ascii="GHEA Grapalat" w:hAnsi="GHEA Grapalat"/>
          <w:sz w:val="24"/>
          <w:szCs w:val="24"/>
        </w:rPr>
      </w:pPr>
    </w:p>
    <w:p w14:paraId="47C11330" w14:textId="55AA2246" w:rsidR="008B6074" w:rsidRPr="0046495F" w:rsidRDefault="0077426F" w:rsidP="0077426F">
      <w:pPr>
        <w:rPr>
          <w:rFonts w:ascii="GHEA Grapalat" w:hAnsi="GHEA Grapalat"/>
          <w:b/>
          <w:sz w:val="24"/>
          <w:szCs w:val="24"/>
        </w:rPr>
      </w:pPr>
      <w:bookmarkStart w:id="1" w:name="_Toc118365951"/>
      <w:bookmarkStart w:id="2" w:name="_Toc125993350"/>
      <w:bookmarkStart w:id="3" w:name="_Toc130825827"/>
      <w:bookmarkEnd w:id="0"/>
      <w:r w:rsidRPr="0046495F">
        <w:rPr>
          <w:rFonts w:ascii="GHEA Grapalat" w:hAnsi="GHEA Grapalat"/>
          <w:b/>
          <w:sz w:val="24"/>
          <w:szCs w:val="24"/>
        </w:rPr>
        <w:br w:type="column"/>
      </w:r>
      <w:r w:rsidR="008B6074" w:rsidRPr="0046495F">
        <w:rPr>
          <w:rFonts w:ascii="GHEA Grapalat" w:hAnsi="GHEA Grapalat"/>
          <w:b/>
          <w:sz w:val="24"/>
          <w:szCs w:val="24"/>
        </w:rPr>
        <w:lastRenderedPageBreak/>
        <w:t>ԲՈՎԱՆԴԱԿՈՒԹՅՈՒՆ</w:t>
      </w:r>
    </w:p>
    <w:p w14:paraId="476B8B23" w14:textId="6B3C7E64" w:rsidR="00C7027D" w:rsidRPr="00C7027D" w:rsidRDefault="00275998"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r w:rsidRPr="00C7027D">
        <w:rPr>
          <w:b w:val="0"/>
          <w:bCs/>
          <w:sz w:val="22"/>
        </w:rPr>
        <w:fldChar w:fldCharType="begin"/>
      </w:r>
      <w:r w:rsidRPr="00C7027D">
        <w:rPr>
          <w:b w:val="0"/>
          <w:bCs/>
          <w:sz w:val="22"/>
        </w:rPr>
        <w:instrText xml:space="preserve"> TOC \o "1-1" \h \z \u </w:instrText>
      </w:r>
      <w:r w:rsidRPr="00C7027D">
        <w:rPr>
          <w:b w:val="0"/>
          <w:bCs/>
          <w:sz w:val="22"/>
        </w:rPr>
        <w:fldChar w:fldCharType="separate"/>
      </w:r>
      <w:hyperlink w:anchor="_Toc154523220" w:history="1">
        <w:r w:rsidR="00C7027D" w:rsidRPr="00C7027D">
          <w:rPr>
            <w:rStyle w:val="Hyperlink"/>
            <w:b w:val="0"/>
            <w:bCs/>
            <w:sz w:val="22"/>
            <w:szCs w:val="20"/>
          </w:rPr>
          <w:t>1.</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ԾՐԱԳՐԻ ՆԿԱՐԱԳՐՈՒԹՅՈՒՆԸ, ՇՐՋԱՆԱԿԸ ԵՎ ՆՊԱՏԱԿՆԵՐԸ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_Toc154523220 \h </w:instrText>
        </w:r>
        <w:r w:rsidR="00C7027D" w:rsidRPr="00C7027D">
          <w:rPr>
            <w:b w:val="0"/>
            <w:bCs/>
            <w:webHidden/>
            <w:sz w:val="22"/>
            <w:szCs w:val="20"/>
          </w:rPr>
        </w:r>
        <w:r w:rsidR="00C7027D" w:rsidRPr="00C7027D">
          <w:rPr>
            <w:b w:val="0"/>
            <w:bCs/>
            <w:webHidden/>
            <w:sz w:val="22"/>
            <w:szCs w:val="20"/>
          </w:rPr>
          <w:fldChar w:fldCharType="separate"/>
        </w:r>
        <w:r w:rsidR="00590F5D">
          <w:rPr>
            <w:b w:val="0"/>
            <w:bCs/>
            <w:webHidden/>
            <w:sz w:val="22"/>
            <w:szCs w:val="20"/>
          </w:rPr>
          <w:t>5</w:t>
        </w:r>
        <w:r w:rsidR="00C7027D" w:rsidRPr="00C7027D">
          <w:rPr>
            <w:b w:val="0"/>
            <w:bCs/>
            <w:webHidden/>
            <w:sz w:val="22"/>
            <w:szCs w:val="20"/>
          </w:rPr>
          <w:fldChar w:fldCharType="end"/>
        </w:r>
      </w:hyperlink>
    </w:p>
    <w:p w14:paraId="03C59349" w14:textId="2A71F8FC"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21" w:history="1">
        <w:r w:rsidR="00C7027D" w:rsidRPr="00C7027D">
          <w:rPr>
            <w:rStyle w:val="Hyperlink"/>
            <w:b w:val="0"/>
            <w:bCs/>
            <w:sz w:val="22"/>
            <w:szCs w:val="20"/>
          </w:rPr>
          <w:t>1.1.</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Ծրագրի համատեքստը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_Toc154523221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5</w:t>
        </w:r>
        <w:r w:rsidR="00C7027D" w:rsidRPr="00C7027D">
          <w:rPr>
            <w:b w:val="0"/>
            <w:bCs/>
            <w:webHidden/>
            <w:sz w:val="22"/>
            <w:szCs w:val="20"/>
          </w:rPr>
          <w:fldChar w:fldCharType="end"/>
        </w:r>
      </w:hyperlink>
    </w:p>
    <w:p w14:paraId="4DB01BA1" w14:textId="7AE85C1B"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22" w:history="1">
        <w:r w:rsidR="00C7027D" w:rsidRPr="00C7027D">
          <w:rPr>
            <w:rStyle w:val="Hyperlink"/>
            <w:b w:val="0"/>
            <w:bCs/>
            <w:sz w:val="22"/>
            <w:szCs w:val="20"/>
          </w:rPr>
          <w:t>1.2.</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Մրցույթի առարկան և շրջանակը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_Toc154523222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7</w:t>
        </w:r>
        <w:r w:rsidR="00C7027D" w:rsidRPr="00C7027D">
          <w:rPr>
            <w:b w:val="0"/>
            <w:bCs/>
            <w:webHidden/>
            <w:sz w:val="22"/>
            <w:szCs w:val="20"/>
          </w:rPr>
          <w:fldChar w:fldCharType="end"/>
        </w:r>
      </w:hyperlink>
    </w:p>
    <w:p w14:paraId="7820CD98" w14:textId="26E76DE9"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23" w:history="1">
        <w:r w:rsidR="00C7027D" w:rsidRPr="00C7027D">
          <w:rPr>
            <w:rStyle w:val="Hyperlink"/>
            <w:b w:val="0"/>
            <w:bCs/>
            <w:sz w:val="22"/>
            <w:szCs w:val="20"/>
          </w:rPr>
          <w:t>2.</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ՏԵԽՆԻԿԱԿԱՆ ՊԱՀԱՆՋՆԵՐ</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_Toc154523223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22</w:t>
        </w:r>
        <w:r w:rsidR="00C7027D" w:rsidRPr="00C7027D">
          <w:rPr>
            <w:b w:val="0"/>
            <w:bCs/>
            <w:webHidden/>
            <w:sz w:val="22"/>
            <w:szCs w:val="20"/>
          </w:rPr>
          <w:fldChar w:fldCharType="end"/>
        </w:r>
      </w:hyperlink>
    </w:p>
    <w:p w14:paraId="1D7C45D1" w14:textId="4901FAC9"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24" w:history="1">
        <w:r w:rsidR="00C7027D" w:rsidRPr="00C7027D">
          <w:rPr>
            <w:rStyle w:val="Hyperlink"/>
            <w:b w:val="0"/>
            <w:bCs/>
            <w:sz w:val="22"/>
            <w:szCs w:val="20"/>
          </w:rPr>
          <w:t>2.1.</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Կիրառելի ստանդարտները և նորմատիվային փաստաթղթերը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_Toc154523224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22</w:t>
        </w:r>
        <w:r w:rsidR="00C7027D" w:rsidRPr="00C7027D">
          <w:rPr>
            <w:b w:val="0"/>
            <w:bCs/>
            <w:webHidden/>
            <w:sz w:val="22"/>
            <w:szCs w:val="20"/>
          </w:rPr>
          <w:fldChar w:fldCharType="end"/>
        </w:r>
      </w:hyperlink>
    </w:p>
    <w:p w14:paraId="438F37AB" w14:textId="27579B81"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25" w:history="1">
        <w:r w:rsidR="00C7027D" w:rsidRPr="00C7027D">
          <w:rPr>
            <w:rStyle w:val="Hyperlink"/>
            <w:b w:val="0"/>
            <w:bCs/>
            <w:sz w:val="22"/>
            <w:szCs w:val="20"/>
          </w:rPr>
          <w:t>2.1.1.</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Ընդհանուր պահանջները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_Toc154523225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22</w:t>
        </w:r>
        <w:r w:rsidR="00C7027D" w:rsidRPr="00C7027D">
          <w:rPr>
            <w:b w:val="0"/>
            <w:bCs/>
            <w:webHidden/>
            <w:sz w:val="22"/>
            <w:szCs w:val="20"/>
          </w:rPr>
          <w:fldChar w:fldCharType="end"/>
        </w:r>
      </w:hyperlink>
    </w:p>
    <w:p w14:paraId="685785AB" w14:textId="6E4F68D3"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26" w:history="1">
        <w:r w:rsidR="00C7027D" w:rsidRPr="00C7027D">
          <w:rPr>
            <w:rStyle w:val="Hyperlink"/>
            <w:b w:val="0"/>
            <w:bCs/>
            <w:sz w:val="22"/>
            <w:szCs w:val="20"/>
          </w:rPr>
          <w:t>2.1.2.</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Օրենքները և կանոնակարգերը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_Toc154523226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22</w:t>
        </w:r>
        <w:r w:rsidR="00C7027D" w:rsidRPr="00C7027D">
          <w:rPr>
            <w:b w:val="0"/>
            <w:bCs/>
            <w:webHidden/>
            <w:sz w:val="22"/>
            <w:szCs w:val="20"/>
          </w:rPr>
          <w:fldChar w:fldCharType="end"/>
        </w:r>
      </w:hyperlink>
    </w:p>
    <w:p w14:paraId="00AFD634" w14:textId="6CE97D76"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27" w:history="1">
        <w:r w:rsidR="00C7027D" w:rsidRPr="00C7027D">
          <w:rPr>
            <w:rStyle w:val="Hyperlink"/>
            <w:b w:val="0"/>
            <w:bCs/>
            <w:sz w:val="22"/>
            <w:szCs w:val="20"/>
          </w:rPr>
          <w:t>2.1.3.</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Ընդհանուր ստանդարտները և նորմատիվային փաստաթղթերը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_Toc154523227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24</w:t>
        </w:r>
        <w:r w:rsidR="00C7027D" w:rsidRPr="00C7027D">
          <w:rPr>
            <w:b w:val="0"/>
            <w:bCs/>
            <w:webHidden/>
            <w:sz w:val="22"/>
            <w:szCs w:val="20"/>
          </w:rPr>
          <w:fldChar w:fldCharType="end"/>
        </w:r>
      </w:hyperlink>
    </w:p>
    <w:p w14:paraId="74B93DA3" w14:textId="26982CA8"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28" w:history="1">
        <w:r w:rsidR="00C7027D" w:rsidRPr="00C7027D">
          <w:rPr>
            <w:rStyle w:val="Hyperlink"/>
            <w:b w:val="0"/>
            <w:bCs/>
            <w:sz w:val="22"/>
            <w:szCs w:val="20"/>
          </w:rPr>
          <w:t>2.1.4.</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Կոնտակտային միջերես</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_Toc154523228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25</w:t>
        </w:r>
        <w:r w:rsidR="00C7027D" w:rsidRPr="00C7027D">
          <w:rPr>
            <w:b w:val="0"/>
            <w:bCs/>
            <w:webHidden/>
            <w:sz w:val="22"/>
            <w:szCs w:val="20"/>
          </w:rPr>
          <w:fldChar w:fldCharType="end"/>
        </w:r>
      </w:hyperlink>
    </w:p>
    <w:p w14:paraId="017E91A1" w14:textId="13160203"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29" w:history="1">
        <w:r w:rsidR="00C7027D" w:rsidRPr="00C7027D">
          <w:rPr>
            <w:rStyle w:val="Hyperlink"/>
            <w:b w:val="0"/>
            <w:bCs/>
            <w:sz w:val="22"/>
            <w:szCs w:val="20"/>
          </w:rPr>
          <w:t>2.1.5.</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Անկոնտակտ միջերես</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_Toc154523229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26</w:t>
        </w:r>
        <w:r w:rsidR="00C7027D" w:rsidRPr="00C7027D">
          <w:rPr>
            <w:b w:val="0"/>
            <w:bCs/>
            <w:webHidden/>
            <w:sz w:val="22"/>
            <w:szCs w:val="20"/>
          </w:rPr>
          <w:fldChar w:fldCharType="end"/>
        </w:r>
      </w:hyperlink>
    </w:p>
    <w:p w14:paraId="6FA56C6E" w14:textId="1C298E08"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30" w:history="1">
        <w:r w:rsidR="00C7027D" w:rsidRPr="00C7027D">
          <w:rPr>
            <w:rStyle w:val="Hyperlink"/>
            <w:b w:val="0"/>
            <w:bCs/>
            <w:sz w:val="22"/>
            <w:szCs w:val="20"/>
          </w:rPr>
          <w:t>2.2.</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Ֆիզիկական ենթակառուցվածքին ներկայացվող պահանջները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_Toc154523230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27</w:t>
        </w:r>
        <w:r w:rsidR="00C7027D" w:rsidRPr="00C7027D">
          <w:rPr>
            <w:b w:val="0"/>
            <w:bCs/>
            <w:webHidden/>
            <w:sz w:val="22"/>
            <w:szCs w:val="20"/>
          </w:rPr>
          <w:fldChar w:fldCharType="end"/>
        </w:r>
      </w:hyperlink>
    </w:p>
    <w:p w14:paraId="383DB8D7" w14:textId="3DF8D3CC"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31" w:history="1">
        <w:r w:rsidR="00C7027D" w:rsidRPr="00C7027D">
          <w:rPr>
            <w:rStyle w:val="Hyperlink"/>
            <w:b w:val="0"/>
            <w:bCs/>
            <w:sz w:val="22"/>
            <w:szCs w:val="20"/>
          </w:rPr>
          <w:t>2.2.1.</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Գրանցման կենտրոններին (սպասարկման կետերին) ներկայացվող պահանջները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_Toc154523231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27</w:t>
        </w:r>
        <w:r w:rsidR="00C7027D" w:rsidRPr="00C7027D">
          <w:rPr>
            <w:b w:val="0"/>
            <w:bCs/>
            <w:webHidden/>
            <w:sz w:val="22"/>
            <w:szCs w:val="20"/>
          </w:rPr>
          <w:fldChar w:fldCharType="end"/>
        </w:r>
      </w:hyperlink>
    </w:p>
    <w:p w14:paraId="32E8DF4E" w14:textId="33FDFCED"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32" w:history="1">
        <w:r w:rsidR="00C7027D" w:rsidRPr="00C7027D">
          <w:rPr>
            <w:rStyle w:val="Hyperlink"/>
            <w:b w:val="0"/>
            <w:bCs/>
            <w:sz w:val="22"/>
            <w:szCs w:val="20"/>
          </w:rPr>
          <w:t>2.2.2.</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Անհատականացման կենտրոններին ներկայացվող պահանջները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_Toc154523232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28</w:t>
        </w:r>
        <w:r w:rsidR="00C7027D" w:rsidRPr="00C7027D">
          <w:rPr>
            <w:b w:val="0"/>
            <w:bCs/>
            <w:webHidden/>
            <w:sz w:val="22"/>
            <w:szCs w:val="20"/>
          </w:rPr>
          <w:fldChar w:fldCharType="end"/>
        </w:r>
      </w:hyperlink>
    </w:p>
    <w:p w14:paraId="2ACB8CF4" w14:textId="7F3BD991"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33" w:history="1">
        <w:r w:rsidR="00C7027D" w:rsidRPr="00C7027D">
          <w:rPr>
            <w:rStyle w:val="Hyperlink"/>
            <w:b w:val="0"/>
            <w:bCs/>
            <w:sz w:val="22"/>
            <w:szCs w:val="20"/>
          </w:rPr>
          <w:t>2.2.3.</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Տեխնոլոգիական ենթակառուցվածքին ներկայացվող պահանջները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_Toc154523233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29</w:t>
        </w:r>
        <w:r w:rsidR="00C7027D" w:rsidRPr="00C7027D">
          <w:rPr>
            <w:b w:val="0"/>
            <w:bCs/>
            <w:webHidden/>
            <w:sz w:val="22"/>
            <w:szCs w:val="20"/>
          </w:rPr>
          <w:fldChar w:fldCharType="end"/>
        </w:r>
      </w:hyperlink>
    </w:p>
    <w:p w14:paraId="5DEB2968" w14:textId="1C4F68D4"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34" w:history="1">
        <w:r w:rsidR="00C7027D" w:rsidRPr="00C7027D">
          <w:rPr>
            <w:rStyle w:val="Hyperlink"/>
            <w:b w:val="0"/>
            <w:bCs/>
            <w:sz w:val="22"/>
            <w:szCs w:val="20"/>
          </w:rPr>
          <w:t>2.3.</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Ճամփորդական և անձը հաստատող փաստաթղթերին ներկայացվող պահանջները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_Toc154523234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30</w:t>
        </w:r>
        <w:r w:rsidR="00C7027D" w:rsidRPr="00C7027D">
          <w:rPr>
            <w:b w:val="0"/>
            <w:bCs/>
            <w:webHidden/>
            <w:sz w:val="22"/>
            <w:szCs w:val="20"/>
          </w:rPr>
          <w:fldChar w:fldCharType="end"/>
        </w:r>
      </w:hyperlink>
    </w:p>
    <w:p w14:paraId="21A06089" w14:textId="0B0EDBB6"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35" w:history="1">
        <w:r w:rsidR="00C7027D" w:rsidRPr="00C7027D">
          <w:rPr>
            <w:rStyle w:val="Hyperlink"/>
            <w:b w:val="0"/>
            <w:bCs/>
            <w:sz w:val="22"/>
            <w:szCs w:val="20"/>
          </w:rPr>
          <w:t>2.3.1.</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Փաստաթղթերի բլանկների արտադրություն</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_Toc154523235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30</w:t>
        </w:r>
        <w:r w:rsidR="00C7027D" w:rsidRPr="00C7027D">
          <w:rPr>
            <w:b w:val="0"/>
            <w:bCs/>
            <w:webHidden/>
            <w:sz w:val="22"/>
            <w:szCs w:val="20"/>
          </w:rPr>
          <w:fldChar w:fldCharType="end"/>
        </w:r>
      </w:hyperlink>
    </w:p>
    <w:p w14:paraId="20A434DF" w14:textId="712EF573"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36" w:history="1">
        <w:r w:rsidR="00C7027D" w:rsidRPr="00C7027D">
          <w:rPr>
            <w:rStyle w:val="Hyperlink"/>
            <w:b w:val="0"/>
            <w:bCs/>
            <w:sz w:val="22"/>
            <w:szCs w:val="20"/>
          </w:rPr>
          <w:t>2.3.2.</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Նույնականացման քարտի մասնագրերը.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_Toc154523236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32</w:t>
        </w:r>
        <w:r w:rsidR="00C7027D" w:rsidRPr="00C7027D">
          <w:rPr>
            <w:b w:val="0"/>
            <w:bCs/>
            <w:webHidden/>
            <w:sz w:val="22"/>
            <w:szCs w:val="20"/>
          </w:rPr>
          <w:fldChar w:fldCharType="end"/>
        </w:r>
      </w:hyperlink>
    </w:p>
    <w:p w14:paraId="568D2554" w14:textId="4613D67B"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37" w:history="1">
        <w:r w:rsidR="00C7027D" w:rsidRPr="00C7027D">
          <w:rPr>
            <w:rStyle w:val="Hyperlink"/>
            <w:b w:val="0"/>
            <w:bCs/>
            <w:sz w:val="22"/>
            <w:szCs w:val="20"/>
          </w:rPr>
          <w:t>2.3.3.</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Անձնագրերի մասնագրեր</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_Toc154523237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34</w:t>
        </w:r>
        <w:r w:rsidR="00C7027D" w:rsidRPr="00C7027D">
          <w:rPr>
            <w:b w:val="0"/>
            <w:bCs/>
            <w:webHidden/>
            <w:sz w:val="22"/>
            <w:szCs w:val="20"/>
          </w:rPr>
          <w:fldChar w:fldCharType="end"/>
        </w:r>
      </w:hyperlink>
    </w:p>
    <w:p w14:paraId="7FDDEAF1" w14:textId="6C664F61"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38" w:history="1">
        <w:r w:rsidR="00C7027D" w:rsidRPr="00C7027D">
          <w:rPr>
            <w:rStyle w:val="Hyperlink"/>
            <w:b w:val="0"/>
            <w:bCs/>
            <w:sz w:val="22"/>
            <w:szCs w:val="20"/>
          </w:rPr>
          <w:t>2.3.4.</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Նմուշային և փորձնական փաստաթղթեր</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_Toc154523238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38</w:t>
        </w:r>
        <w:r w:rsidR="00C7027D" w:rsidRPr="00C7027D">
          <w:rPr>
            <w:b w:val="0"/>
            <w:bCs/>
            <w:webHidden/>
            <w:sz w:val="22"/>
            <w:szCs w:val="20"/>
          </w:rPr>
          <w:fldChar w:fldCharType="end"/>
        </w:r>
      </w:hyperlink>
    </w:p>
    <w:p w14:paraId="7F8B212C" w14:textId="1CE2A8EB"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39" w:history="1">
        <w:r w:rsidR="00C7027D" w:rsidRPr="00C7027D">
          <w:rPr>
            <w:rStyle w:val="Hyperlink"/>
            <w:b w:val="0"/>
            <w:bCs/>
            <w:sz w:val="22"/>
            <w:szCs w:val="20"/>
          </w:rPr>
          <w:t>2.3.5.</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Նույնականացման քարտերի չիպի և ՕՀ-ի մասնագրերը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_Toc154523239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40</w:t>
        </w:r>
        <w:r w:rsidR="00C7027D" w:rsidRPr="00C7027D">
          <w:rPr>
            <w:b w:val="0"/>
            <w:bCs/>
            <w:webHidden/>
            <w:sz w:val="22"/>
            <w:szCs w:val="20"/>
          </w:rPr>
          <w:fldChar w:fldCharType="end"/>
        </w:r>
      </w:hyperlink>
    </w:p>
    <w:p w14:paraId="17849E7B" w14:textId="78B32DEF"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40" w:history="1">
        <w:r w:rsidR="00C7027D" w:rsidRPr="00C7027D">
          <w:rPr>
            <w:rStyle w:val="Hyperlink"/>
            <w:b w:val="0"/>
            <w:bCs/>
            <w:sz w:val="22"/>
            <w:szCs w:val="20"/>
          </w:rPr>
          <w:t>2.3.6.</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Անձնագրերի չիպի և ՕՀ-ի մասնագրերը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_Toc154523240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42</w:t>
        </w:r>
        <w:r w:rsidR="00C7027D" w:rsidRPr="00C7027D">
          <w:rPr>
            <w:b w:val="0"/>
            <w:bCs/>
            <w:webHidden/>
            <w:sz w:val="22"/>
            <w:szCs w:val="20"/>
          </w:rPr>
          <w:fldChar w:fldCharType="end"/>
        </w:r>
      </w:hyperlink>
    </w:p>
    <w:p w14:paraId="55C09426" w14:textId="5AA3011E"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41" w:history="1">
        <w:r w:rsidR="00C7027D" w:rsidRPr="00C7027D">
          <w:rPr>
            <w:rStyle w:val="Hyperlink"/>
            <w:b w:val="0"/>
            <w:bCs/>
            <w:sz w:val="22"/>
            <w:szCs w:val="20"/>
          </w:rPr>
          <w:t>2.3.7.</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Միջանկյալ ծրագրային ապահովումը նույնականացման քարտի համար</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_Toc154523241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43</w:t>
        </w:r>
        <w:r w:rsidR="00C7027D" w:rsidRPr="00C7027D">
          <w:rPr>
            <w:b w:val="0"/>
            <w:bCs/>
            <w:webHidden/>
            <w:sz w:val="22"/>
            <w:szCs w:val="20"/>
          </w:rPr>
          <w:fldChar w:fldCharType="end"/>
        </w:r>
      </w:hyperlink>
    </w:p>
    <w:p w14:paraId="580049E0" w14:textId="48805451"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42" w:history="1">
        <w:r w:rsidR="00C7027D" w:rsidRPr="00C7027D">
          <w:rPr>
            <w:rStyle w:val="Hyperlink"/>
            <w:b w:val="0"/>
            <w:bCs/>
            <w:sz w:val="22"/>
            <w:szCs w:val="20"/>
          </w:rPr>
          <w:t>2.4.</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Ինքնության և փաստաթղթերի կառավարման տեղեկատվական համակարգին ներկայացվող պահանջները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_Toc154523242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44</w:t>
        </w:r>
        <w:r w:rsidR="00C7027D" w:rsidRPr="00C7027D">
          <w:rPr>
            <w:b w:val="0"/>
            <w:bCs/>
            <w:webHidden/>
            <w:sz w:val="22"/>
            <w:szCs w:val="20"/>
          </w:rPr>
          <w:fldChar w:fldCharType="end"/>
        </w:r>
      </w:hyperlink>
    </w:p>
    <w:p w14:paraId="1E1EE893" w14:textId="01142D25"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43" w:history="1">
        <w:r w:rsidR="00C7027D" w:rsidRPr="00C7027D">
          <w:rPr>
            <w:rStyle w:val="Hyperlink"/>
            <w:b w:val="0"/>
            <w:bCs/>
            <w:sz w:val="22"/>
            <w:szCs w:val="20"/>
          </w:rPr>
          <w:t>2.4.1.</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ԻՓԿՏՀ-ին ներկայացվող ոչ ֆունկցիոնալ պահանջները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_Toc154523243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44</w:t>
        </w:r>
        <w:r w:rsidR="00C7027D" w:rsidRPr="00C7027D">
          <w:rPr>
            <w:b w:val="0"/>
            <w:bCs/>
            <w:webHidden/>
            <w:sz w:val="22"/>
            <w:szCs w:val="20"/>
          </w:rPr>
          <w:fldChar w:fldCharType="end"/>
        </w:r>
      </w:hyperlink>
    </w:p>
    <w:p w14:paraId="22CD0CD8" w14:textId="762EEE63"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44" w:history="1">
        <w:r w:rsidR="00C7027D" w:rsidRPr="00C7027D">
          <w:rPr>
            <w:rStyle w:val="Hyperlink"/>
            <w:b w:val="0"/>
            <w:bCs/>
            <w:sz w:val="22"/>
            <w:szCs w:val="20"/>
          </w:rPr>
          <w:t>2.4.2.</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ՆՓԿՏՀ-ին ներկայացվող ֆունկցիոնալ պահանջները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_Toc154523244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48</w:t>
        </w:r>
        <w:r w:rsidR="00C7027D" w:rsidRPr="00C7027D">
          <w:rPr>
            <w:b w:val="0"/>
            <w:bCs/>
            <w:webHidden/>
            <w:sz w:val="22"/>
            <w:szCs w:val="20"/>
          </w:rPr>
          <w:fldChar w:fldCharType="end"/>
        </w:r>
      </w:hyperlink>
    </w:p>
    <w:p w14:paraId="2F729236" w14:textId="17D66721"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45" w:history="1">
        <w:r w:rsidR="00C7027D" w:rsidRPr="00C7027D">
          <w:rPr>
            <w:rStyle w:val="Hyperlink"/>
            <w:b w:val="0"/>
            <w:bCs/>
            <w:sz w:val="22"/>
            <w:szCs w:val="20"/>
          </w:rPr>
          <w:t>2.5.</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Ծառայությունների մակարդակի մասին պայմանագրի ԿԱՑ-երը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_Toc154523245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62</w:t>
        </w:r>
        <w:r w:rsidR="00C7027D" w:rsidRPr="00C7027D">
          <w:rPr>
            <w:b w:val="0"/>
            <w:bCs/>
            <w:webHidden/>
            <w:sz w:val="22"/>
            <w:szCs w:val="20"/>
          </w:rPr>
          <w:fldChar w:fldCharType="end"/>
        </w:r>
      </w:hyperlink>
    </w:p>
    <w:p w14:paraId="595FEFFE" w14:textId="6CF0F9AA"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46" w:history="1">
        <w:r w:rsidR="00C7027D" w:rsidRPr="00C7027D">
          <w:rPr>
            <w:rStyle w:val="Hyperlink"/>
            <w:b w:val="0"/>
            <w:bCs/>
            <w:sz w:val="22"/>
            <w:szCs w:val="20"/>
          </w:rPr>
          <w:t>2.6.</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Անհրաժեշտ ծառայություններին ներկայացվող պահանջները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_Toc154523246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63</w:t>
        </w:r>
        <w:r w:rsidR="00C7027D" w:rsidRPr="00C7027D">
          <w:rPr>
            <w:b w:val="0"/>
            <w:bCs/>
            <w:webHidden/>
            <w:sz w:val="22"/>
            <w:szCs w:val="20"/>
          </w:rPr>
          <w:fldChar w:fldCharType="end"/>
        </w:r>
      </w:hyperlink>
    </w:p>
    <w:p w14:paraId="5086BCF6" w14:textId="6379B40C"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47" w:history="1">
        <w:r w:rsidR="00C7027D" w:rsidRPr="00C7027D">
          <w:rPr>
            <w:rStyle w:val="Hyperlink"/>
            <w:b w:val="0"/>
            <w:bCs/>
            <w:sz w:val="22"/>
            <w:szCs w:val="20"/>
          </w:rPr>
          <w:t>2.6.1.</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Նախագծմանը և իրականացմանը ներկայացվող պահանջները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_Toc154523247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64</w:t>
        </w:r>
        <w:r w:rsidR="00C7027D" w:rsidRPr="00C7027D">
          <w:rPr>
            <w:b w:val="0"/>
            <w:bCs/>
            <w:webHidden/>
            <w:sz w:val="22"/>
            <w:szCs w:val="20"/>
          </w:rPr>
          <w:fldChar w:fldCharType="end"/>
        </w:r>
      </w:hyperlink>
    </w:p>
    <w:p w14:paraId="5C0C1377" w14:textId="612322A8"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48" w:history="1">
        <w:r w:rsidR="00C7027D" w:rsidRPr="00C7027D">
          <w:rPr>
            <w:rStyle w:val="Hyperlink"/>
            <w:b w:val="0"/>
            <w:bCs/>
            <w:sz w:val="22"/>
            <w:szCs w:val="20"/>
          </w:rPr>
          <w:t>2.6.2.</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«Մեկ պատուհանի» սկզբունքով սպասարկման գործառնություններին ներկայացվող պահանջները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_Toc154523248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66</w:t>
        </w:r>
        <w:r w:rsidR="00C7027D" w:rsidRPr="00C7027D">
          <w:rPr>
            <w:b w:val="0"/>
            <w:bCs/>
            <w:webHidden/>
            <w:sz w:val="22"/>
            <w:szCs w:val="20"/>
          </w:rPr>
          <w:fldChar w:fldCharType="end"/>
        </w:r>
      </w:hyperlink>
    </w:p>
    <w:p w14:paraId="56539DDC" w14:textId="3288FA8B"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49" w:history="1">
        <w:r w:rsidR="00C7027D" w:rsidRPr="00C7027D">
          <w:rPr>
            <w:rStyle w:val="Hyperlink"/>
            <w:b w:val="0"/>
            <w:bCs/>
            <w:sz w:val="22"/>
            <w:szCs w:val="20"/>
          </w:rPr>
          <w:t>2.6.3.</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Հանձնմանը ներկայացվող պահանջները</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_Toc154523249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71</w:t>
        </w:r>
        <w:r w:rsidR="00C7027D" w:rsidRPr="00C7027D">
          <w:rPr>
            <w:b w:val="0"/>
            <w:bCs/>
            <w:webHidden/>
            <w:sz w:val="22"/>
            <w:szCs w:val="20"/>
          </w:rPr>
          <w:fldChar w:fldCharType="end"/>
        </w:r>
      </w:hyperlink>
    </w:p>
    <w:p w14:paraId="60DBF4C2" w14:textId="48260D7C"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50" w:history="1">
        <w:r w:rsidR="00C7027D" w:rsidRPr="00C7027D">
          <w:rPr>
            <w:rStyle w:val="Hyperlink"/>
            <w:b w:val="0"/>
            <w:bCs/>
            <w:sz w:val="22"/>
            <w:szCs w:val="20"/>
          </w:rPr>
          <w:t>2.6.4.</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Հատուկ դրույթներ կենսաչափական տվյալների և փաստաթղթերի ռեգիստրի (Ռեգիստր) նախագծման, իրականացման և հանձնման վերաբերյալ</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_Toc154523250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79</w:t>
        </w:r>
        <w:r w:rsidR="00C7027D" w:rsidRPr="00C7027D">
          <w:rPr>
            <w:b w:val="0"/>
            <w:bCs/>
            <w:webHidden/>
            <w:sz w:val="22"/>
            <w:szCs w:val="20"/>
          </w:rPr>
          <w:fldChar w:fldCharType="end"/>
        </w:r>
      </w:hyperlink>
    </w:p>
    <w:p w14:paraId="7149AFA2" w14:textId="12B166C2" w:rsidR="00C7027D" w:rsidRPr="00C7027D" w:rsidRDefault="00590F5D" w:rsidP="00C85062">
      <w:pPr>
        <w:pStyle w:val="TOC1"/>
        <w:tabs>
          <w:tab w:val="clear" w:pos="880"/>
          <w:tab w:val="clear" w:pos="9060"/>
          <w:tab w:val="left" w:pos="630"/>
          <w:tab w:val="right" w:leader="dot" w:pos="9890"/>
        </w:tabs>
        <w:spacing w:before="80" w:after="80"/>
        <w:rPr>
          <w:rFonts w:asciiTheme="minorHAnsi" w:eastAsiaTheme="minorEastAsia" w:hAnsiTheme="minorHAnsi"/>
          <w:b w:val="0"/>
          <w:bCs/>
          <w:kern w:val="2"/>
          <w:sz w:val="20"/>
          <w:szCs w:val="20"/>
          <w:lang w:val="en-US" w:eastAsia="en-US" w:bidi="ar-SA"/>
          <w14:ligatures w14:val="standardContextual"/>
        </w:rPr>
      </w:pPr>
      <w:hyperlink w:anchor="_Toc154523251" w:history="1">
        <w:r w:rsidR="00C7027D" w:rsidRPr="00C7027D">
          <w:rPr>
            <w:rStyle w:val="Hyperlink"/>
            <w:b w:val="0"/>
            <w:bCs/>
            <w:sz w:val="22"/>
            <w:szCs w:val="20"/>
          </w:rPr>
          <w:t>3.</w:t>
        </w:r>
        <w:r w:rsidR="00C7027D" w:rsidRPr="00C7027D">
          <w:rPr>
            <w:rFonts w:asciiTheme="minorHAnsi" w:eastAsiaTheme="minorEastAsia" w:hAnsiTheme="minorHAnsi"/>
            <w:b w:val="0"/>
            <w:bCs/>
            <w:kern w:val="2"/>
            <w:sz w:val="20"/>
            <w:szCs w:val="20"/>
            <w:lang w:val="en-US" w:eastAsia="en-US" w:bidi="ar-SA"/>
            <w14:ligatures w14:val="standardContextual"/>
          </w:rPr>
          <w:tab/>
        </w:r>
        <w:r w:rsidR="00C7027D" w:rsidRPr="00C7027D">
          <w:rPr>
            <w:rStyle w:val="Hyperlink"/>
            <w:b w:val="0"/>
            <w:bCs/>
            <w:sz w:val="22"/>
            <w:szCs w:val="20"/>
          </w:rPr>
          <w:t>ՀԱՎԵԼՎԱԾՆԵՐ</w:t>
        </w:r>
        <w:r w:rsidR="00C7027D" w:rsidRPr="00C7027D">
          <w:rPr>
            <w:b w:val="0"/>
            <w:bCs/>
            <w:webHidden/>
            <w:sz w:val="22"/>
            <w:szCs w:val="20"/>
          </w:rPr>
          <w:tab/>
        </w:r>
        <w:r w:rsidR="00C7027D" w:rsidRPr="00C7027D">
          <w:rPr>
            <w:b w:val="0"/>
            <w:bCs/>
            <w:webHidden/>
            <w:sz w:val="22"/>
            <w:szCs w:val="20"/>
          </w:rPr>
          <w:fldChar w:fldCharType="begin"/>
        </w:r>
        <w:r w:rsidR="00C7027D" w:rsidRPr="00C7027D">
          <w:rPr>
            <w:b w:val="0"/>
            <w:bCs/>
            <w:webHidden/>
            <w:sz w:val="22"/>
            <w:szCs w:val="20"/>
          </w:rPr>
          <w:instrText xml:space="preserve"> PAGEREF _Toc154523251 \h </w:instrText>
        </w:r>
        <w:r w:rsidR="00C7027D" w:rsidRPr="00C7027D">
          <w:rPr>
            <w:b w:val="0"/>
            <w:bCs/>
            <w:webHidden/>
            <w:sz w:val="22"/>
            <w:szCs w:val="20"/>
          </w:rPr>
        </w:r>
        <w:r w:rsidR="00C7027D" w:rsidRPr="00C7027D">
          <w:rPr>
            <w:b w:val="0"/>
            <w:bCs/>
            <w:webHidden/>
            <w:sz w:val="22"/>
            <w:szCs w:val="20"/>
          </w:rPr>
          <w:fldChar w:fldCharType="separate"/>
        </w:r>
        <w:r>
          <w:rPr>
            <w:b w:val="0"/>
            <w:bCs/>
            <w:webHidden/>
            <w:sz w:val="22"/>
            <w:szCs w:val="20"/>
          </w:rPr>
          <w:t>83</w:t>
        </w:r>
        <w:r w:rsidR="00C7027D" w:rsidRPr="00C7027D">
          <w:rPr>
            <w:b w:val="0"/>
            <w:bCs/>
            <w:webHidden/>
            <w:sz w:val="22"/>
            <w:szCs w:val="20"/>
          </w:rPr>
          <w:fldChar w:fldCharType="end"/>
        </w:r>
      </w:hyperlink>
    </w:p>
    <w:p w14:paraId="3937AB65" w14:textId="32E3CF0A" w:rsidR="009C5B9E" w:rsidRDefault="00275998" w:rsidP="00C85062">
      <w:pPr>
        <w:tabs>
          <w:tab w:val="left" w:pos="630"/>
          <w:tab w:val="right" w:leader="dot" w:pos="9890"/>
        </w:tabs>
        <w:spacing w:before="80" w:after="80" w:line="240" w:lineRule="auto"/>
        <w:rPr>
          <w:rFonts w:ascii="GHEA Grapalat" w:hAnsi="GHEA Grapalat"/>
          <w:b/>
          <w:sz w:val="24"/>
          <w:szCs w:val="24"/>
        </w:rPr>
      </w:pPr>
      <w:r w:rsidRPr="00C7027D">
        <w:rPr>
          <w:rFonts w:ascii="GHEA Grapalat" w:hAnsi="GHEA Grapalat"/>
          <w:bCs/>
        </w:rPr>
        <w:fldChar w:fldCharType="end"/>
      </w:r>
      <w:bookmarkStart w:id="4" w:name="_Toc135064945"/>
    </w:p>
    <w:p w14:paraId="150703FD" w14:textId="27B72340" w:rsidR="00B407B8" w:rsidRPr="0046495F" w:rsidRDefault="009C5B9E" w:rsidP="00422EF6">
      <w:pPr>
        <w:rPr>
          <w:rFonts w:ascii="GHEA Grapalat" w:hAnsi="GHEA Grapalat"/>
          <w:b/>
          <w:sz w:val="24"/>
          <w:szCs w:val="24"/>
        </w:rPr>
      </w:pPr>
      <w:r>
        <w:rPr>
          <w:rFonts w:ascii="GHEA Grapalat" w:hAnsi="GHEA Grapalat"/>
          <w:b/>
          <w:sz w:val="24"/>
          <w:szCs w:val="24"/>
        </w:rPr>
        <w:br w:type="column"/>
      </w:r>
      <w:r w:rsidR="00B407B8" w:rsidRPr="0046495F">
        <w:rPr>
          <w:rFonts w:ascii="GHEA Grapalat" w:hAnsi="GHEA Grapalat"/>
          <w:b/>
          <w:sz w:val="24"/>
          <w:szCs w:val="24"/>
        </w:rPr>
        <w:lastRenderedPageBreak/>
        <w:t>ՀԱՊԱՎՈՒՄՆԵՐԸ ԵՎ ՍԱՀՄԱՆՈՒՄՆԵՐԸ</w:t>
      </w:r>
      <w:bookmarkEnd w:id="1"/>
      <w:bookmarkEnd w:id="2"/>
      <w:bookmarkEnd w:id="3"/>
      <w:bookmarkEnd w:id="4"/>
    </w:p>
    <w:p w14:paraId="4930B429" w14:textId="3F9EFBD8" w:rsidR="00B407B8" w:rsidRPr="0046495F" w:rsidRDefault="00B407B8" w:rsidP="00EA4012">
      <w:pPr>
        <w:widowControl w:val="0"/>
        <w:spacing w:before="120" w:after="120" w:line="240" w:lineRule="auto"/>
        <w:jc w:val="both"/>
        <w:rPr>
          <w:rFonts w:ascii="GHEA Grapalat" w:hAnsi="GHEA Grapalat"/>
          <w:sz w:val="24"/>
          <w:szCs w:val="24"/>
        </w:rPr>
      </w:pPr>
      <w:r w:rsidRPr="0046495F">
        <w:rPr>
          <w:rFonts w:ascii="GHEA Grapalat" w:hAnsi="GHEA Grapalat"/>
          <w:sz w:val="24"/>
          <w:szCs w:val="24"/>
        </w:rPr>
        <w:t xml:space="preserve">Փաստաթղթում օգտագործված հապավումների </w:t>
      </w:r>
      <w:r w:rsidR="00A909D4">
        <w:rPr>
          <w:rFonts w:ascii="GHEA Grapalat" w:hAnsi="GHEA Grapalat"/>
          <w:sz w:val="24"/>
          <w:szCs w:val="24"/>
        </w:rPr>
        <w:t>և</w:t>
      </w:r>
      <w:r w:rsidRPr="0046495F">
        <w:rPr>
          <w:rFonts w:ascii="GHEA Grapalat" w:hAnsi="GHEA Grapalat"/>
          <w:sz w:val="24"/>
          <w:szCs w:val="24"/>
        </w:rPr>
        <w:t xml:space="preserve"> սահմանումների ցանկը բերված է 1-ին աղյուսակում:</w:t>
      </w:r>
    </w:p>
    <w:p w14:paraId="6C7C6C06" w14:textId="484B9B21" w:rsidR="00B407B8" w:rsidRPr="0046495F" w:rsidRDefault="00B407B8" w:rsidP="00EA4012">
      <w:pPr>
        <w:widowControl w:val="0"/>
        <w:spacing w:before="240" w:after="240" w:line="240" w:lineRule="auto"/>
        <w:jc w:val="both"/>
        <w:rPr>
          <w:rFonts w:ascii="GHEA Grapalat" w:hAnsi="GHEA Grapalat"/>
          <w:sz w:val="24"/>
          <w:szCs w:val="24"/>
        </w:rPr>
      </w:pPr>
      <w:r w:rsidRPr="0046495F">
        <w:rPr>
          <w:rFonts w:ascii="GHEA Grapalat" w:hAnsi="GHEA Grapalat"/>
          <w:b/>
          <w:sz w:val="24"/>
          <w:szCs w:val="24"/>
        </w:rPr>
        <w:t>Աղյուսակ 1</w:t>
      </w:r>
      <w:r w:rsidRPr="0046495F">
        <w:rPr>
          <w:rFonts w:ascii="GHEA Grapalat" w:hAnsi="GHEA Grapalat"/>
          <w:sz w:val="24"/>
          <w:szCs w:val="24"/>
        </w:rPr>
        <w:t xml:space="preserve">. Հապավումները </w:t>
      </w:r>
      <w:r w:rsidR="00A909D4">
        <w:rPr>
          <w:rFonts w:ascii="GHEA Grapalat" w:hAnsi="GHEA Grapalat"/>
          <w:sz w:val="24"/>
          <w:szCs w:val="24"/>
        </w:rPr>
        <w:t>և</w:t>
      </w:r>
      <w:r w:rsidRPr="0046495F">
        <w:rPr>
          <w:rFonts w:ascii="GHEA Grapalat" w:hAnsi="GHEA Grapalat"/>
          <w:sz w:val="24"/>
          <w:szCs w:val="24"/>
        </w:rPr>
        <w:t xml:space="preserve"> սահմանումները</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6930"/>
      </w:tblGrid>
      <w:tr w:rsidR="00B407B8" w:rsidRPr="0046495F" w14:paraId="6BAEA23B" w14:textId="77777777" w:rsidTr="00422EF6">
        <w:trPr>
          <w:tblHeader/>
          <w:jc w:val="center"/>
        </w:trPr>
        <w:tc>
          <w:tcPr>
            <w:tcW w:w="2425" w:type="dxa"/>
            <w:shd w:val="clear" w:color="auto" w:fill="808080"/>
            <w:vAlign w:val="center"/>
          </w:tcPr>
          <w:p w14:paraId="7C4907EE" w14:textId="510F2BFA" w:rsidR="00B407B8" w:rsidRPr="0046495F" w:rsidRDefault="00B407B8" w:rsidP="00C73292">
            <w:pPr>
              <w:widowControl w:val="0"/>
              <w:spacing w:after="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 xml:space="preserve">Հապավումները </w:t>
            </w:r>
            <w:r w:rsidR="00A909D4">
              <w:rPr>
                <w:rFonts w:ascii="GHEA Grapalat" w:hAnsi="GHEA Grapalat"/>
                <w:b/>
                <w:color w:val="FFFFFF" w:themeColor="background1"/>
                <w:sz w:val="20"/>
                <w:szCs w:val="24"/>
              </w:rPr>
              <w:t>և</w:t>
            </w:r>
            <w:r w:rsidRPr="0046495F">
              <w:rPr>
                <w:rFonts w:ascii="GHEA Grapalat" w:hAnsi="GHEA Grapalat"/>
                <w:b/>
                <w:color w:val="FFFFFF" w:themeColor="background1"/>
                <w:sz w:val="20"/>
                <w:szCs w:val="24"/>
              </w:rPr>
              <w:t xml:space="preserve"> սահմանումները</w:t>
            </w:r>
          </w:p>
        </w:tc>
        <w:tc>
          <w:tcPr>
            <w:tcW w:w="6930" w:type="dxa"/>
            <w:shd w:val="clear" w:color="auto" w:fill="808080"/>
            <w:vAlign w:val="center"/>
          </w:tcPr>
          <w:p w14:paraId="18C22914" w14:textId="77777777" w:rsidR="00B407B8" w:rsidRPr="0046495F" w:rsidRDefault="00B407B8" w:rsidP="00C73292">
            <w:pPr>
              <w:widowControl w:val="0"/>
              <w:spacing w:after="0" w:line="240" w:lineRule="auto"/>
              <w:jc w:val="center"/>
              <w:rPr>
                <w:rFonts w:ascii="GHEA Grapalat" w:hAnsi="GHEA Grapalat"/>
                <w:color w:val="FFFFFF" w:themeColor="background1"/>
                <w:sz w:val="20"/>
                <w:szCs w:val="24"/>
              </w:rPr>
            </w:pPr>
            <w:r w:rsidRPr="0046495F">
              <w:rPr>
                <w:rFonts w:ascii="GHEA Grapalat" w:hAnsi="GHEA Grapalat"/>
                <w:color w:val="FFFFFF" w:themeColor="background1"/>
                <w:sz w:val="20"/>
                <w:szCs w:val="24"/>
              </w:rPr>
              <w:t>Բացատրություն</w:t>
            </w:r>
          </w:p>
        </w:tc>
      </w:tr>
      <w:tr w:rsidR="00B407B8" w:rsidRPr="0046495F" w14:paraId="1E7E3E71" w14:textId="77777777" w:rsidTr="00422EF6">
        <w:trPr>
          <w:jc w:val="center"/>
        </w:trPr>
        <w:tc>
          <w:tcPr>
            <w:tcW w:w="2425" w:type="dxa"/>
            <w:shd w:val="clear" w:color="auto" w:fill="auto"/>
          </w:tcPr>
          <w:p w14:paraId="25929397"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Հայաստան, ՀՀ, AM</w:t>
            </w:r>
          </w:p>
        </w:tc>
        <w:tc>
          <w:tcPr>
            <w:tcW w:w="6930" w:type="dxa"/>
            <w:shd w:val="clear" w:color="auto" w:fill="auto"/>
          </w:tcPr>
          <w:p w14:paraId="0334DFE6"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Հայաստանի Հանրապետություն</w:t>
            </w:r>
          </w:p>
        </w:tc>
      </w:tr>
      <w:tr w:rsidR="00B407B8" w:rsidRPr="0046495F" w14:paraId="28ED7689" w14:textId="77777777" w:rsidTr="00422EF6">
        <w:trPr>
          <w:jc w:val="center"/>
        </w:trPr>
        <w:tc>
          <w:tcPr>
            <w:tcW w:w="2425" w:type="dxa"/>
            <w:shd w:val="clear" w:color="auto" w:fill="auto"/>
          </w:tcPr>
          <w:p w14:paraId="6C2E3E41"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ՄԲՀ</w:t>
            </w:r>
          </w:p>
        </w:tc>
        <w:tc>
          <w:tcPr>
            <w:tcW w:w="6930" w:type="dxa"/>
            <w:shd w:val="clear" w:color="auto" w:fill="auto"/>
          </w:tcPr>
          <w:p w14:paraId="45174637"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 xml:space="preserve">Մատչման բազային հսկողություն </w:t>
            </w:r>
          </w:p>
        </w:tc>
      </w:tr>
      <w:tr w:rsidR="00B407B8" w:rsidRPr="0046495F" w14:paraId="36A2FF57" w14:textId="77777777" w:rsidTr="00422EF6">
        <w:trPr>
          <w:trHeight w:val="58"/>
          <w:jc w:val="center"/>
        </w:trPr>
        <w:tc>
          <w:tcPr>
            <w:tcW w:w="2425" w:type="dxa"/>
            <w:shd w:val="clear" w:color="auto" w:fill="auto"/>
          </w:tcPr>
          <w:p w14:paraId="38E93558"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ՀՄ</w:t>
            </w:r>
          </w:p>
        </w:tc>
        <w:tc>
          <w:tcPr>
            <w:tcW w:w="6930" w:type="dxa"/>
            <w:shd w:val="clear" w:color="auto" w:fill="auto"/>
          </w:tcPr>
          <w:p w14:paraId="65B0470F"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Հավաստագրման մարմին</w:t>
            </w:r>
          </w:p>
        </w:tc>
      </w:tr>
      <w:tr w:rsidR="00B407B8" w:rsidRPr="0046495F" w14:paraId="71509A3E" w14:textId="77777777" w:rsidTr="00422EF6">
        <w:trPr>
          <w:jc w:val="center"/>
        </w:trPr>
        <w:tc>
          <w:tcPr>
            <w:tcW w:w="2425" w:type="dxa"/>
            <w:shd w:val="clear" w:color="auto" w:fill="auto"/>
          </w:tcPr>
          <w:p w14:paraId="262A6DDF"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Պատվիրատու</w:t>
            </w:r>
          </w:p>
        </w:tc>
        <w:tc>
          <w:tcPr>
            <w:tcW w:w="6930" w:type="dxa"/>
            <w:shd w:val="clear" w:color="auto" w:fill="auto"/>
          </w:tcPr>
          <w:p w14:paraId="44C5BF81"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Հայաստանի Հանրապետության ներքին գործերի նախարարություն</w:t>
            </w:r>
          </w:p>
        </w:tc>
      </w:tr>
      <w:tr w:rsidR="00B407B8" w:rsidRPr="0046495F" w14:paraId="7DEC6B3A" w14:textId="77777777" w:rsidTr="00422EF6">
        <w:trPr>
          <w:jc w:val="center"/>
        </w:trPr>
        <w:tc>
          <w:tcPr>
            <w:tcW w:w="2425" w:type="dxa"/>
            <w:shd w:val="clear" w:color="auto" w:fill="auto"/>
          </w:tcPr>
          <w:p w14:paraId="3C3A2952"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ՀՉՑ</w:t>
            </w:r>
          </w:p>
        </w:tc>
        <w:tc>
          <w:tcPr>
            <w:tcW w:w="6930" w:type="dxa"/>
            <w:shd w:val="clear" w:color="auto" w:fill="auto"/>
          </w:tcPr>
          <w:p w14:paraId="1E4FFEBD"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Հավաստագրի չեղարկման ցանկ</w:t>
            </w:r>
          </w:p>
        </w:tc>
      </w:tr>
      <w:tr w:rsidR="00B407B8" w:rsidRPr="0046495F" w14:paraId="24D7F461" w14:textId="77777777" w:rsidTr="00422EF6">
        <w:trPr>
          <w:jc w:val="center"/>
        </w:trPr>
        <w:tc>
          <w:tcPr>
            <w:tcW w:w="2425" w:type="dxa"/>
            <w:shd w:val="clear" w:color="auto" w:fill="auto"/>
          </w:tcPr>
          <w:p w14:paraId="71DA96B7"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ԵՍՀՄ</w:t>
            </w:r>
          </w:p>
        </w:tc>
        <w:tc>
          <w:tcPr>
            <w:tcW w:w="6930" w:type="dxa"/>
            <w:shd w:val="clear" w:color="auto" w:fill="auto"/>
          </w:tcPr>
          <w:p w14:paraId="69D4D40D"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Երկրի ստորագրող հավաստագրման մարմին</w:t>
            </w:r>
          </w:p>
        </w:tc>
      </w:tr>
      <w:tr w:rsidR="00B407B8" w:rsidRPr="0046495F" w14:paraId="78828F55" w14:textId="77777777" w:rsidTr="00422EF6">
        <w:trPr>
          <w:jc w:val="center"/>
        </w:trPr>
        <w:tc>
          <w:tcPr>
            <w:tcW w:w="2425" w:type="dxa"/>
            <w:shd w:val="clear" w:color="auto" w:fill="auto"/>
          </w:tcPr>
          <w:p w14:paraId="0BC6F82C"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ՀՍՀ</w:t>
            </w:r>
          </w:p>
        </w:tc>
        <w:tc>
          <w:tcPr>
            <w:tcW w:w="6930" w:type="dxa"/>
            <w:shd w:val="clear" w:color="auto" w:fill="auto"/>
          </w:tcPr>
          <w:p w14:paraId="6B2B55AC"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Հավաստագրի ստորագրման հարցում</w:t>
            </w:r>
          </w:p>
        </w:tc>
      </w:tr>
      <w:tr w:rsidR="00B407B8" w:rsidRPr="0046495F" w14:paraId="6679E3CA" w14:textId="77777777" w:rsidTr="00422EF6">
        <w:trPr>
          <w:jc w:val="center"/>
        </w:trPr>
        <w:tc>
          <w:tcPr>
            <w:tcW w:w="2425" w:type="dxa"/>
            <w:shd w:val="clear" w:color="auto" w:fill="auto"/>
          </w:tcPr>
          <w:p w14:paraId="43C1A6CA"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ԵՀՀՄ</w:t>
            </w:r>
          </w:p>
        </w:tc>
        <w:tc>
          <w:tcPr>
            <w:tcW w:w="6930" w:type="dxa"/>
            <w:shd w:val="clear" w:color="auto" w:fill="auto"/>
          </w:tcPr>
          <w:p w14:paraId="77287769"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Երկրի հաստատող հավաստագրման մարմին</w:t>
            </w:r>
          </w:p>
        </w:tc>
      </w:tr>
      <w:tr w:rsidR="00B407B8" w:rsidRPr="0046495F" w14:paraId="29E6A759" w14:textId="77777777" w:rsidTr="00422EF6">
        <w:trPr>
          <w:jc w:val="center"/>
        </w:trPr>
        <w:tc>
          <w:tcPr>
            <w:tcW w:w="2425" w:type="dxa"/>
            <w:shd w:val="clear" w:color="auto" w:fill="auto"/>
          </w:tcPr>
          <w:p w14:paraId="6D24A4E8"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ՏԿ</w:t>
            </w:r>
          </w:p>
        </w:tc>
        <w:tc>
          <w:tcPr>
            <w:tcW w:w="6930" w:type="dxa"/>
            <w:shd w:val="clear" w:color="auto" w:fill="auto"/>
          </w:tcPr>
          <w:p w14:paraId="31D74108"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Տվյալների կենտրոն</w:t>
            </w:r>
          </w:p>
        </w:tc>
      </w:tr>
      <w:tr w:rsidR="00B407B8" w:rsidRPr="0046495F" w14:paraId="4F2EBDD7" w14:textId="77777777" w:rsidTr="00422EF6">
        <w:trPr>
          <w:jc w:val="center"/>
        </w:trPr>
        <w:tc>
          <w:tcPr>
            <w:tcW w:w="2425" w:type="dxa"/>
            <w:shd w:val="clear" w:color="auto" w:fill="auto"/>
          </w:tcPr>
          <w:p w14:paraId="10AEDA33"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ՎՎՀ</w:t>
            </w:r>
          </w:p>
        </w:tc>
        <w:tc>
          <w:tcPr>
            <w:tcW w:w="6930" w:type="dxa"/>
            <w:shd w:val="clear" w:color="auto" w:fill="auto"/>
          </w:tcPr>
          <w:p w14:paraId="1EF59A57"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Վթարային վերականգնման հանգույց</w:t>
            </w:r>
          </w:p>
        </w:tc>
      </w:tr>
      <w:tr w:rsidR="00B407B8" w:rsidRPr="0046495F" w14:paraId="2EE7C6F5" w14:textId="77777777" w:rsidTr="00422EF6">
        <w:trPr>
          <w:jc w:val="center"/>
        </w:trPr>
        <w:tc>
          <w:tcPr>
            <w:tcW w:w="2425" w:type="dxa"/>
            <w:shd w:val="clear" w:color="auto" w:fill="auto"/>
          </w:tcPr>
          <w:p w14:paraId="4F35D0D3"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Փ</w:t>
            </w:r>
            <w:r w:rsidR="00C67776" w:rsidRPr="0046495F">
              <w:rPr>
                <w:rFonts w:ascii="GHEA Grapalat" w:hAnsi="GHEA Grapalat"/>
                <w:b/>
                <w:sz w:val="20"/>
                <w:szCs w:val="24"/>
              </w:rPr>
              <w:t>Հ</w:t>
            </w:r>
            <w:r w:rsidRPr="0046495F">
              <w:rPr>
                <w:rFonts w:ascii="GHEA Grapalat" w:hAnsi="GHEA Grapalat"/>
                <w:b/>
                <w:sz w:val="20"/>
                <w:szCs w:val="24"/>
              </w:rPr>
              <w:t>ՀՄ</w:t>
            </w:r>
          </w:p>
        </w:tc>
        <w:tc>
          <w:tcPr>
            <w:tcW w:w="6930" w:type="dxa"/>
            <w:shd w:val="clear" w:color="auto" w:fill="auto"/>
          </w:tcPr>
          <w:p w14:paraId="5E9901D2"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Փաստաթղթերը հաստատող հավաստագրման մարմին</w:t>
            </w:r>
          </w:p>
        </w:tc>
      </w:tr>
      <w:tr w:rsidR="00B407B8" w:rsidRPr="0046495F" w14:paraId="3E840FBA" w14:textId="77777777" w:rsidTr="00422EF6">
        <w:trPr>
          <w:jc w:val="center"/>
        </w:trPr>
        <w:tc>
          <w:tcPr>
            <w:tcW w:w="2425" w:type="dxa"/>
            <w:shd w:val="clear" w:color="auto" w:fill="auto"/>
          </w:tcPr>
          <w:p w14:paraId="0CC86D8A"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ՄԸՀ</w:t>
            </w:r>
          </w:p>
        </w:tc>
        <w:tc>
          <w:tcPr>
            <w:tcW w:w="6930" w:type="dxa"/>
            <w:shd w:val="clear" w:color="auto" w:fill="auto"/>
          </w:tcPr>
          <w:p w14:paraId="001EF405"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Մատչման ընդլայնված հսկողություն</w:t>
            </w:r>
          </w:p>
        </w:tc>
      </w:tr>
      <w:tr w:rsidR="00B407B8" w:rsidRPr="0046495F" w14:paraId="2CD18AC2" w14:textId="77777777" w:rsidTr="00422EF6">
        <w:trPr>
          <w:jc w:val="center"/>
        </w:trPr>
        <w:tc>
          <w:tcPr>
            <w:tcW w:w="2425" w:type="dxa"/>
            <w:shd w:val="clear" w:color="auto" w:fill="auto"/>
          </w:tcPr>
          <w:p w14:paraId="6B5C16FB"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Էլ</w:t>
            </w:r>
            <w:r w:rsidR="00384FEB" w:rsidRPr="0046495F">
              <w:rPr>
                <w:rFonts w:ascii="GHEA Grapalat" w:hAnsi="GHEA Grapalat"/>
                <w:b/>
                <w:sz w:val="20"/>
                <w:szCs w:val="24"/>
              </w:rPr>
              <w:t>.</w:t>
            </w:r>
            <w:r w:rsidRPr="0046495F">
              <w:rPr>
                <w:rFonts w:ascii="GHEA Grapalat" w:hAnsi="GHEA Grapalat"/>
                <w:b/>
                <w:sz w:val="20"/>
                <w:szCs w:val="24"/>
              </w:rPr>
              <w:t xml:space="preserve"> ՆՀՏԾ</w:t>
            </w:r>
          </w:p>
        </w:tc>
        <w:tc>
          <w:tcPr>
            <w:tcW w:w="6930" w:type="dxa"/>
            <w:shd w:val="clear" w:color="auto" w:fill="auto"/>
          </w:tcPr>
          <w:p w14:paraId="46EA7D31" w14:textId="61C3EEC1"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 xml:space="preserve">«Էլեկտրոնային նույնականացման, հաստատման </w:t>
            </w:r>
            <w:r w:rsidR="00A909D4">
              <w:rPr>
                <w:rFonts w:ascii="GHEA Grapalat" w:hAnsi="GHEA Grapalat"/>
                <w:sz w:val="20"/>
                <w:szCs w:val="24"/>
              </w:rPr>
              <w:t>և</w:t>
            </w:r>
            <w:r w:rsidRPr="0046495F">
              <w:rPr>
                <w:rFonts w:ascii="GHEA Grapalat" w:hAnsi="GHEA Grapalat"/>
                <w:sz w:val="20"/>
                <w:szCs w:val="24"/>
              </w:rPr>
              <w:t xml:space="preserve"> տրաստային ծառայությունների մասին» ԵՄ-ի կանոնակարգ</w:t>
            </w:r>
          </w:p>
        </w:tc>
      </w:tr>
      <w:tr w:rsidR="00B407B8" w:rsidRPr="0046495F" w14:paraId="610EF5E4" w14:textId="77777777" w:rsidTr="00422EF6">
        <w:trPr>
          <w:jc w:val="center"/>
        </w:trPr>
        <w:tc>
          <w:tcPr>
            <w:tcW w:w="2425" w:type="dxa"/>
            <w:shd w:val="clear" w:color="auto" w:fill="auto"/>
          </w:tcPr>
          <w:p w14:paraId="7DC4F2AA"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Էլ</w:t>
            </w:r>
            <w:r w:rsidR="00384FEB" w:rsidRPr="0046495F">
              <w:rPr>
                <w:rFonts w:ascii="GHEA Grapalat" w:hAnsi="GHEA Grapalat"/>
                <w:b/>
                <w:sz w:val="20"/>
                <w:szCs w:val="24"/>
              </w:rPr>
              <w:t>.</w:t>
            </w:r>
            <w:r w:rsidRPr="0046495F">
              <w:rPr>
                <w:rFonts w:ascii="GHEA Grapalat" w:hAnsi="GHEA Grapalat"/>
                <w:b/>
                <w:sz w:val="20"/>
                <w:szCs w:val="24"/>
              </w:rPr>
              <w:t xml:space="preserve"> ՄԸՃՓ</w:t>
            </w:r>
          </w:p>
        </w:tc>
        <w:tc>
          <w:tcPr>
            <w:tcW w:w="6930" w:type="dxa"/>
            <w:shd w:val="clear" w:color="auto" w:fill="auto"/>
          </w:tcPr>
          <w:p w14:paraId="079E5AD3"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Էլեկտրոնային մեքենայաընթեռնելի ճամփորդական փաստաթղթեր</w:t>
            </w:r>
          </w:p>
        </w:tc>
      </w:tr>
      <w:tr w:rsidR="00B407B8" w:rsidRPr="0046495F" w14:paraId="774191B7" w14:textId="77777777" w:rsidTr="00422EF6">
        <w:trPr>
          <w:jc w:val="center"/>
        </w:trPr>
        <w:tc>
          <w:tcPr>
            <w:tcW w:w="2425" w:type="dxa"/>
            <w:shd w:val="clear" w:color="auto" w:fill="auto"/>
          </w:tcPr>
          <w:p w14:paraId="15FC103C"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Գրանցման կենտրոն</w:t>
            </w:r>
          </w:p>
        </w:tc>
        <w:tc>
          <w:tcPr>
            <w:tcW w:w="6930" w:type="dxa"/>
            <w:shd w:val="clear" w:color="auto" w:fill="auto"/>
          </w:tcPr>
          <w:p w14:paraId="02079090" w14:textId="2B38C1BA"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 xml:space="preserve">Քաղաքացիների կենսաչափական տվյալների գրանցման, քաղաքացիներին ճամփորդական </w:t>
            </w:r>
            <w:r w:rsidR="00A909D4">
              <w:rPr>
                <w:rFonts w:ascii="GHEA Grapalat" w:hAnsi="GHEA Grapalat"/>
                <w:sz w:val="20"/>
                <w:szCs w:val="24"/>
              </w:rPr>
              <w:t>և</w:t>
            </w:r>
            <w:r w:rsidRPr="0046495F">
              <w:rPr>
                <w:rFonts w:ascii="GHEA Grapalat" w:hAnsi="GHEA Grapalat"/>
                <w:sz w:val="20"/>
                <w:szCs w:val="24"/>
              </w:rPr>
              <w:t xml:space="preserve"> անձը հաստատող փաստաթղթերի թողարկման (առաքման), ինչպես նա</w:t>
            </w:r>
            <w:r w:rsidR="00A909D4">
              <w:rPr>
                <w:rFonts w:ascii="GHEA Grapalat" w:hAnsi="GHEA Grapalat"/>
                <w:sz w:val="20"/>
                <w:szCs w:val="24"/>
              </w:rPr>
              <w:t>և</w:t>
            </w:r>
            <w:r w:rsidRPr="0046495F">
              <w:rPr>
                <w:rFonts w:ascii="GHEA Grapalat" w:hAnsi="GHEA Grapalat"/>
                <w:sz w:val="20"/>
                <w:szCs w:val="24"/>
              </w:rPr>
              <w:t xml:space="preserve"> հաճախորդների ընդհանուր սպասարկման համար օգտագործվող կենտրոն</w:t>
            </w:r>
          </w:p>
        </w:tc>
      </w:tr>
      <w:tr w:rsidR="00B407B8" w:rsidRPr="0046495F" w14:paraId="74D61A6A" w14:textId="77777777" w:rsidTr="00422EF6">
        <w:trPr>
          <w:jc w:val="center"/>
        </w:trPr>
        <w:tc>
          <w:tcPr>
            <w:tcW w:w="2425" w:type="dxa"/>
            <w:shd w:val="clear" w:color="auto" w:fill="auto"/>
          </w:tcPr>
          <w:p w14:paraId="29801C89"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Էլ</w:t>
            </w:r>
            <w:r w:rsidR="00384FEB" w:rsidRPr="0046495F">
              <w:rPr>
                <w:rFonts w:ascii="GHEA Grapalat" w:hAnsi="GHEA Grapalat"/>
                <w:b/>
                <w:sz w:val="20"/>
                <w:szCs w:val="24"/>
              </w:rPr>
              <w:t>.</w:t>
            </w:r>
            <w:r w:rsidRPr="0046495F">
              <w:rPr>
                <w:rFonts w:ascii="GHEA Grapalat" w:hAnsi="GHEA Grapalat"/>
                <w:b/>
                <w:sz w:val="20"/>
                <w:szCs w:val="24"/>
              </w:rPr>
              <w:t xml:space="preserve"> ստորագրություն</w:t>
            </w:r>
          </w:p>
        </w:tc>
        <w:tc>
          <w:tcPr>
            <w:tcW w:w="6930" w:type="dxa"/>
            <w:shd w:val="clear" w:color="auto" w:fill="auto"/>
          </w:tcPr>
          <w:p w14:paraId="32D37256"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Էլեկտրոնային ստորագրություն</w:t>
            </w:r>
          </w:p>
        </w:tc>
      </w:tr>
      <w:tr w:rsidR="00B407B8" w:rsidRPr="0046495F" w14:paraId="71D5549C" w14:textId="77777777" w:rsidTr="00422EF6">
        <w:trPr>
          <w:jc w:val="center"/>
        </w:trPr>
        <w:tc>
          <w:tcPr>
            <w:tcW w:w="2425" w:type="dxa"/>
            <w:shd w:val="clear" w:color="auto" w:fill="auto"/>
          </w:tcPr>
          <w:p w14:paraId="54C05828"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«ԷԿԵՆԳ» ՓԲԸ, ԷԿԵՆԳ</w:t>
            </w:r>
          </w:p>
        </w:tc>
        <w:tc>
          <w:tcPr>
            <w:tcW w:w="6930" w:type="dxa"/>
            <w:shd w:val="clear" w:color="auto" w:fill="auto"/>
          </w:tcPr>
          <w:p w14:paraId="7202D5EA"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Էլեկտրոնային կառավարման ենթակառուցվածքների ներդրման գրասենյակ</w:t>
            </w:r>
          </w:p>
        </w:tc>
      </w:tr>
      <w:tr w:rsidR="00B407B8" w:rsidRPr="0046495F" w14:paraId="6457C66E" w14:textId="77777777" w:rsidTr="00422EF6">
        <w:trPr>
          <w:jc w:val="center"/>
        </w:trPr>
        <w:tc>
          <w:tcPr>
            <w:tcW w:w="2425" w:type="dxa"/>
            <w:shd w:val="clear" w:color="auto" w:fill="auto"/>
          </w:tcPr>
          <w:p w14:paraId="201BE660"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ՀԿ</w:t>
            </w:r>
          </w:p>
        </w:tc>
        <w:tc>
          <w:tcPr>
            <w:tcW w:w="6930" w:type="dxa"/>
            <w:shd w:val="clear" w:color="auto" w:fill="auto"/>
          </w:tcPr>
          <w:p w14:paraId="6961B488"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Հայաստանի կառավարություն</w:t>
            </w:r>
          </w:p>
        </w:tc>
      </w:tr>
      <w:tr w:rsidR="00B407B8" w:rsidRPr="0046495F" w14:paraId="322169E1" w14:textId="77777777" w:rsidTr="00422EF6">
        <w:trPr>
          <w:jc w:val="center"/>
        </w:trPr>
        <w:tc>
          <w:tcPr>
            <w:tcW w:w="2425" w:type="dxa"/>
            <w:shd w:val="clear" w:color="auto" w:fill="auto"/>
          </w:tcPr>
          <w:p w14:paraId="166461ED"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ԸՔ</w:t>
            </w:r>
          </w:p>
        </w:tc>
        <w:tc>
          <w:tcPr>
            <w:tcW w:w="6930" w:type="dxa"/>
            <w:shd w:val="clear" w:color="auto" w:fill="auto"/>
          </w:tcPr>
          <w:p w14:paraId="240D6D28"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Ընդհանուր քարտեզագրում</w:t>
            </w:r>
          </w:p>
        </w:tc>
      </w:tr>
      <w:tr w:rsidR="00B407B8" w:rsidRPr="0046495F" w14:paraId="0CE4562F" w14:textId="77777777" w:rsidTr="00422EF6">
        <w:trPr>
          <w:jc w:val="center"/>
        </w:trPr>
        <w:tc>
          <w:tcPr>
            <w:tcW w:w="2425" w:type="dxa"/>
            <w:shd w:val="clear" w:color="auto" w:fill="auto"/>
          </w:tcPr>
          <w:p w14:paraId="46E7A81E"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ԻԿԱՕ</w:t>
            </w:r>
          </w:p>
        </w:tc>
        <w:tc>
          <w:tcPr>
            <w:tcW w:w="6930" w:type="dxa"/>
            <w:shd w:val="clear" w:color="auto" w:fill="auto"/>
          </w:tcPr>
          <w:p w14:paraId="40295666"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Քաղաքացիական ավիացիայի միջազգային կազմակերպություն</w:t>
            </w:r>
          </w:p>
        </w:tc>
      </w:tr>
      <w:tr w:rsidR="00B407B8" w:rsidRPr="0046495F" w14:paraId="43743B14" w14:textId="77777777" w:rsidTr="00422EF6">
        <w:trPr>
          <w:jc w:val="center"/>
        </w:trPr>
        <w:tc>
          <w:tcPr>
            <w:tcW w:w="2425" w:type="dxa"/>
            <w:shd w:val="clear" w:color="auto" w:fill="auto"/>
          </w:tcPr>
          <w:p w14:paraId="2ECAF55C" w14:textId="77777777" w:rsidR="00B407B8" w:rsidRPr="0046495F" w:rsidRDefault="006F4291" w:rsidP="00C73292">
            <w:pPr>
              <w:widowControl w:val="0"/>
              <w:spacing w:after="0" w:line="240" w:lineRule="auto"/>
              <w:rPr>
                <w:rFonts w:ascii="GHEA Grapalat" w:hAnsi="GHEA Grapalat"/>
                <w:b/>
                <w:sz w:val="20"/>
                <w:szCs w:val="24"/>
              </w:rPr>
            </w:pPr>
            <w:r w:rsidRPr="0046495F">
              <w:rPr>
                <w:rFonts w:ascii="GHEA Grapalat" w:hAnsi="GHEA Grapalat"/>
                <w:b/>
                <w:sz w:val="20"/>
                <w:szCs w:val="24"/>
              </w:rPr>
              <w:t>Ն</w:t>
            </w:r>
            <w:r w:rsidR="00B407B8" w:rsidRPr="0046495F">
              <w:rPr>
                <w:rFonts w:ascii="GHEA Grapalat" w:hAnsi="GHEA Grapalat"/>
                <w:b/>
                <w:sz w:val="20"/>
                <w:szCs w:val="24"/>
              </w:rPr>
              <w:t>ույնականացման քարտ</w:t>
            </w:r>
          </w:p>
        </w:tc>
        <w:tc>
          <w:tcPr>
            <w:tcW w:w="6930" w:type="dxa"/>
            <w:shd w:val="clear" w:color="auto" w:fill="auto"/>
          </w:tcPr>
          <w:p w14:paraId="3B338B4F"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Ազգային նույնականացման քարտ</w:t>
            </w:r>
          </w:p>
        </w:tc>
      </w:tr>
      <w:tr w:rsidR="00B407B8" w:rsidRPr="0046495F" w14:paraId="0F3C3886" w14:textId="77777777" w:rsidTr="00422EF6">
        <w:trPr>
          <w:jc w:val="center"/>
        </w:trPr>
        <w:tc>
          <w:tcPr>
            <w:tcW w:w="2425" w:type="dxa"/>
            <w:shd w:val="clear" w:color="auto" w:fill="auto"/>
          </w:tcPr>
          <w:p w14:paraId="5D0B3EE3"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ՆՓԿՏՀ</w:t>
            </w:r>
          </w:p>
        </w:tc>
        <w:tc>
          <w:tcPr>
            <w:tcW w:w="6930" w:type="dxa"/>
            <w:shd w:val="clear" w:color="auto" w:fill="auto"/>
          </w:tcPr>
          <w:p w14:paraId="13787564" w14:textId="57AF9FBB"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 xml:space="preserve">Նույնականացման </w:t>
            </w:r>
            <w:r w:rsidR="00A909D4">
              <w:rPr>
                <w:rFonts w:ascii="GHEA Grapalat" w:hAnsi="GHEA Grapalat"/>
                <w:sz w:val="20"/>
                <w:szCs w:val="24"/>
              </w:rPr>
              <w:t>և</w:t>
            </w:r>
            <w:r w:rsidRPr="0046495F">
              <w:rPr>
                <w:rFonts w:ascii="GHEA Grapalat" w:hAnsi="GHEA Grapalat"/>
                <w:sz w:val="20"/>
                <w:szCs w:val="24"/>
              </w:rPr>
              <w:t xml:space="preserve"> փաստաթղթերի կառավարման տեղեկատվական համակարգ</w:t>
            </w:r>
          </w:p>
        </w:tc>
      </w:tr>
      <w:tr w:rsidR="00B407B8" w:rsidRPr="0046495F" w14:paraId="5DF96482" w14:textId="77777777" w:rsidTr="00422EF6">
        <w:trPr>
          <w:jc w:val="center"/>
        </w:trPr>
        <w:tc>
          <w:tcPr>
            <w:tcW w:w="2425" w:type="dxa"/>
            <w:shd w:val="clear" w:color="auto" w:fill="auto"/>
          </w:tcPr>
          <w:p w14:paraId="14513331"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ԻՔ</w:t>
            </w:r>
          </w:p>
        </w:tc>
        <w:tc>
          <w:tcPr>
            <w:tcW w:w="6930" w:type="dxa"/>
            <w:shd w:val="clear" w:color="auto" w:fill="auto"/>
          </w:tcPr>
          <w:p w14:paraId="0A258F5C"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Ինտեգրված քարտեզագրում</w:t>
            </w:r>
          </w:p>
        </w:tc>
      </w:tr>
      <w:tr w:rsidR="00B407B8" w:rsidRPr="0046495F" w14:paraId="18BA7C46" w14:textId="77777777" w:rsidTr="00422EF6">
        <w:trPr>
          <w:jc w:val="center"/>
        </w:trPr>
        <w:tc>
          <w:tcPr>
            <w:tcW w:w="2425" w:type="dxa"/>
            <w:shd w:val="clear" w:color="auto" w:fill="auto"/>
          </w:tcPr>
          <w:p w14:paraId="4391AFE2"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ՏՏ</w:t>
            </w:r>
          </w:p>
        </w:tc>
        <w:tc>
          <w:tcPr>
            <w:tcW w:w="6930" w:type="dxa"/>
            <w:shd w:val="clear" w:color="auto" w:fill="auto"/>
          </w:tcPr>
          <w:p w14:paraId="47155714"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Տեղեկատվական տեխնոլոգիաներ</w:t>
            </w:r>
          </w:p>
        </w:tc>
      </w:tr>
      <w:tr w:rsidR="00B407B8" w:rsidRPr="0046495F" w14:paraId="5A45BE3A" w14:textId="77777777" w:rsidTr="00422EF6">
        <w:trPr>
          <w:jc w:val="center"/>
        </w:trPr>
        <w:tc>
          <w:tcPr>
            <w:tcW w:w="2425" w:type="dxa"/>
            <w:shd w:val="clear" w:color="auto" w:fill="auto"/>
          </w:tcPr>
          <w:p w14:paraId="453E5362"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 xml:space="preserve">Մ </w:t>
            </w:r>
          </w:p>
        </w:tc>
        <w:tc>
          <w:tcPr>
            <w:tcW w:w="6930" w:type="dxa"/>
            <w:shd w:val="clear" w:color="auto" w:fill="auto"/>
          </w:tcPr>
          <w:p w14:paraId="0311BB29"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Միլիոն</w:t>
            </w:r>
          </w:p>
        </w:tc>
      </w:tr>
      <w:tr w:rsidR="00B407B8" w:rsidRPr="0046495F" w14:paraId="55AD9804" w14:textId="77777777" w:rsidTr="00422EF6">
        <w:trPr>
          <w:jc w:val="center"/>
        </w:trPr>
        <w:tc>
          <w:tcPr>
            <w:tcW w:w="2425" w:type="dxa"/>
            <w:shd w:val="clear" w:color="auto" w:fill="auto"/>
          </w:tcPr>
          <w:p w14:paraId="409FA8F7"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ՄԾ, Միգրացիոն ծառայություն</w:t>
            </w:r>
          </w:p>
        </w:tc>
        <w:tc>
          <w:tcPr>
            <w:tcW w:w="6930" w:type="dxa"/>
            <w:shd w:val="clear" w:color="auto" w:fill="auto"/>
          </w:tcPr>
          <w:p w14:paraId="4821D9CE" w14:textId="2F72346D"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 xml:space="preserve">Հայաստանի Հանրապետության ներքին գործերի նախարարության Միգրացիայի </w:t>
            </w:r>
            <w:r w:rsidR="00A909D4">
              <w:rPr>
                <w:rFonts w:ascii="GHEA Grapalat" w:hAnsi="GHEA Grapalat"/>
                <w:sz w:val="20"/>
                <w:szCs w:val="24"/>
              </w:rPr>
              <w:t>և</w:t>
            </w:r>
            <w:r w:rsidRPr="0046495F">
              <w:rPr>
                <w:rFonts w:ascii="GHEA Grapalat" w:hAnsi="GHEA Grapalat"/>
                <w:sz w:val="20"/>
                <w:szCs w:val="24"/>
              </w:rPr>
              <w:t xml:space="preserve"> քաղաքացիության ծառայություն</w:t>
            </w:r>
          </w:p>
        </w:tc>
      </w:tr>
      <w:tr w:rsidR="00B407B8" w:rsidRPr="0046495F" w14:paraId="41FA6409" w14:textId="77777777" w:rsidTr="00422EF6">
        <w:trPr>
          <w:jc w:val="center"/>
        </w:trPr>
        <w:tc>
          <w:tcPr>
            <w:tcW w:w="2425" w:type="dxa"/>
            <w:shd w:val="clear" w:color="auto" w:fill="auto"/>
          </w:tcPr>
          <w:p w14:paraId="7FADA5AB"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ԱԳՆ</w:t>
            </w:r>
          </w:p>
        </w:tc>
        <w:tc>
          <w:tcPr>
            <w:tcW w:w="6930" w:type="dxa"/>
            <w:shd w:val="clear" w:color="auto" w:fill="auto"/>
          </w:tcPr>
          <w:p w14:paraId="43B9979E"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Հայաստանի Հանրապետության արտաքին գործերի նախարարություն</w:t>
            </w:r>
          </w:p>
        </w:tc>
      </w:tr>
      <w:tr w:rsidR="00B407B8" w:rsidRPr="0046495F" w14:paraId="603F53A8" w14:textId="77777777" w:rsidTr="00422EF6">
        <w:trPr>
          <w:jc w:val="center"/>
        </w:trPr>
        <w:tc>
          <w:tcPr>
            <w:tcW w:w="2425" w:type="dxa"/>
            <w:shd w:val="clear" w:color="auto" w:fill="auto"/>
          </w:tcPr>
          <w:p w14:paraId="3DDC8CBB"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ՄԸԳ</w:t>
            </w:r>
          </w:p>
        </w:tc>
        <w:tc>
          <w:tcPr>
            <w:tcW w:w="6930" w:type="dxa"/>
            <w:shd w:val="clear" w:color="auto" w:fill="auto"/>
          </w:tcPr>
          <w:p w14:paraId="510FA525"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Մեքենայաընթեռնելի գոտի</w:t>
            </w:r>
          </w:p>
        </w:tc>
      </w:tr>
      <w:tr w:rsidR="00B407B8" w:rsidRPr="0046495F" w14:paraId="3CBB340F" w14:textId="77777777" w:rsidTr="00422EF6">
        <w:trPr>
          <w:jc w:val="center"/>
        </w:trPr>
        <w:tc>
          <w:tcPr>
            <w:tcW w:w="2425" w:type="dxa"/>
            <w:shd w:val="clear" w:color="auto" w:fill="auto"/>
          </w:tcPr>
          <w:p w14:paraId="78793E5A"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ԿՉ</w:t>
            </w:r>
          </w:p>
        </w:tc>
        <w:tc>
          <w:tcPr>
            <w:tcW w:w="6930" w:type="dxa"/>
            <w:shd w:val="clear" w:color="auto" w:fill="auto"/>
          </w:tcPr>
          <w:p w14:paraId="5E59F93B"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Կիրառելի չէ</w:t>
            </w:r>
          </w:p>
        </w:tc>
      </w:tr>
      <w:tr w:rsidR="00B407B8" w:rsidRPr="0046495F" w14:paraId="6E475059" w14:textId="77777777" w:rsidTr="00422EF6">
        <w:trPr>
          <w:jc w:val="center"/>
        </w:trPr>
        <w:tc>
          <w:tcPr>
            <w:tcW w:w="2425" w:type="dxa"/>
            <w:shd w:val="clear" w:color="auto" w:fill="auto"/>
          </w:tcPr>
          <w:p w14:paraId="74C9054D"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ՄԴՀ</w:t>
            </w:r>
          </w:p>
        </w:tc>
        <w:tc>
          <w:tcPr>
            <w:tcW w:w="6930" w:type="dxa"/>
            <w:shd w:val="clear" w:color="auto" w:fill="auto"/>
          </w:tcPr>
          <w:p w14:paraId="5EDD63B7"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 xml:space="preserve">Մոտակա դաշտի հաղորդակցում </w:t>
            </w:r>
          </w:p>
        </w:tc>
      </w:tr>
      <w:tr w:rsidR="00B407B8" w:rsidRPr="0046495F" w14:paraId="4DC711B4" w14:textId="77777777" w:rsidTr="00422EF6">
        <w:trPr>
          <w:jc w:val="center"/>
        </w:trPr>
        <w:tc>
          <w:tcPr>
            <w:tcW w:w="2425" w:type="dxa"/>
            <w:shd w:val="clear" w:color="auto" w:fill="auto"/>
          </w:tcPr>
          <w:p w14:paraId="40E2639D"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ՕՀ</w:t>
            </w:r>
          </w:p>
        </w:tc>
        <w:tc>
          <w:tcPr>
            <w:tcW w:w="6930" w:type="dxa"/>
            <w:shd w:val="clear" w:color="auto" w:fill="auto"/>
          </w:tcPr>
          <w:p w14:paraId="48144C7C"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Օպերացիոն համակարգ</w:t>
            </w:r>
          </w:p>
        </w:tc>
      </w:tr>
      <w:tr w:rsidR="00B407B8" w:rsidRPr="0046495F" w14:paraId="24CB4C7D" w14:textId="77777777" w:rsidTr="00422EF6">
        <w:trPr>
          <w:jc w:val="center"/>
        </w:trPr>
        <w:tc>
          <w:tcPr>
            <w:tcW w:w="2425" w:type="dxa"/>
            <w:shd w:val="clear" w:color="auto" w:fill="auto"/>
          </w:tcPr>
          <w:p w14:paraId="68FF0C5E"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ԵԽԽՎ</w:t>
            </w:r>
          </w:p>
        </w:tc>
        <w:tc>
          <w:tcPr>
            <w:tcW w:w="6930" w:type="dxa"/>
            <w:shd w:val="clear" w:color="auto" w:fill="auto"/>
          </w:tcPr>
          <w:p w14:paraId="1B8A5428"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 xml:space="preserve">Գաղտնաբառով իսկորոշված կապի հաստատում </w:t>
            </w:r>
          </w:p>
        </w:tc>
      </w:tr>
      <w:tr w:rsidR="00B407B8" w:rsidRPr="0046495F" w14:paraId="496AD678" w14:textId="77777777" w:rsidTr="00422EF6">
        <w:trPr>
          <w:jc w:val="center"/>
        </w:trPr>
        <w:tc>
          <w:tcPr>
            <w:tcW w:w="2425" w:type="dxa"/>
            <w:shd w:val="clear" w:color="auto" w:fill="auto"/>
          </w:tcPr>
          <w:p w14:paraId="2642159A"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PIN ծածկագիր</w:t>
            </w:r>
          </w:p>
        </w:tc>
        <w:tc>
          <w:tcPr>
            <w:tcW w:w="6930" w:type="dxa"/>
            <w:shd w:val="clear" w:color="auto" w:fill="auto"/>
          </w:tcPr>
          <w:p w14:paraId="504385A4"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Անձի նույնականացման համարի ծածկագիր</w:t>
            </w:r>
          </w:p>
        </w:tc>
      </w:tr>
      <w:tr w:rsidR="00B407B8" w:rsidRPr="0046495F" w14:paraId="42E81CC7" w14:textId="77777777" w:rsidTr="00422EF6">
        <w:trPr>
          <w:jc w:val="center"/>
        </w:trPr>
        <w:tc>
          <w:tcPr>
            <w:tcW w:w="2425" w:type="dxa"/>
            <w:shd w:val="clear" w:color="auto" w:fill="auto"/>
          </w:tcPr>
          <w:p w14:paraId="22B29708"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ՀԲԵ</w:t>
            </w:r>
          </w:p>
        </w:tc>
        <w:tc>
          <w:tcPr>
            <w:tcW w:w="6930" w:type="dxa"/>
            <w:shd w:val="clear" w:color="auto" w:fill="auto"/>
          </w:tcPr>
          <w:p w14:paraId="3858D4CA"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Հանրային բանալիների ենթակառուցվածք</w:t>
            </w:r>
          </w:p>
        </w:tc>
      </w:tr>
      <w:tr w:rsidR="00B407B8" w:rsidRPr="0046495F" w14:paraId="18928247" w14:textId="77777777" w:rsidTr="00422EF6">
        <w:trPr>
          <w:jc w:val="center"/>
        </w:trPr>
        <w:tc>
          <w:tcPr>
            <w:tcW w:w="2425" w:type="dxa"/>
            <w:shd w:val="clear" w:color="auto" w:fill="auto"/>
          </w:tcPr>
          <w:p w14:paraId="5DA4DE80"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ՊՄԳ</w:t>
            </w:r>
          </w:p>
        </w:tc>
        <w:tc>
          <w:tcPr>
            <w:tcW w:w="6930" w:type="dxa"/>
            <w:shd w:val="clear" w:color="auto" w:fill="auto"/>
          </w:tcPr>
          <w:p w14:paraId="18F8B709"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Պետական-մասնավոր գործընկերություն</w:t>
            </w:r>
          </w:p>
        </w:tc>
      </w:tr>
      <w:tr w:rsidR="00B407B8" w:rsidRPr="0046495F" w14:paraId="30C13B88" w14:textId="77777777" w:rsidTr="00422EF6">
        <w:trPr>
          <w:jc w:val="center"/>
        </w:trPr>
        <w:tc>
          <w:tcPr>
            <w:tcW w:w="2425" w:type="dxa"/>
            <w:shd w:val="clear" w:color="auto" w:fill="auto"/>
          </w:tcPr>
          <w:p w14:paraId="479CA580"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Ծրագիր</w:t>
            </w:r>
          </w:p>
        </w:tc>
        <w:tc>
          <w:tcPr>
            <w:tcW w:w="6930" w:type="dxa"/>
            <w:shd w:val="clear" w:color="auto" w:fill="auto"/>
          </w:tcPr>
          <w:p w14:paraId="5F85F2D2" w14:textId="256D509F"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 xml:space="preserve">Կենսաչափական անձնագրերի </w:t>
            </w:r>
            <w:r w:rsidR="00A909D4">
              <w:rPr>
                <w:rFonts w:ascii="GHEA Grapalat" w:hAnsi="GHEA Grapalat"/>
                <w:sz w:val="20"/>
                <w:szCs w:val="24"/>
              </w:rPr>
              <w:t>և</w:t>
            </w:r>
            <w:r w:rsidRPr="0046495F">
              <w:rPr>
                <w:rFonts w:ascii="GHEA Grapalat" w:hAnsi="GHEA Grapalat"/>
                <w:sz w:val="20"/>
                <w:szCs w:val="24"/>
              </w:rPr>
              <w:t xml:space="preserve"> նույնականացման քարտերի </w:t>
            </w:r>
            <w:r w:rsidRPr="0046495F">
              <w:rPr>
                <w:rFonts w:ascii="GHEA Grapalat" w:hAnsi="GHEA Grapalat"/>
                <w:sz w:val="20"/>
                <w:szCs w:val="24"/>
              </w:rPr>
              <w:lastRenderedPageBreak/>
              <w:t>թողարկման ծառայությունների ՊՄԳ ծրագիր</w:t>
            </w:r>
          </w:p>
        </w:tc>
      </w:tr>
      <w:tr w:rsidR="00B407B8" w:rsidRPr="0046495F" w14:paraId="41BDAEA0" w14:textId="77777777" w:rsidTr="00422EF6">
        <w:trPr>
          <w:jc w:val="center"/>
        </w:trPr>
        <w:tc>
          <w:tcPr>
            <w:tcW w:w="2425" w:type="dxa"/>
            <w:shd w:val="clear" w:color="auto" w:fill="auto"/>
          </w:tcPr>
          <w:p w14:paraId="001590B3"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lastRenderedPageBreak/>
              <w:t>Ռեգիստր</w:t>
            </w:r>
          </w:p>
        </w:tc>
        <w:tc>
          <w:tcPr>
            <w:tcW w:w="6930" w:type="dxa"/>
            <w:shd w:val="clear" w:color="auto" w:fill="auto"/>
          </w:tcPr>
          <w:p w14:paraId="565CD0A8" w14:textId="2E1A24DD"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Կեն</w:t>
            </w:r>
            <w:r w:rsidR="00B622F6" w:rsidRPr="0046495F">
              <w:rPr>
                <w:rFonts w:ascii="GHEA Grapalat" w:hAnsi="GHEA Grapalat"/>
                <w:sz w:val="20"/>
                <w:szCs w:val="24"/>
              </w:rPr>
              <w:t>ս</w:t>
            </w:r>
            <w:r w:rsidRPr="0046495F">
              <w:rPr>
                <w:rFonts w:ascii="GHEA Grapalat" w:hAnsi="GHEA Grapalat"/>
                <w:sz w:val="20"/>
                <w:szCs w:val="24"/>
              </w:rPr>
              <w:t xml:space="preserve">աչափական տվյալների </w:t>
            </w:r>
            <w:r w:rsidR="00A909D4">
              <w:rPr>
                <w:rFonts w:ascii="GHEA Grapalat" w:hAnsi="GHEA Grapalat"/>
                <w:sz w:val="20"/>
                <w:szCs w:val="24"/>
              </w:rPr>
              <w:t>և</w:t>
            </w:r>
            <w:r w:rsidRPr="0046495F">
              <w:rPr>
                <w:rFonts w:ascii="GHEA Grapalat" w:hAnsi="GHEA Grapalat"/>
                <w:sz w:val="20"/>
                <w:szCs w:val="24"/>
              </w:rPr>
              <w:t xml:space="preserve"> փաստաթղթերի ռեգիստր՝ ՆՓԿՏՀ-ի բաղադրիչ</w:t>
            </w:r>
          </w:p>
        </w:tc>
      </w:tr>
      <w:tr w:rsidR="00B407B8" w:rsidRPr="0046495F" w14:paraId="061AFE56" w14:textId="77777777" w:rsidTr="00422EF6">
        <w:trPr>
          <w:jc w:val="center"/>
        </w:trPr>
        <w:tc>
          <w:tcPr>
            <w:tcW w:w="2425" w:type="dxa"/>
            <w:shd w:val="clear" w:color="auto" w:fill="auto"/>
          </w:tcPr>
          <w:p w14:paraId="24E0FF54"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ՈՀՀՄ</w:t>
            </w:r>
          </w:p>
        </w:tc>
        <w:tc>
          <w:tcPr>
            <w:tcW w:w="6930" w:type="dxa"/>
            <w:shd w:val="clear" w:color="auto" w:fill="auto"/>
          </w:tcPr>
          <w:p w14:paraId="66AFECC4"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Որակի հաստատման հավաստագրման մարմին</w:t>
            </w:r>
          </w:p>
        </w:tc>
      </w:tr>
      <w:tr w:rsidR="00B407B8" w:rsidRPr="0046495F" w14:paraId="192C75F6" w14:textId="77777777" w:rsidTr="00422EF6">
        <w:trPr>
          <w:jc w:val="center"/>
        </w:trPr>
        <w:tc>
          <w:tcPr>
            <w:tcW w:w="2425" w:type="dxa"/>
            <w:shd w:val="clear" w:color="auto" w:fill="auto"/>
          </w:tcPr>
          <w:p w14:paraId="549BE8A1"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Ծառայություններ մատուցող</w:t>
            </w:r>
          </w:p>
        </w:tc>
        <w:tc>
          <w:tcPr>
            <w:tcW w:w="6930" w:type="dxa"/>
            <w:shd w:val="clear" w:color="auto" w:fill="auto"/>
          </w:tcPr>
          <w:p w14:paraId="7C385BF3" w14:textId="25A11C7A"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 xml:space="preserve">Նոր կենսաչափական անձնագրերի </w:t>
            </w:r>
            <w:r w:rsidR="00A909D4">
              <w:rPr>
                <w:rFonts w:ascii="GHEA Grapalat" w:hAnsi="GHEA Grapalat"/>
                <w:sz w:val="20"/>
                <w:szCs w:val="24"/>
              </w:rPr>
              <w:t>և</w:t>
            </w:r>
            <w:r w:rsidRPr="0046495F">
              <w:rPr>
                <w:rFonts w:ascii="GHEA Grapalat" w:hAnsi="GHEA Grapalat"/>
                <w:sz w:val="20"/>
                <w:szCs w:val="24"/>
              </w:rPr>
              <w:t xml:space="preserve"> էլեկտրոնային նույնականացման քարտերի թողարկման ՊՄԳ մրցույթի հաղթողը</w:t>
            </w:r>
          </w:p>
        </w:tc>
      </w:tr>
      <w:tr w:rsidR="00B407B8" w:rsidRPr="0046495F" w14:paraId="5C51F979" w14:textId="77777777" w:rsidTr="00422EF6">
        <w:trPr>
          <w:jc w:val="center"/>
        </w:trPr>
        <w:tc>
          <w:tcPr>
            <w:tcW w:w="2425" w:type="dxa"/>
            <w:shd w:val="clear" w:color="auto" w:fill="auto"/>
          </w:tcPr>
          <w:p w14:paraId="59B61B6F"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ԾՄՊ</w:t>
            </w:r>
          </w:p>
        </w:tc>
        <w:tc>
          <w:tcPr>
            <w:tcW w:w="6930" w:type="dxa"/>
            <w:shd w:val="clear" w:color="auto" w:fill="auto"/>
          </w:tcPr>
          <w:p w14:paraId="3A474C96"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Ծառայությունների մակարդակի մասին պայմանագիր</w:t>
            </w:r>
          </w:p>
        </w:tc>
      </w:tr>
      <w:tr w:rsidR="00B407B8" w:rsidRPr="0046495F" w14:paraId="4BF68DFF" w14:textId="77777777" w:rsidTr="00422EF6">
        <w:trPr>
          <w:jc w:val="center"/>
        </w:trPr>
        <w:tc>
          <w:tcPr>
            <w:tcW w:w="2425" w:type="dxa"/>
            <w:shd w:val="clear" w:color="auto" w:fill="auto"/>
          </w:tcPr>
          <w:p w14:paraId="4FDC6EC6"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ԿՀԾ</w:t>
            </w:r>
          </w:p>
        </w:tc>
        <w:tc>
          <w:tcPr>
            <w:tcW w:w="6930" w:type="dxa"/>
            <w:shd w:val="clear" w:color="auto" w:fill="auto"/>
          </w:tcPr>
          <w:p w14:paraId="56927746"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Կարճ հաղորդագրության ծառայություն</w:t>
            </w:r>
          </w:p>
        </w:tc>
      </w:tr>
      <w:tr w:rsidR="00B407B8" w:rsidRPr="0046495F" w14:paraId="03252365" w14:textId="77777777" w:rsidTr="00422EF6">
        <w:trPr>
          <w:jc w:val="center"/>
        </w:trPr>
        <w:tc>
          <w:tcPr>
            <w:tcW w:w="2425" w:type="dxa"/>
            <w:shd w:val="clear" w:color="auto" w:fill="auto"/>
          </w:tcPr>
          <w:p w14:paraId="4CB25A1C"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Մրցույթ</w:t>
            </w:r>
          </w:p>
        </w:tc>
        <w:tc>
          <w:tcPr>
            <w:tcW w:w="6930" w:type="dxa"/>
            <w:shd w:val="clear" w:color="auto" w:fill="auto"/>
          </w:tcPr>
          <w:p w14:paraId="7137C247" w14:textId="710A4112"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 xml:space="preserve">Նոր կենսաչափական անձնագրերի </w:t>
            </w:r>
            <w:r w:rsidR="00A909D4">
              <w:rPr>
                <w:rFonts w:ascii="GHEA Grapalat" w:hAnsi="GHEA Grapalat"/>
                <w:sz w:val="20"/>
                <w:szCs w:val="24"/>
              </w:rPr>
              <w:t>և</w:t>
            </w:r>
            <w:r w:rsidRPr="0046495F">
              <w:rPr>
                <w:rFonts w:ascii="GHEA Grapalat" w:hAnsi="GHEA Grapalat"/>
                <w:sz w:val="20"/>
                <w:szCs w:val="24"/>
              </w:rPr>
              <w:t xml:space="preserve"> էլեկտրոնային նույնականացման քարտերի թողարկման ՊՄԳ մրցույթ </w:t>
            </w:r>
          </w:p>
        </w:tc>
      </w:tr>
      <w:tr w:rsidR="00B407B8" w:rsidRPr="0046495F" w14:paraId="6E401912" w14:textId="77777777" w:rsidTr="00422EF6">
        <w:trPr>
          <w:jc w:val="center"/>
        </w:trPr>
        <w:tc>
          <w:tcPr>
            <w:tcW w:w="2425" w:type="dxa"/>
            <w:shd w:val="clear" w:color="auto" w:fill="auto"/>
          </w:tcPr>
          <w:p w14:paraId="42CB8812"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Տեխնիկական պահանջներ</w:t>
            </w:r>
          </w:p>
        </w:tc>
        <w:tc>
          <w:tcPr>
            <w:tcW w:w="6930" w:type="dxa"/>
            <w:shd w:val="clear" w:color="auto" w:fill="auto"/>
          </w:tcPr>
          <w:p w14:paraId="15300518"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Սույն փաստաթղթում նկարագրված՝ ծառայություններին ներկայացվող նվազագույն պահանջները, Մրցույթի շրջանակը</w:t>
            </w:r>
          </w:p>
        </w:tc>
      </w:tr>
      <w:tr w:rsidR="00B407B8" w:rsidRPr="0046495F" w14:paraId="4710824C" w14:textId="77777777" w:rsidTr="00422EF6">
        <w:trPr>
          <w:jc w:val="center"/>
        </w:trPr>
        <w:tc>
          <w:tcPr>
            <w:tcW w:w="2425" w:type="dxa"/>
            <w:shd w:val="clear" w:color="auto" w:fill="auto"/>
          </w:tcPr>
          <w:p w14:paraId="2C0EBFF3" w14:textId="77777777" w:rsidR="00B407B8" w:rsidRPr="0046495F" w:rsidRDefault="00B407B8" w:rsidP="00C73292">
            <w:pPr>
              <w:widowControl w:val="0"/>
              <w:spacing w:after="0" w:line="240" w:lineRule="auto"/>
              <w:rPr>
                <w:rFonts w:ascii="GHEA Grapalat" w:hAnsi="GHEA Grapalat"/>
                <w:b/>
                <w:sz w:val="20"/>
                <w:szCs w:val="24"/>
              </w:rPr>
            </w:pPr>
            <w:r w:rsidRPr="0046495F">
              <w:rPr>
                <w:rFonts w:ascii="GHEA Grapalat" w:hAnsi="GHEA Grapalat"/>
                <w:b/>
                <w:sz w:val="20"/>
                <w:szCs w:val="24"/>
              </w:rPr>
              <w:t>ՈՒՄ</w:t>
            </w:r>
          </w:p>
        </w:tc>
        <w:tc>
          <w:tcPr>
            <w:tcW w:w="6930" w:type="dxa"/>
            <w:shd w:val="clear" w:color="auto" w:fill="auto"/>
          </w:tcPr>
          <w:p w14:paraId="4CE6A338" w14:textId="77777777" w:rsidR="00B407B8" w:rsidRPr="0046495F" w:rsidRDefault="00B407B8" w:rsidP="00C73292">
            <w:pPr>
              <w:widowControl w:val="0"/>
              <w:spacing w:after="0" w:line="240" w:lineRule="auto"/>
              <w:rPr>
                <w:rFonts w:ascii="GHEA Grapalat" w:hAnsi="GHEA Grapalat"/>
                <w:sz w:val="20"/>
                <w:szCs w:val="24"/>
              </w:rPr>
            </w:pPr>
            <w:r w:rsidRPr="0046495F">
              <w:rPr>
                <w:rFonts w:ascii="GHEA Grapalat" w:hAnsi="GHEA Grapalat"/>
                <w:sz w:val="20"/>
                <w:szCs w:val="24"/>
              </w:rPr>
              <w:t>Ուլտրամանուշակագույն</w:t>
            </w:r>
          </w:p>
        </w:tc>
      </w:tr>
    </w:tbl>
    <w:p w14:paraId="5F63671D" w14:textId="77777777" w:rsidR="00D06FE8" w:rsidRPr="0046495F" w:rsidRDefault="00D06FE8" w:rsidP="00D06FE8">
      <w:pPr>
        <w:widowControl w:val="0"/>
        <w:spacing w:after="160" w:line="360" w:lineRule="auto"/>
        <w:jc w:val="both"/>
        <w:rPr>
          <w:rFonts w:ascii="GHEA Grapalat" w:hAnsi="GHEA Grapalat"/>
          <w:sz w:val="24"/>
          <w:szCs w:val="24"/>
        </w:rPr>
      </w:pPr>
      <w:bookmarkStart w:id="5" w:name="_Toc118365952"/>
      <w:bookmarkStart w:id="6" w:name="_Toc125993351"/>
      <w:bookmarkStart w:id="7" w:name="_Toc130825828"/>
    </w:p>
    <w:p w14:paraId="0377A4A5" w14:textId="77777777" w:rsidR="00B407B8" w:rsidRPr="0046495F" w:rsidRDefault="00B407B8" w:rsidP="00D06FE8">
      <w:pPr>
        <w:widowControl w:val="0"/>
        <w:spacing w:after="160" w:line="360" w:lineRule="auto"/>
        <w:ind w:firstLine="567"/>
        <w:jc w:val="both"/>
        <w:rPr>
          <w:rFonts w:ascii="GHEA Grapalat" w:hAnsi="GHEA Grapalat"/>
          <w:sz w:val="24"/>
          <w:szCs w:val="24"/>
        </w:rPr>
      </w:pPr>
      <w:r w:rsidRPr="0046495F">
        <w:rPr>
          <w:rFonts w:ascii="GHEA Grapalat" w:hAnsi="GHEA Grapalat"/>
          <w:sz w:val="24"/>
          <w:szCs w:val="24"/>
        </w:rPr>
        <w:br w:type="page"/>
      </w:r>
    </w:p>
    <w:p w14:paraId="1FF41101" w14:textId="7757980A" w:rsidR="00B407B8" w:rsidRPr="00DE4537" w:rsidRDefault="00B407B8" w:rsidP="00F25EC5">
      <w:pPr>
        <w:pStyle w:val="ListParagraph"/>
        <w:widowControl w:val="0"/>
        <w:numPr>
          <w:ilvl w:val="0"/>
          <w:numId w:val="38"/>
        </w:numPr>
        <w:spacing w:before="120" w:after="120"/>
        <w:ind w:left="360"/>
        <w:contextualSpacing w:val="0"/>
        <w:jc w:val="both"/>
        <w:outlineLvl w:val="0"/>
        <w:rPr>
          <w:rFonts w:ascii="GHEA Grapalat" w:hAnsi="GHEA Grapalat"/>
          <w:b/>
          <w:sz w:val="24"/>
          <w:szCs w:val="24"/>
        </w:rPr>
      </w:pPr>
      <w:bookmarkStart w:id="8" w:name="_Toc135064946"/>
      <w:bookmarkStart w:id="9" w:name="_Toc154523220"/>
      <w:r w:rsidRPr="00DE4537">
        <w:rPr>
          <w:rFonts w:ascii="GHEA Grapalat" w:hAnsi="GHEA Grapalat"/>
          <w:b/>
          <w:sz w:val="24"/>
          <w:szCs w:val="24"/>
        </w:rPr>
        <w:lastRenderedPageBreak/>
        <w:t>ԾՐԱԳՐԻ ՆԿԱՐԱԳՐՈՒԹՅՈՒՆԸ, ՇՐՋԱՆԱԿԸ ԵՎ ՆՊԱՏԱԿՆԵՐԸ</w:t>
      </w:r>
      <w:bookmarkEnd w:id="5"/>
      <w:bookmarkEnd w:id="6"/>
      <w:bookmarkEnd w:id="7"/>
      <w:bookmarkEnd w:id="8"/>
      <w:bookmarkEnd w:id="9"/>
    </w:p>
    <w:p w14:paraId="5080B225" w14:textId="444483B6" w:rsidR="00B407B8" w:rsidRPr="00DE4537" w:rsidRDefault="00B407B8" w:rsidP="009C5B9E">
      <w:pPr>
        <w:pStyle w:val="ListParagraph"/>
        <w:widowControl w:val="0"/>
        <w:numPr>
          <w:ilvl w:val="1"/>
          <w:numId w:val="38"/>
        </w:numPr>
        <w:spacing w:before="240" w:after="240" w:line="240" w:lineRule="auto"/>
        <w:ind w:left="446" w:hanging="446"/>
        <w:contextualSpacing w:val="0"/>
        <w:jc w:val="both"/>
        <w:outlineLvl w:val="0"/>
        <w:rPr>
          <w:rFonts w:ascii="GHEA Grapalat" w:hAnsi="GHEA Grapalat"/>
          <w:b/>
          <w:sz w:val="24"/>
          <w:szCs w:val="24"/>
        </w:rPr>
      </w:pPr>
      <w:bookmarkStart w:id="10" w:name="_Toc130825829"/>
      <w:bookmarkStart w:id="11" w:name="_Toc135064947"/>
      <w:bookmarkStart w:id="12" w:name="_Toc154523221"/>
      <w:r w:rsidRPr="00DE4537">
        <w:rPr>
          <w:rFonts w:ascii="GHEA Grapalat" w:hAnsi="GHEA Grapalat"/>
          <w:b/>
          <w:sz w:val="24"/>
          <w:szCs w:val="24"/>
        </w:rPr>
        <w:t>Ծրագրի համատեքստը</w:t>
      </w:r>
      <w:bookmarkEnd w:id="10"/>
      <w:bookmarkEnd w:id="11"/>
      <w:bookmarkEnd w:id="12"/>
    </w:p>
    <w:p w14:paraId="743F04F0" w14:textId="14089828" w:rsidR="00B407B8" w:rsidRPr="00422EF6" w:rsidRDefault="00B407B8"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422EF6">
        <w:rPr>
          <w:rFonts w:ascii="GHEA Grapalat" w:hAnsi="GHEA Grapalat"/>
          <w:spacing w:val="-4"/>
          <w:sz w:val="24"/>
          <w:szCs w:val="24"/>
        </w:rPr>
        <w:t xml:space="preserve">Հայաստանի կառավարությունը (ՀԿ), ի դեմս </w:t>
      </w:r>
      <w:r w:rsidR="00047EE4">
        <w:rPr>
          <w:rFonts w:ascii="GHEA Grapalat" w:hAnsi="GHEA Grapalat"/>
          <w:spacing w:val="-4"/>
          <w:sz w:val="24"/>
          <w:szCs w:val="24"/>
        </w:rPr>
        <w:t>ՀՀ ն</w:t>
      </w:r>
      <w:r w:rsidRPr="00422EF6">
        <w:rPr>
          <w:rFonts w:ascii="GHEA Grapalat" w:hAnsi="GHEA Grapalat"/>
          <w:spacing w:val="-4"/>
          <w:sz w:val="24"/>
          <w:szCs w:val="24"/>
        </w:rPr>
        <w:t xml:space="preserve">երքին գործերի նախարարության, նպատակ ունի ՊՄԳ համաձայնագիր կնքել նոր կենսաչափական անձնագրերի (անձնագրեր) </w:t>
      </w:r>
      <w:r w:rsidR="00A909D4">
        <w:rPr>
          <w:rFonts w:ascii="GHEA Grapalat" w:hAnsi="GHEA Grapalat"/>
          <w:spacing w:val="-4"/>
          <w:sz w:val="24"/>
          <w:szCs w:val="24"/>
        </w:rPr>
        <w:t>և</w:t>
      </w:r>
      <w:r w:rsidRPr="00422EF6">
        <w:rPr>
          <w:rFonts w:ascii="GHEA Grapalat" w:hAnsi="GHEA Grapalat"/>
          <w:spacing w:val="-4"/>
          <w:sz w:val="24"/>
          <w:szCs w:val="24"/>
        </w:rPr>
        <w:t xml:space="preserve"> էլեկտրոնային նույնական</w:t>
      </w:r>
      <w:r w:rsidR="00B622F6" w:rsidRPr="00422EF6">
        <w:rPr>
          <w:rFonts w:ascii="GHEA Grapalat" w:hAnsi="GHEA Grapalat"/>
          <w:spacing w:val="-4"/>
          <w:sz w:val="24"/>
          <w:szCs w:val="24"/>
        </w:rPr>
        <w:t>ա</w:t>
      </w:r>
      <w:r w:rsidRPr="00422EF6">
        <w:rPr>
          <w:rFonts w:ascii="GHEA Grapalat" w:hAnsi="GHEA Grapalat"/>
          <w:spacing w:val="-4"/>
          <w:sz w:val="24"/>
          <w:szCs w:val="24"/>
        </w:rPr>
        <w:t>ցման քարտերի (նույնականացման</w:t>
      </w:r>
      <w:r w:rsidRPr="00422EF6">
        <w:rPr>
          <w:rFonts w:ascii="GHEA Grapalat" w:hAnsi="GHEA Grapalat"/>
          <w:sz w:val="24"/>
          <w:szCs w:val="24"/>
        </w:rPr>
        <w:t xml:space="preserve"> քարտեր) թողարկման վերաբերյալ (այսուհետ՝ Ծրագիր)։ </w:t>
      </w:r>
    </w:p>
    <w:p w14:paraId="30AD60AD" w14:textId="7A87C113" w:rsidR="00B407B8" w:rsidRPr="00422EF6" w:rsidRDefault="00B407B8"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422EF6">
        <w:rPr>
          <w:rFonts w:ascii="GHEA Grapalat" w:hAnsi="GHEA Grapalat"/>
          <w:sz w:val="24"/>
          <w:szCs w:val="24"/>
        </w:rPr>
        <w:t xml:space="preserve">Ներկայումս ճամփորդական </w:t>
      </w:r>
      <w:r w:rsidR="00A909D4">
        <w:rPr>
          <w:rFonts w:ascii="GHEA Grapalat" w:hAnsi="GHEA Grapalat"/>
          <w:sz w:val="24"/>
          <w:szCs w:val="24"/>
        </w:rPr>
        <w:t>և</w:t>
      </w:r>
      <w:r w:rsidRPr="00422EF6">
        <w:rPr>
          <w:rFonts w:ascii="GHEA Grapalat" w:hAnsi="GHEA Grapalat"/>
          <w:sz w:val="24"/>
          <w:szCs w:val="24"/>
        </w:rPr>
        <w:t xml:space="preserve"> նույնականացման փաստաթղթերի թողարկումն իրականացվում է Ներքին գործերի նախարարությանն առընթեր Միգրացիոն ծառայության (ՄԾ) կողմից՝ տեղական մատակարարի հետ համագործակցությամբ։ Դիվանագիտական անձնագրերի </w:t>
      </w:r>
      <w:r w:rsidR="00A909D4">
        <w:rPr>
          <w:rFonts w:ascii="GHEA Grapalat" w:hAnsi="GHEA Grapalat"/>
          <w:sz w:val="24"/>
          <w:szCs w:val="24"/>
        </w:rPr>
        <w:t>և</w:t>
      </w:r>
      <w:r w:rsidRPr="00422EF6">
        <w:rPr>
          <w:rFonts w:ascii="GHEA Grapalat" w:hAnsi="GHEA Grapalat"/>
          <w:sz w:val="24"/>
          <w:szCs w:val="24"/>
        </w:rPr>
        <w:t xml:space="preserve"> արտերկրում անձնագրերի թողարկումն իրականացվում է Արտաքին գործերի նախարարության (ԱԳՆ) աջակցությամբ: Էլեկտրոնային կառավարման ենթակառուցվածքների ներդրման գրասենյակը (ԷԿԵՆԳ) նույնականացման քարտերի հավաստագրեր է տրամադրում՝ իսկորոշման </w:t>
      </w:r>
      <w:r w:rsidR="00A909D4">
        <w:rPr>
          <w:rFonts w:ascii="GHEA Grapalat" w:hAnsi="GHEA Grapalat"/>
          <w:sz w:val="24"/>
          <w:szCs w:val="24"/>
        </w:rPr>
        <w:t>և</w:t>
      </w:r>
      <w:r w:rsidRPr="00422EF6">
        <w:rPr>
          <w:rFonts w:ascii="GHEA Grapalat" w:hAnsi="GHEA Grapalat"/>
          <w:sz w:val="24"/>
          <w:szCs w:val="24"/>
        </w:rPr>
        <w:t xml:space="preserve"> էլեկտրոնային ստորագրության համար։ Անձնագրերի </w:t>
      </w:r>
      <w:r w:rsidR="00A909D4">
        <w:rPr>
          <w:rFonts w:ascii="GHEA Grapalat" w:hAnsi="GHEA Grapalat"/>
          <w:sz w:val="24"/>
          <w:szCs w:val="24"/>
        </w:rPr>
        <w:t>և</w:t>
      </w:r>
      <w:r w:rsidRPr="00422EF6">
        <w:rPr>
          <w:rFonts w:ascii="GHEA Grapalat" w:hAnsi="GHEA Grapalat"/>
          <w:sz w:val="24"/>
          <w:szCs w:val="24"/>
        </w:rPr>
        <w:t xml:space="preserve"> նույնականացման քարտերի թողարկման համար անհրաժեշտ սարքավորումները </w:t>
      </w:r>
      <w:r w:rsidR="00A909D4">
        <w:rPr>
          <w:rFonts w:ascii="GHEA Grapalat" w:hAnsi="GHEA Grapalat"/>
          <w:sz w:val="24"/>
          <w:szCs w:val="24"/>
        </w:rPr>
        <w:t>և</w:t>
      </w:r>
      <w:r w:rsidRPr="00422EF6">
        <w:rPr>
          <w:rFonts w:ascii="GHEA Grapalat" w:hAnsi="GHEA Grapalat"/>
          <w:sz w:val="24"/>
          <w:szCs w:val="24"/>
        </w:rPr>
        <w:t xml:space="preserve"> գույքը կառավարվում </w:t>
      </w:r>
      <w:r w:rsidR="00CE042D" w:rsidRPr="00422EF6">
        <w:rPr>
          <w:rFonts w:ascii="GHEA Grapalat" w:hAnsi="GHEA Grapalat"/>
          <w:sz w:val="24"/>
          <w:szCs w:val="24"/>
        </w:rPr>
        <w:t>են</w:t>
      </w:r>
      <w:r w:rsidRPr="00422EF6">
        <w:rPr>
          <w:rFonts w:ascii="GHEA Grapalat" w:hAnsi="GHEA Grapalat"/>
          <w:sz w:val="24"/>
          <w:szCs w:val="24"/>
        </w:rPr>
        <w:t xml:space="preserve"> ՄԾ-ի, ինչպես նա</w:t>
      </w:r>
      <w:r w:rsidR="00A909D4">
        <w:rPr>
          <w:rFonts w:ascii="GHEA Grapalat" w:hAnsi="GHEA Grapalat"/>
          <w:sz w:val="24"/>
          <w:szCs w:val="24"/>
        </w:rPr>
        <w:t>և</w:t>
      </w:r>
      <w:r w:rsidRPr="00422EF6">
        <w:rPr>
          <w:rFonts w:ascii="GHEA Grapalat" w:hAnsi="GHEA Grapalat"/>
          <w:sz w:val="24"/>
          <w:szCs w:val="24"/>
        </w:rPr>
        <w:t xml:space="preserve"> ԱԳՆ-ի կողմից։ </w:t>
      </w:r>
    </w:p>
    <w:p w14:paraId="06629F7F" w14:textId="29808A23" w:rsidR="00B407B8" w:rsidRPr="00422EF6" w:rsidRDefault="00B407B8"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422EF6">
        <w:rPr>
          <w:rFonts w:ascii="GHEA Grapalat" w:hAnsi="GHEA Grapalat"/>
          <w:sz w:val="24"/>
          <w:szCs w:val="24"/>
        </w:rPr>
        <w:t xml:space="preserve">Քաղաքացիների կենսաչափական տվյալների գրանցման, քաղաքացիներին ճամփորդական </w:t>
      </w:r>
      <w:r w:rsidR="00A909D4">
        <w:rPr>
          <w:rFonts w:ascii="GHEA Grapalat" w:hAnsi="GHEA Grapalat"/>
          <w:sz w:val="24"/>
          <w:szCs w:val="24"/>
        </w:rPr>
        <w:t>և</w:t>
      </w:r>
      <w:r w:rsidRPr="00422EF6">
        <w:rPr>
          <w:rFonts w:ascii="GHEA Grapalat" w:hAnsi="GHEA Grapalat"/>
          <w:sz w:val="24"/>
          <w:szCs w:val="24"/>
        </w:rPr>
        <w:t xml:space="preserve"> անձը հաստատող փաստաթղթերի թողարկման (առաքման), ինչպես նա</w:t>
      </w:r>
      <w:r w:rsidR="00A909D4">
        <w:rPr>
          <w:rFonts w:ascii="GHEA Grapalat" w:hAnsi="GHEA Grapalat"/>
          <w:sz w:val="24"/>
          <w:szCs w:val="24"/>
        </w:rPr>
        <w:t>և</w:t>
      </w:r>
      <w:r w:rsidRPr="00422EF6">
        <w:rPr>
          <w:rFonts w:ascii="GHEA Grapalat" w:hAnsi="GHEA Grapalat"/>
          <w:sz w:val="24"/>
          <w:szCs w:val="24"/>
        </w:rPr>
        <w:t xml:space="preserve"> հաճախորդների ընդհանուր սպասարկման համար կան </w:t>
      </w:r>
      <w:r w:rsidR="004665CC">
        <w:rPr>
          <w:rFonts w:ascii="GHEA Grapalat" w:hAnsi="GHEA Grapalat"/>
          <w:sz w:val="24"/>
          <w:szCs w:val="24"/>
        </w:rPr>
        <w:t xml:space="preserve">126 </w:t>
      </w:r>
      <w:r w:rsidRPr="00422EF6">
        <w:rPr>
          <w:rFonts w:ascii="GHEA Grapalat" w:hAnsi="GHEA Grapalat"/>
          <w:sz w:val="24"/>
          <w:szCs w:val="24"/>
        </w:rPr>
        <w:t>գրանցման կենտրոններ՝</w:t>
      </w:r>
    </w:p>
    <w:p w14:paraId="108D8C07" w14:textId="45502937" w:rsidR="00B407B8" w:rsidRPr="00047EE4" w:rsidRDefault="00B407B8" w:rsidP="009C5B9E">
      <w:pPr>
        <w:pStyle w:val="ListParagraph"/>
        <w:widowControl w:val="0"/>
        <w:numPr>
          <w:ilvl w:val="0"/>
          <w:numId w:val="35"/>
        </w:numPr>
        <w:spacing w:before="120" w:after="120" w:line="240" w:lineRule="auto"/>
        <w:ind w:left="-86" w:firstLine="446"/>
        <w:contextualSpacing w:val="0"/>
        <w:jc w:val="both"/>
        <w:rPr>
          <w:rFonts w:ascii="GHEA Grapalat" w:hAnsi="GHEA Grapalat"/>
          <w:sz w:val="24"/>
          <w:szCs w:val="24"/>
        </w:rPr>
      </w:pPr>
      <w:r w:rsidRPr="00047EE4">
        <w:rPr>
          <w:rFonts w:ascii="GHEA Grapalat" w:hAnsi="GHEA Grapalat"/>
          <w:sz w:val="24"/>
          <w:szCs w:val="24"/>
        </w:rPr>
        <w:t>65 գրանցման կենտրոն</w:t>
      </w:r>
      <w:r w:rsidR="00CE042D" w:rsidRPr="00047EE4">
        <w:rPr>
          <w:rFonts w:ascii="GHEA Grapalat" w:hAnsi="GHEA Grapalat"/>
          <w:sz w:val="24"/>
          <w:szCs w:val="24"/>
        </w:rPr>
        <w:t>՝</w:t>
      </w:r>
      <w:r w:rsidRPr="00047EE4">
        <w:rPr>
          <w:rFonts w:ascii="GHEA Grapalat" w:hAnsi="GHEA Grapalat"/>
          <w:sz w:val="24"/>
          <w:szCs w:val="24"/>
        </w:rPr>
        <w:t xml:space="preserve"> Հայաստանի տարածքում</w:t>
      </w:r>
      <w:r w:rsidR="00367BD6">
        <w:rPr>
          <w:rFonts w:ascii="GHEA Grapalat" w:hAnsi="GHEA Grapalat"/>
          <w:sz w:val="24"/>
          <w:szCs w:val="24"/>
        </w:rPr>
        <w:t>,</w:t>
      </w:r>
    </w:p>
    <w:p w14:paraId="2141A78F" w14:textId="46712B79" w:rsidR="00B407B8" w:rsidRPr="00047EE4" w:rsidRDefault="00B407B8" w:rsidP="009C5B9E">
      <w:pPr>
        <w:pStyle w:val="ListParagraph"/>
        <w:widowControl w:val="0"/>
        <w:numPr>
          <w:ilvl w:val="0"/>
          <w:numId w:val="35"/>
        </w:numPr>
        <w:spacing w:before="120" w:after="120" w:line="240" w:lineRule="auto"/>
        <w:ind w:left="-86" w:firstLine="446"/>
        <w:contextualSpacing w:val="0"/>
        <w:jc w:val="both"/>
        <w:rPr>
          <w:rFonts w:ascii="GHEA Grapalat" w:hAnsi="GHEA Grapalat"/>
          <w:sz w:val="24"/>
          <w:szCs w:val="24"/>
        </w:rPr>
      </w:pPr>
      <w:r w:rsidRPr="00047EE4">
        <w:rPr>
          <w:rFonts w:ascii="GHEA Grapalat" w:hAnsi="GHEA Grapalat"/>
          <w:sz w:val="24"/>
          <w:szCs w:val="24"/>
        </w:rPr>
        <w:t>6</w:t>
      </w:r>
      <w:r w:rsidR="00A90A36" w:rsidRPr="00047EE4">
        <w:rPr>
          <w:rFonts w:ascii="GHEA Grapalat" w:hAnsi="GHEA Grapalat"/>
          <w:sz w:val="24"/>
          <w:szCs w:val="24"/>
        </w:rPr>
        <w:t>1</w:t>
      </w:r>
      <w:r w:rsidRPr="00047EE4">
        <w:rPr>
          <w:rFonts w:ascii="GHEA Grapalat" w:hAnsi="GHEA Grapalat"/>
          <w:sz w:val="24"/>
          <w:szCs w:val="24"/>
        </w:rPr>
        <w:t xml:space="preserve"> գրանցման կենտրոն</w:t>
      </w:r>
      <w:r w:rsidR="00CE042D" w:rsidRPr="00047EE4">
        <w:rPr>
          <w:rFonts w:ascii="GHEA Grapalat" w:hAnsi="GHEA Grapalat"/>
          <w:sz w:val="24"/>
          <w:szCs w:val="24"/>
        </w:rPr>
        <w:t>՝</w:t>
      </w:r>
      <w:r w:rsidRPr="00047EE4">
        <w:rPr>
          <w:rFonts w:ascii="GHEA Grapalat" w:hAnsi="GHEA Grapalat"/>
          <w:sz w:val="24"/>
          <w:szCs w:val="24"/>
        </w:rPr>
        <w:t xml:space="preserve"> արտերկրյա առաքելություններում (տարբեր երկրներում գտնվող դեսպանատներ </w:t>
      </w:r>
      <w:r w:rsidR="00A909D4">
        <w:rPr>
          <w:rFonts w:ascii="GHEA Grapalat" w:hAnsi="GHEA Grapalat"/>
          <w:sz w:val="24"/>
          <w:szCs w:val="24"/>
        </w:rPr>
        <w:t>և</w:t>
      </w:r>
      <w:r w:rsidRPr="00047EE4">
        <w:rPr>
          <w:rFonts w:ascii="GHEA Grapalat" w:hAnsi="GHEA Grapalat"/>
          <w:sz w:val="24"/>
          <w:szCs w:val="24"/>
        </w:rPr>
        <w:t xml:space="preserve"> հյուպատոսարաններ, նա</w:t>
      </w:r>
      <w:r w:rsidR="00A909D4">
        <w:rPr>
          <w:rFonts w:ascii="GHEA Grapalat" w:hAnsi="GHEA Grapalat"/>
          <w:sz w:val="24"/>
          <w:szCs w:val="24"/>
        </w:rPr>
        <w:t>և</w:t>
      </w:r>
      <w:r w:rsidR="00367BD6">
        <w:rPr>
          <w:rFonts w:ascii="GHEA Grapalat" w:hAnsi="GHEA Grapalat"/>
          <w:sz w:val="24"/>
          <w:szCs w:val="24"/>
        </w:rPr>
        <w:t>՝</w:t>
      </w:r>
      <w:r w:rsidRPr="00047EE4">
        <w:rPr>
          <w:rFonts w:ascii="GHEA Grapalat" w:hAnsi="GHEA Grapalat"/>
          <w:sz w:val="24"/>
          <w:szCs w:val="24"/>
        </w:rPr>
        <w:t xml:space="preserve"> մեկ կենտրոն Եր</w:t>
      </w:r>
      <w:r w:rsidR="00A909D4">
        <w:rPr>
          <w:rFonts w:ascii="GHEA Grapalat" w:hAnsi="GHEA Grapalat"/>
          <w:sz w:val="24"/>
          <w:szCs w:val="24"/>
        </w:rPr>
        <w:t>և</w:t>
      </w:r>
      <w:r w:rsidRPr="00047EE4">
        <w:rPr>
          <w:rFonts w:ascii="GHEA Grapalat" w:hAnsi="GHEA Grapalat"/>
          <w:sz w:val="24"/>
          <w:szCs w:val="24"/>
        </w:rPr>
        <w:t xml:space="preserve">անում՝ դիվանագիտական անձնագրերի </w:t>
      </w:r>
      <w:r w:rsidR="00A909D4">
        <w:rPr>
          <w:rFonts w:ascii="GHEA Grapalat" w:hAnsi="GHEA Grapalat"/>
          <w:sz w:val="24"/>
          <w:szCs w:val="24"/>
        </w:rPr>
        <w:t>և</w:t>
      </w:r>
      <w:r w:rsidRPr="00047EE4">
        <w:rPr>
          <w:rFonts w:ascii="GHEA Grapalat" w:hAnsi="GHEA Grapalat"/>
          <w:sz w:val="24"/>
          <w:szCs w:val="24"/>
        </w:rPr>
        <w:t xml:space="preserve"> նույնականացման քարտերի համար)</w:t>
      </w:r>
      <w:r w:rsidR="00CE042D" w:rsidRPr="00047EE4">
        <w:rPr>
          <w:rFonts w:ascii="GHEA Grapalat" w:hAnsi="GHEA Grapalat"/>
          <w:sz w:val="24"/>
          <w:szCs w:val="24"/>
        </w:rPr>
        <w:t>.</w:t>
      </w:r>
      <w:r w:rsidRPr="00047EE4">
        <w:rPr>
          <w:rFonts w:ascii="GHEA Grapalat" w:hAnsi="GHEA Grapalat"/>
          <w:sz w:val="24"/>
          <w:szCs w:val="24"/>
        </w:rPr>
        <w:t xml:space="preserve"> ներկայումս գործում են 54 գրանցման կենտրոններ, </w:t>
      </w:r>
      <w:r w:rsidR="00A909D4">
        <w:rPr>
          <w:rFonts w:ascii="GHEA Grapalat" w:hAnsi="GHEA Grapalat"/>
          <w:sz w:val="24"/>
          <w:szCs w:val="24"/>
        </w:rPr>
        <w:t>և</w:t>
      </w:r>
      <w:r w:rsidRPr="00047EE4">
        <w:rPr>
          <w:rFonts w:ascii="GHEA Grapalat" w:hAnsi="GHEA Grapalat"/>
          <w:sz w:val="24"/>
          <w:szCs w:val="24"/>
        </w:rPr>
        <w:t xml:space="preserve">ս </w:t>
      </w:r>
      <w:r w:rsidR="00A90A36" w:rsidRPr="00047EE4">
        <w:rPr>
          <w:rFonts w:ascii="GHEA Grapalat" w:hAnsi="GHEA Grapalat"/>
          <w:sz w:val="24"/>
          <w:szCs w:val="24"/>
        </w:rPr>
        <w:t>7</w:t>
      </w:r>
      <w:r w:rsidRPr="00047EE4">
        <w:rPr>
          <w:rFonts w:ascii="GHEA Grapalat" w:hAnsi="GHEA Grapalat"/>
          <w:sz w:val="24"/>
          <w:szCs w:val="24"/>
        </w:rPr>
        <w:t>-ը կբացվեն 202</w:t>
      </w:r>
      <w:r w:rsidR="00A90A36" w:rsidRPr="00047EE4">
        <w:rPr>
          <w:rFonts w:ascii="GHEA Grapalat" w:hAnsi="GHEA Grapalat"/>
          <w:sz w:val="24"/>
          <w:szCs w:val="24"/>
        </w:rPr>
        <w:t>4</w:t>
      </w:r>
      <w:r w:rsidRPr="00047EE4">
        <w:rPr>
          <w:rFonts w:ascii="GHEA Grapalat" w:hAnsi="GHEA Grapalat"/>
          <w:sz w:val="24"/>
          <w:szCs w:val="24"/>
        </w:rPr>
        <w:t xml:space="preserve"> թվականին, </w:t>
      </w:r>
      <w:r w:rsidR="00A909D4">
        <w:rPr>
          <w:rFonts w:ascii="GHEA Grapalat" w:hAnsi="GHEA Grapalat"/>
          <w:sz w:val="24"/>
          <w:szCs w:val="24"/>
        </w:rPr>
        <w:t>և</w:t>
      </w:r>
      <w:r w:rsidRPr="00047EE4">
        <w:rPr>
          <w:rFonts w:ascii="GHEA Grapalat" w:hAnsi="GHEA Grapalat"/>
          <w:sz w:val="24"/>
          <w:szCs w:val="24"/>
        </w:rPr>
        <w:t xml:space="preserve"> ծրագրվում է, որ հաջորդ </w:t>
      </w:r>
      <w:r w:rsidR="00D55885" w:rsidRPr="00047EE4">
        <w:rPr>
          <w:rFonts w:ascii="GHEA Grapalat" w:hAnsi="GHEA Grapalat"/>
          <w:sz w:val="24"/>
          <w:szCs w:val="24"/>
        </w:rPr>
        <w:t>10</w:t>
      </w:r>
      <w:r w:rsidRPr="00047EE4">
        <w:rPr>
          <w:rFonts w:ascii="GHEA Grapalat" w:hAnsi="GHEA Grapalat"/>
          <w:sz w:val="24"/>
          <w:szCs w:val="24"/>
        </w:rPr>
        <w:t xml:space="preserve"> տարիների ընթացքում կբացվեն հնարավոր նոր 1</w:t>
      </w:r>
      <w:r w:rsidR="00A90A36" w:rsidRPr="00047EE4">
        <w:rPr>
          <w:rFonts w:ascii="GHEA Grapalat" w:hAnsi="GHEA Grapalat"/>
          <w:sz w:val="24"/>
          <w:szCs w:val="24"/>
        </w:rPr>
        <w:t>5</w:t>
      </w:r>
      <w:r w:rsidRPr="00047EE4">
        <w:rPr>
          <w:rFonts w:ascii="GHEA Grapalat" w:hAnsi="GHEA Grapalat"/>
          <w:sz w:val="24"/>
          <w:szCs w:val="24"/>
        </w:rPr>
        <w:t xml:space="preserve"> կենտրոններ։</w:t>
      </w:r>
    </w:p>
    <w:p w14:paraId="6EC5E992" w14:textId="639E5EAC" w:rsidR="00B407B8" w:rsidRPr="0046495F" w:rsidRDefault="00B407B8"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Գրանցման կենտրոնների պատմական փաստաթղթերի ծավալը, գտնվելու վայրերը </w:t>
      </w:r>
      <w:r w:rsidR="00A909D4">
        <w:rPr>
          <w:rFonts w:ascii="GHEA Grapalat" w:hAnsi="GHEA Grapalat"/>
          <w:sz w:val="24"/>
          <w:szCs w:val="24"/>
        </w:rPr>
        <w:t>և</w:t>
      </w:r>
      <w:r w:rsidRPr="0046495F">
        <w:rPr>
          <w:rFonts w:ascii="GHEA Grapalat" w:hAnsi="GHEA Grapalat"/>
          <w:sz w:val="24"/>
          <w:szCs w:val="24"/>
        </w:rPr>
        <w:t xml:space="preserve"> արտադրողականության վերաբերյալ տեղեկությունները ներկայացված են «</w:t>
      </w:r>
      <w:r w:rsidR="00CB7EB9" w:rsidRPr="0046495F">
        <w:rPr>
          <w:rFonts w:ascii="GHEA Grapalat" w:hAnsi="GHEA Grapalat"/>
          <w:sz w:val="24"/>
          <w:szCs w:val="24"/>
        </w:rPr>
        <w:t>Հ</w:t>
      </w:r>
      <w:r w:rsidRPr="0046495F">
        <w:rPr>
          <w:rFonts w:ascii="GHEA Grapalat" w:hAnsi="GHEA Grapalat"/>
          <w:sz w:val="24"/>
          <w:szCs w:val="24"/>
        </w:rPr>
        <w:t>ավելված</w:t>
      </w:r>
      <w:r w:rsidR="00CB7EB9" w:rsidRPr="0046495F">
        <w:rPr>
          <w:rFonts w:ascii="GHEA Grapalat" w:hAnsi="GHEA Grapalat"/>
          <w:sz w:val="24"/>
          <w:szCs w:val="24"/>
        </w:rPr>
        <w:t xml:space="preserve"> 1-ում</w:t>
      </w:r>
      <w:r w:rsidR="005D4C4A" w:rsidRPr="0046495F">
        <w:rPr>
          <w:rFonts w:ascii="GHEA Grapalat" w:hAnsi="GHEA Grapalat"/>
          <w:sz w:val="24"/>
          <w:szCs w:val="24"/>
        </w:rPr>
        <w:t>.</w:t>
      </w:r>
      <w:r w:rsidRPr="0046495F">
        <w:rPr>
          <w:rFonts w:ascii="GHEA Grapalat" w:hAnsi="GHEA Grapalat"/>
          <w:sz w:val="24"/>
          <w:szCs w:val="24"/>
        </w:rPr>
        <w:t xml:space="preserve"> Հայաստանում </w:t>
      </w:r>
      <w:r w:rsidR="00A909D4">
        <w:rPr>
          <w:rFonts w:ascii="GHEA Grapalat" w:hAnsi="GHEA Grapalat"/>
          <w:sz w:val="24"/>
          <w:szCs w:val="24"/>
        </w:rPr>
        <w:t>և</w:t>
      </w:r>
      <w:r w:rsidRPr="0046495F">
        <w:rPr>
          <w:rFonts w:ascii="GHEA Grapalat" w:hAnsi="GHEA Grapalat"/>
          <w:sz w:val="24"/>
          <w:szCs w:val="24"/>
        </w:rPr>
        <w:t xml:space="preserve"> օտարերկրյա առաքելություններում շահագործվող գրանցման/հաճախորդների սպասարկման կենտրոններ</w:t>
      </w:r>
      <w:r w:rsidR="003C4F3C" w:rsidRPr="0046495F">
        <w:rPr>
          <w:rFonts w:ascii="GHEA Grapalat" w:hAnsi="GHEA Grapalat"/>
          <w:sz w:val="24"/>
          <w:szCs w:val="24"/>
        </w:rPr>
        <w:t>ի, թողարկված փաստաթղթերի ծավալների մասին տվյալներ</w:t>
      </w:r>
      <w:r w:rsidRPr="0046495F">
        <w:rPr>
          <w:rFonts w:ascii="GHEA Grapalat" w:hAnsi="GHEA Grapalat"/>
          <w:sz w:val="24"/>
          <w:szCs w:val="24"/>
        </w:rPr>
        <w:t>» հավելվածում։</w:t>
      </w:r>
    </w:p>
    <w:p w14:paraId="399E70F6" w14:textId="0435C9F5" w:rsidR="00B407B8" w:rsidRPr="0046495F" w:rsidRDefault="00B407B8"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Կենսաչափական անձնագրերը </w:t>
      </w:r>
      <w:r w:rsidR="00A909D4">
        <w:rPr>
          <w:rFonts w:ascii="GHEA Grapalat" w:hAnsi="GHEA Grapalat"/>
          <w:sz w:val="24"/>
          <w:szCs w:val="24"/>
        </w:rPr>
        <w:t>և</w:t>
      </w:r>
      <w:r w:rsidRPr="0046495F">
        <w:rPr>
          <w:rFonts w:ascii="GHEA Grapalat" w:hAnsi="GHEA Grapalat"/>
          <w:sz w:val="24"/>
          <w:szCs w:val="24"/>
        </w:rPr>
        <w:t xml:space="preserve"> նույնականացման քարտերը Հայաստանի Հանրապետությունում հասանելի են ավելի քան 10 տարի, սակայն քաղաքացիների վատ փորձառությունը, անձը հաստատող </w:t>
      </w:r>
      <w:r w:rsidR="00A909D4">
        <w:rPr>
          <w:rFonts w:ascii="GHEA Grapalat" w:hAnsi="GHEA Grapalat"/>
          <w:sz w:val="24"/>
          <w:szCs w:val="24"/>
        </w:rPr>
        <w:t>և</w:t>
      </w:r>
      <w:r w:rsidRPr="0046495F">
        <w:rPr>
          <w:rFonts w:ascii="GHEA Grapalat" w:hAnsi="GHEA Grapalat"/>
          <w:sz w:val="24"/>
          <w:szCs w:val="24"/>
        </w:rPr>
        <w:t xml:space="preserve"> ճամփորդական ժամանակակից </w:t>
      </w:r>
      <w:r w:rsidR="00A909D4">
        <w:rPr>
          <w:rFonts w:ascii="GHEA Grapalat" w:hAnsi="GHEA Grapalat"/>
          <w:sz w:val="24"/>
          <w:szCs w:val="24"/>
        </w:rPr>
        <w:t>և</w:t>
      </w:r>
      <w:r w:rsidRPr="0046495F">
        <w:rPr>
          <w:rFonts w:ascii="GHEA Grapalat" w:hAnsi="GHEA Grapalat"/>
          <w:sz w:val="24"/>
          <w:szCs w:val="24"/>
        </w:rPr>
        <w:t xml:space="preserve"> անվտանգ փաստաթղթերի օգտագործման ցածր մակարդակը, ինչպես նա</w:t>
      </w:r>
      <w:r w:rsidR="00A909D4">
        <w:rPr>
          <w:rFonts w:ascii="GHEA Grapalat" w:hAnsi="GHEA Grapalat"/>
          <w:sz w:val="24"/>
          <w:szCs w:val="24"/>
        </w:rPr>
        <w:t>և</w:t>
      </w:r>
      <w:r w:rsidRPr="0046495F">
        <w:rPr>
          <w:rFonts w:ascii="GHEA Grapalat" w:hAnsi="GHEA Grapalat"/>
          <w:sz w:val="24"/>
          <w:szCs w:val="24"/>
        </w:rPr>
        <w:t xml:space="preserve"> ոչ արդյունավետ գործընթացները </w:t>
      </w:r>
      <w:r w:rsidR="00A909D4">
        <w:rPr>
          <w:rFonts w:ascii="GHEA Grapalat" w:hAnsi="GHEA Grapalat"/>
          <w:sz w:val="24"/>
          <w:szCs w:val="24"/>
        </w:rPr>
        <w:t>և</w:t>
      </w:r>
      <w:r w:rsidRPr="0046495F">
        <w:rPr>
          <w:rFonts w:ascii="GHEA Grapalat" w:hAnsi="GHEA Grapalat"/>
          <w:sz w:val="24"/>
          <w:szCs w:val="24"/>
        </w:rPr>
        <w:t xml:space="preserve"> վերհանված գործառնական ռիսկերն առաջ են բերել Ծրագիրը նախաձեռնելու անհրաժեշտություն։ </w:t>
      </w:r>
    </w:p>
    <w:p w14:paraId="0E606F01" w14:textId="214EE314" w:rsidR="00B407B8" w:rsidRPr="0046495F" w:rsidRDefault="00B407B8"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Ծառայություններ մատուցողից ակնկալվում է կենսաչափական անձնագրերի </w:t>
      </w:r>
      <w:r w:rsidR="00A909D4">
        <w:rPr>
          <w:rFonts w:ascii="GHEA Grapalat" w:hAnsi="GHEA Grapalat"/>
          <w:sz w:val="24"/>
          <w:szCs w:val="24"/>
        </w:rPr>
        <w:t>և</w:t>
      </w:r>
      <w:r w:rsidRPr="0046495F">
        <w:rPr>
          <w:rFonts w:ascii="GHEA Grapalat" w:hAnsi="GHEA Grapalat"/>
          <w:sz w:val="24"/>
          <w:szCs w:val="24"/>
        </w:rPr>
        <w:t xml:space="preserve"> նույնականացման քարտերի թողարկման </w:t>
      </w:r>
      <w:r w:rsidR="00A909D4">
        <w:rPr>
          <w:rFonts w:ascii="GHEA Grapalat" w:hAnsi="GHEA Grapalat"/>
          <w:sz w:val="24"/>
          <w:szCs w:val="24"/>
        </w:rPr>
        <w:t>և</w:t>
      </w:r>
      <w:r w:rsidRPr="0046495F">
        <w:rPr>
          <w:rFonts w:ascii="GHEA Grapalat" w:hAnsi="GHEA Grapalat"/>
          <w:sz w:val="24"/>
          <w:szCs w:val="24"/>
        </w:rPr>
        <w:t xml:space="preserve"> բաշխման համապարփակ գործընթաց բերել «նոու-հաու»՝ նպատակ ունենալով </w:t>
      </w:r>
      <w:r w:rsidR="0091148E">
        <w:rPr>
          <w:rFonts w:ascii="GHEA Grapalat" w:hAnsi="GHEA Grapalat"/>
          <w:sz w:val="24"/>
          <w:szCs w:val="24"/>
        </w:rPr>
        <w:t>հասցեագրել և լուծել</w:t>
      </w:r>
      <w:r w:rsidRPr="0046495F">
        <w:rPr>
          <w:rFonts w:ascii="GHEA Grapalat" w:hAnsi="GHEA Grapalat"/>
          <w:sz w:val="24"/>
          <w:szCs w:val="24"/>
        </w:rPr>
        <w:t xml:space="preserve"> </w:t>
      </w:r>
      <w:r w:rsidR="0040256B">
        <w:rPr>
          <w:rFonts w:ascii="GHEA Grapalat" w:hAnsi="GHEA Grapalat"/>
          <w:sz w:val="24"/>
          <w:szCs w:val="24"/>
        </w:rPr>
        <w:t>ստորև</w:t>
      </w:r>
      <w:r w:rsidRPr="0046495F">
        <w:rPr>
          <w:rFonts w:ascii="GHEA Grapalat" w:hAnsi="GHEA Grapalat"/>
          <w:sz w:val="24"/>
          <w:szCs w:val="24"/>
        </w:rPr>
        <w:t xml:space="preserve"> </w:t>
      </w:r>
      <w:r w:rsidR="0040256B">
        <w:rPr>
          <w:rFonts w:ascii="GHEA Grapalat" w:hAnsi="GHEA Grapalat"/>
          <w:sz w:val="24"/>
          <w:szCs w:val="24"/>
        </w:rPr>
        <w:t>նշված</w:t>
      </w:r>
      <w:r w:rsidRPr="0046495F">
        <w:rPr>
          <w:rFonts w:ascii="GHEA Grapalat" w:hAnsi="GHEA Grapalat"/>
          <w:sz w:val="24"/>
          <w:szCs w:val="24"/>
        </w:rPr>
        <w:t xml:space="preserve"> խնդիրներ</w:t>
      </w:r>
      <w:r w:rsidR="0091148E">
        <w:rPr>
          <w:rFonts w:ascii="GHEA Grapalat" w:hAnsi="GHEA Grapalat"/>
          <w:sz w:val="24"/>
          <w:szCs w:val="24"/>
        </w:rPr>
        <w:t>ը։</w:t>
      </w:r>
    </w:p>
    <w:p w14:paraId="21DDBB1E" w14:textId="77777777" w:rsidR="00B407B8" w:rsidRPr="0091148E" w:rsidRDefault="00B407B8" w:rsidP="0091148E">
      <w:pPr>
        <w:pStyle w:val="ListParagraph"/>
        <w:widowControl w:val="0"/>
        <w:numPr>
          <w:ilvl w:val="0"/>
          <w:numId w:val="32"/>
        </w:numPr>
        <w:spacing w:before="120" w:after="120" w:line="240" w:lineRule="auto"/>
        <w:ind w:left="720"/>
        <w:contextualSpacing w:val="0"/>
        <w:jc w:val="both"/>
        <w:rPr>
          <w:rFonts w:ascii="GHEA Grapalat" w:hAnsi="GHEA Grapalat"/>
          <w:b/>
          <w:i/>
          <w:sz w:val="24"/>
          <w:szCs w:val="24"/>
        </w:rPr>
      </w:pPr>
      <w:r w:rsidRPr="0091148E">
        <w:rPr>
          <w:rFonts w:ascii="GHEA Grapalat" w:hAnsi="GHEA Grapalat"/>
          <w:b/>
          <w:i/>
          <w:sz w:val="24"/>
          <w:szCs w:val="24"/>
        </w:rPr>
        <w:t>Քաղաքացիների վատ փորձառություն</w:t>
      </w:r>
      <w:r w:rsidR="005D4C4A" w:rsidRPr="0091148E">
        <w:rPr>
          <w:rFonts w:ascii="GHEA Grapalat" w:hAnsi="GHEA Grapalat"/>
          <w:b/>
          <w:i/>
          <w:sz w:val="24"/>
          <w:szCs w:val="24"/>
        </w:rPr>
        <w:t>.</w:t>
      </w:r>
    </w:p>
    <w:p w14:paraId="52603CB9" w14:textId="5812B392" w:rsidR="00B407B8" w:rsidRPr="00047EE4" w:rsidRDefault="00B407B8" w:rsidP="000567B5">
      <w:pPr>
        <w:pStyle w:val="ListParagraph"/>
        <w:widowControl w:val="0"/>
        <w:numPr>
          <w:ilvl w:val="0"/>
          <w:numId w:val="51"/>
        </w:numPr>
        <w:spacing w:before="120" w:after="120" w:line="240" w:lineRule="auto"/>
        <w:ind w:left="-90" w:firstLine="450"/>
        <w:contextualSpacing w:val="0"/>
        <w:jc w:val="both"/>
        <w:rPr>
          <w:rFonts w:ascii="GHEA Grapalat" w:hAnsi="GHEA Grapalat"/>
          <w:sz w:val="24"/>
          <w:szCs w:val="24"/>
        </w:rPr>
      </w:pPr>
      <w:r w:rsidRPr="00047EE4">
        <w:rPr>
          <w:rFonts w:ascii="GHEA Grapalat" w:hAnsi="GHEA Grapalat"/>
          <w:sz w:val="24"/>
          <w:szCs w:val="24"/>
        </w:rPr>
        <w:t xml:space="preserve">Անձը </w:t>
      </w:r>
      <w:r w:rsidRPr="000567B5">
        <w:rPr>
          <w:rFonts w:ascii="GHEA Grapalat" w:hAnsi="GHEA Grapalat" w:cs="Sylfaen"/>
          <w:sz w:val="24"/>
          <w:szCs w:val="24"/>
        </w:rPr>
        <w:t>հաստատող</w:t>
      </w:r>
      <w:r w:rsidRPr="00047EE4">
        <w:rPr>
          <w:rFonts w:ascii="GHEA Grapalat" w:hAnsi="GHEA Grapalat"/>
          <w:sz w:val="24"/>
          <w:szCs w:val="24"/>
        </w:rPr>
        <w:t xml:space="preserve"> </w:t>
      </w:r>
      <w:r w:rsidR="00A909D4">
        <w:rPr>
          <w:rFonts w:ascii="GHEA Grapalat" w:hAnsi="GHEA Grapalat"/>
          <w:sz w:val="24"/>
          <w:szCs w:val="24"/>
        </w:rPr>
        <w:t>և</w:t>
      </w:r>
      <w:r w:rsidRPr="00047EE4">
        <w:rPr>
          <w:rFonts w:ascii="GHEA Grapalat" w:hAnsi="GHEA Grapalat"/>
          <w:sz w:val="24"/>
          <w:szCs w:val="24"/>
        </w:rPr>
        <w:t xml:space="preserve"> ճամփորդական փաստաթղթերի թողարկումը երկար ժամանակ է տ</w:t>
      </w:r>
      <w:r w:rsidR="00A909D4">
        <w:rPr>
          <w:rFonts w:ascii="GHEA Grapalat" w:hAnsi="GHEA Grapalat"/>
          <w:sz w:val="24"/>
          <w:szCs w:val="24"/>
        </w:rPr>
        <w:t>և</w:t>
      </w:r>
      <w:r w:rsidRPr="00047EE4">
        <w:rPr>
          <w:rFonts w:ascii="GHEA Grapalat" w:hAnsi="GHEA Grapalat"/>
          <w:sz w:val="24"/>
          <w:szCs w:val="24"/>
        </w:rPr>
        <w:t xml:space="preserve">ում, հատկապես՝ ծանրաբեռնված ժամանակահատվածներում (օրինակ՝ քաղաքացին </w:t>
      </w:r>
      <w:r w:rsidRPr="00047EE4">
        <w:rPr>
          <w:rFonts w:ascii="GHEA Grapalat" w:hAnsi="GHEA Grapalat"/>
          <w:sz w:val="24"/>
          <w:szCs w:val="24"/>
        </w:rPr>
        <w:lastRenderedPageBreak/>
        <w:t>կարող է ստիպված լինել սպասել 4 ժամ կենդանի հերթում՝ ճամփորդական կամ նույնականացման փաստաթղթի համար դիմում լրացնելու համար):</w:t>
      </w:r>
    </w:p>
    <w:p w14:paraId="51066258" w14:textId="21011D9E" w:rsidR="001D5683" w:rsidRPr="00047EE4" w:rsidRDefault="00574EBD" w:rsidP="000567B5">
      <w:pPr>
        <w:pStyle w:val="ListParagraph"/>
        <w:widowControl w:val="0"/>
        <w:numPr>
          <w:ilvl w:val="0"/>
          <w:numId w:val="51"/>
        </w:numPr>
        <w:spacing w:before="120" w:after="120" w:line="240" w:lineRule="auto"/>
        <w:ind w:left="-90" w:firstLine="450"/>
        <w:contextualSpacing w:val="0"/>
        <w:jc w:val="both"/>
        <w:rPr>
          <w:rFonts w:ascii="GHEA Grapalat" w:hAnsi="GHEA Grapalat"/>
          <w:sz w:val="24"/>
          <w:szCs w:val="24"/>
        </w:rPr>
      </w:pPr>
      <w:r w:rsidRPr="00047EE4">
        <w:rPr>
          <w:rFonts w:ascii="GHEA Grapalat" w:hAnsi="GHEA Grapalat" w:cs="Sylfaen"/>
          <w:sz w:val="24"/>
          <w:szCs w:val="24"/>
        </w:rPr>
        <w:t>Փաստաթղթի</w:t>
      </w:r>
      <w:r w:rsidRPr="00047EE4">
        <w:rPr>
          <w:rFonts w:ascii="GHEA Grapalat" w:hAnsi="GHEA Grapalat"/>
          <w:sz w:val="24"/>
          <w:szCs w:val="24"/>
        </w:rPr>
        <w:t xml:space="preserve"> </w:t>
      </w:r>
      <w:r w:rsidRPr="00047EE4">
        <w:rPr>
          <w:rFonts w:ascii="GHEA Grapalat" w:hAnsi="GHEA Grapalat" w:cs="Sylfaen"/>
          <w:sz w:val="24"/>
          <w:szCs w:val="24"/>
        </w:rPr>
        <w:t>թողարկման</w:t>
      </w:r>
      <w:r w:rsidRPr="00047EE4">
        <w:rPr>
          <w:rFonts w:ascii="GHEA Grapalat" w:hAnsi="GHEA Grapalat"/>
          <w:sz w:val="24"/>
          <w:szCs w:val="24"/>
        </w:rPr>
        <w:t xml:space="preserve"> </w:t>
      </w:r>
      <w:r w:rsidRPr="00047EE4">
        <w:rPr>
          <w:rFonts w:ascii="GHEA Grapalat" w:hAnsi="GHEA Grapalat" w:cs="Sylfaen"/>
          <w:sz w:val="24"/>
          <w:szCs w:val="24"/>
        </w:rPr>
        <w:t>գործընթաց</w:t>
      </w:r>
      <w:r w:rsidR="001D5683" w:rsidRPr="00047EE4">
        <w:rPr>
          <w:rFonts w:ascii="GHEA Grapalat" w:hAnsi="GHEA Grapalat" w:cs="Sylfaen"/>
          <w:sz w:val="24"/>
          <w:szCs w:val="24"/>
        </w:rPr>
        <w:t>ն</w:t>
      </w:r>
      <w:r w:rsidRPr="00047EE4">
        <w:rPr>
          <w:rFonts w:ascii="GHEA Grapalat" w:hAnsi="GHEA Grapalat"/>
          <w:sz w:val="24"/>
          <w:szCs w:val="24"/>
        </w:rPr>
        <w:t xml:space="preserve"> </w:t>
      </w:r>
      <w:r w:rsidRPr="00047EE4">
        <w:rPr>
          <w:rFonts w:ascii="GHEA Grapalat" w:hAnsi="GHEA Grapalat" w:cs="Sylfaen"/>
          <w:sz w:val="24"/>
          <w:szCs w:val="24"/>
        </w:rPr>
        <w:t>օգտագործողի</w:t>
      </w:r>
      <w:r w:rsidRPr="00047EE4">
        <w:rPr>
          <w:rFonts w:ascii="GHEA Grapalat" w:hAnsi="GHEA Grapalat"/>
          <w:sz w:val="24"/>
          <w:szCs w:val="24"/>
        </w:rPr>
        <w:t xml:space="preserve"> </w:t>
      </w:r>
      <w:r w:rsidRPr="00047EE4">
        <w:rPr>
          <w:rFonts w:ascii="GHEA Grapalat" w:hAnsi="GHEA Grapalat" w:cs="Sylfaen"/>
          <w:sz w:val="24"/>
          <w:szCs w:val="24"/>
        </w:rPr>
        <w:t>համար</w:t>
      </w:r>
      <w:r w:rsidRPr="00047EE4">
        <w:rPr>
          <w:rFonts w:ascii="GHEA Grapalat" w:hAnsi="GHEA Grapalat"/>
          <w:sz w:val="24"/>
          <w:szCs w:val="24"/>
        </w:rPr>
        <w:t xml:space="preserve"> հարմարավետ </w:t>
      </w:r>
      <w:r w:rsidRPr="00047EE4">
        <w:rPr>
          <w:rFonts w:ascii="GHEA Grapalat" w:hAnsi="GHEA Grapalat" w:cs="Sylfaen"/>
          <w:sz w:val="24"/>
          <w:szCs w:val="24"/>
        </w:rPr>
        <w:t>չէ</w:t>
      </w:r>
      <w:r w:rsidRPr="00047EE4">
        <w:rPr>
          <w:rFonts w:ascii="GHEA Grapalat" w:hAnsi="GHEA Grapalat"/>
          <w:sz w:val="24"/>
          <w:szCs w:val="24"/>
        </w:rPr>
        <w:t xml:space="preserve">. </w:t>
      </w:r>
      <w:r w:rsidRPr="00047EE4">
        <w:rPr>
          <w:rFonts w:ascii="GHEA Grapalat" w:hAnsi="GHEA Grapalat" w:cs="Sylfaen"/>
          <w:sz w:val="24"/>
          <w:szCs w:val="24"/>
        </w:rPr>
        <w:t>դիմումները</w:t>
      </w:r>
      <w:r w:rsidRPr="00047EE4">
        <w:rPr>
          <w:rFonts w:ascii="GHEA Grapalat" w:hAnsi="GHEA Grapalat"/>
          <w:sz w:val="24"/>
          <w:szCs w:val="24"/>
        </w:rPr>
        <w:t xml:space="preserve"> </w:t>
      </w:r>
      <w:r w:rsidRPr="00047EE4">
        <w:rPr>
          <w:rFonts w:ascii="GHEA Grapalat" w:hAnsi="GHEA Grapalat" w:cs="Sylfaen"/>
          <w:sz w:val="24"/>
          <w:szCs w:val="24"/>
        </w:rPr>
        <w:t>ստորագրվում</w:t>
      </w:r>
      <w:r w:rsidRPr="00047EE4">
        <w:rPr>
          <w:rFonts w:ascii="GHEA Grapalat" w:hAnsi="GHEA Grapalat"/>
          <w:sz w:val="24"/>
          <w:szCs w:val="24"/>
        </w:rPr>
        <w:t xml:space="preserve"> </w:t>
      </w:r>
      <w:r w:rsidRPr="00047EE4">
        <w:rPr>
          <w:rFonts w:ascii="GHEA Grapalat" w:hAnsi="GHEA Grapalat" w:cs="Sylfaen"/>
          <w:sz w:val="24"/>
          <w:szCs w:val="24"/>
        </w:rPr>
        <w:t>են</w:t>
      </w:r>
      <w:r w:rsidRPr="00047EE4">
        <w:rPr>
          <w:rFonts w:ascii="GHEA Grapalat" w:hAnsi="GHEA Grapalat"/>
          <w:sz w:val="24"/>
          <w:szCs w:val="24"/>
        </w:rPr>
        <w:t xml:space="preserve"> </w:t>
      </w:r>
      <w:r w:rsidRPr="00047EE4">
        <w:rPr>
          <w:rFonts w:ascii="GHEA Grapalat" w:hAnsi="GHEA Grapalat" w:cs="Sylfaen"/>
          <w:sz w:val="24"/>
          <w:szCs w:val="24"/>
        </w:rPr>
        <w:t>միայն</w:t>
      </w:r>
      <w:r w:rsidRPr="00047EE4">
        <w:rPr>
          <w:rFonts w:ascii="GHEA Grapalat" w:hAnsi="GHEA Grapalat"/>
          <w:sz w:val="24"/>
          <w:szCs w:val="24"/>
        </w:rPr>
        <w:t xml:space="preserve"> </w:t>
      </w:r>
      <w:r w:rsidRPr="00047EE4">
        <w:rPr>
          <w:rFonts w:ascii="GHEA Grapalat" w:hAnsi="GHEA Grapalat" w:cs="Sylfaen"/>
          <w:sz w:val="24"/>
          <w:szCs w:val="24"/>
        </w:rPr>
        <w:t>տեղում</w:t>
      </w:r>
      <w:r w:rsidRPr="00047EE4">
        <w:rPr>
          <w:rFonts w:ascii="GHEA Grapalat" w:hAnsi="GHEA Grapalat"/>
          <w:sz w:val="24"/>
          <w:szCs w:val="24"/>
        </w:rPr>
        <w:t xml:space="preserve">, </w:t>
      </w:r>
      <w:r w:rsidRPr="00047EE4">
        <w:rPr>
          <w:rFonts w:ascii="GHEA Grapalat" w:hAnsi="GHEA Grapalat" w:cs="Sylfaen"/>
          <w:sz w:val="24"/>
          <w:szCs w:val="24"/>
        </w:rPr>
        <w:t>թղթային</w:t>
      </w:r>
      <w:r w:rsidRPr="00047EE4">
        <w:rPr>
          <w:rFonts w:ascii="GHEA Grapalat" w:hAnsi="GHEA Grapalat"/>
          <w:sz w:val="24"/>
          <w:szCs w:val="24"/>
        </w:rPr>
        <w:t xml:space="preserve"> </w:t>
      </w:r>
      <w:r w:rsidRPr="00047EE4">
        <w:rPr>
          <w:rFonts w:ascii="GHEA Grapalat" w:hAnsi="GHEA Grapalat" w:cs="Sylfaen"/>
          <w:sz w:val="24"/>
          <w:szCs w:val="24"/>
        </w:rPr>
        <w:t>ձ</w:t>
      </w:r>
      <w:r w:rsidR="00A909D4">
        <w:rPr>
          <w:rFonts w:ascii="GHEA Grapalat" w:hAnsi="GHEA Grapalat" w:cs="Sylfaen"/>
          <w:sz w:val="24"/>
          <w:szCs w:val="24"/>
        </w:rPr>
        <w:t>և</w:t>
      </w:r>
      <w:r w:rsidRPr="00047EE4">
        <w:rPr>
          <w:rFonts w:ascii="GHEA Grapalat" w:hAnsi="GHEA Grapalat" w:cs="Sylfaen"/>
          <w:sz w:val="24"/>
          <w:szCs w:val="24"/>
        </w:rPr>
        <w:t>աչափով</w:t>
      </w:r>
      <w:r w:rsidRPr="00047EE4">
        <w:rPr>
          <w:rFonts w:ascii="GHEA Grapalat" w:hAnsi="GHEA Grapalat"/>
          <w:sz w:val="24"/>
          <w:szCs w:val="24"/>
        </w:rPr>
        <w:t xml:space="preserve">, քաղաքացիները </w:t>
      </w:r>
      <w:r w:rsidRPr="00047EE4">
        <w:rPr>
          <w:rFonts w:ascii="GHEA Grapalat" w:hAnsi="GHEA Grapalat" w:cs="Sylfaen"/>
          <w:sz w:val="24"/>
          <w:szCs w:val="24"/>
        </w:rPr>
        <w:t>ստիպված</w:t>
      </w:r>
      <w:r w:rsidRPr="00047EE4">
        <w:rPr>
          <w:rFonts w:ascii="GHEA Grapalat" w:hAnsi="GHEA Grapalat"/>
          <w:sz w:val="24"/>
          <w:szCs w:val="24"/>
        </w:rPr>
        <w:t xml:space="preserve"> </w:t>
      </w:r>
      <w:r w:rsidRPr="00047EE4">
        <w:rPr>
          <w:rFonts w:ascii="GHEA Grapalat" w:hAnsi="GHEA Grapalat" w:cs="Sylfaen"/>
          <w:sz w:val="24"/>
          <w:szCs w:val="24"/>
        </w:rPr>
        <w:t>են</w:t>
      </w:r>
      <w:r w:rsidRPr="00047EE4">
        <w:rPr>
          <w:rFonts w:ascii="GHEA Grapalat" w:hAnsi="GHEA Grapalat"/>
          <w:sz w:val="24"/>
          <w:szCs w:val="24"/>
        </w:rPr>
        <w:t xml:space="preserve"> </w:t>
      </w:r>
      <w:r w:rsidR="001D5683" w:rsidRPr="00047EE4">
        <w:rPr>
          <w:rFonts w:ascii="GHEA Grapalat" w:hAnsi="GHEA Grapalat" w:cs="Sylfaen"/>
          <w:sz w:val="24"/>
          <w:szCs w:val="24"/>
        </w:rPr>
        <w:t xml:space="preserve">երկար </w:t>
      </w:r>
      <w:r w:rsidRPr="00047EE4">
        <w:rPr>
          <w:rFonts w:ascii="GHEA Grapalat" w:hAnsi="GHEA Grapalat" w:cs="Sylfaen"/>
          <w:sz w:val="24"/>
          <w:szCs w:val="24"/>
        </w:rPr>
        <w:t>սպասել</w:t>
      </w:r>
      <w:r w:rsidRPr="00047EE4">
        <w:rPr>
          <w:rFonts w:ascii="GHEA Grapalat" w:hAnsi="GHEA Grapalat"/>
          <w:sz w:val="24"/>
          <w:szCs w:val="24"/>
        </w:rPr>
        <w:t xml:space="preserve"> </w:t>
      </w:r>
      <w:r w:rsidRPr="00047EE4">
        <w:rPr>
          <w:rFonts w:ascii="GHEA Grapalat" w:hAnsi="GHEA Grapalat" w:cs="Sylfaen"/>
          <w:sz w:val="24"/>
          <w:szCs w:val="24"/>
        </w:rPr>
        <w:t>հերթերում</w:t>
      </w:r>
      <w:r w:rsidRPr="00047EE4">
        <w:rPr>
          <w:rFonts w:ascii="GHEA Grapalat" w:hAnsi="GHEA Grapalat"/>
          <w:sz w:val="24"/>
          <w:szCs w:val="24"/>
        </w:rPr>
        <w:t xml:space="preserve"> (</w:t>
      </w:r>
      <w:r w:rsidRPr="00047EE4">
        <w:rPr>
          <w:rFonts w:ascii="GHEA Grapalat" w:hAnsi="GHEA Grapalat" w:cs="Sylfaen"/>
          <w:sz w:val="24"/>
          <w:szCs w:val="24"/>
        </w:rPr>
        <w:t>հատկապես՝</w:t>
      </w:r>
      <w:r w:rsidRPr="00047EE4">
        <w:rPr>
          <w:rFonts w:ascii="GHEA Grapalat" w:hAnsi="GHEA Grapalat"/>
          <w:sz w:val="24"/>
          <w:szCs w:val="24"/>
        </w:rPr>
        <w:t xml:space="preserve"> </w:t>
      </w:r>
      <w:r w:rsidRPr="00047EE4">
        <w:rPr>
          <w:rFonts w:ascii="GHEA Grapalat" w:hAnsi="GHEA Grapalat" w:cs="Sylfaen"/>
          <w:sz w:val="24"/>
          <w:szCs w:val="24"/>
        </w:rPr>
        <w:t>ծանրաբեռնված</w:t>
      </w:r>
      <w:r w:rsidRPr="00047EE4">
        <w:rPr>
          <w:rFonts w:ascii="GHEA Grapalat" w:hAnsi="GHEA Grapalat"/>
          <w:sz w:val="24"/>
          <w:szCs w:val="24"/>
        </w:rPr>
        <w:t xml:space="preserve"> </w:t>
      </w:r>
      <w:r w:rsidRPr="00047EE4">
        <w:rPr>
          <w:rFonts w:ascii="GHEA Grapalat" w:hAnsi="GHEA Grapalat" w:cs="Sylfaen"/>
          <w:sz w:val="24"/>
          <w:szCs w:val="24"/>
        </w:rPr>
        <w:t>ժամերին</w:t>
      </w:r>
      <w:r w:rsidRPr="00047EE4">
        <w:rPr>
          <w:rFonts w:ascii="GHEA Grapalat" w:hAnsi="GHEA Grapalat"/>
          <w:sz w:val="24"/>
          <w:szCs w:val="24"/>
        </w:rPr>
        <w:t>)</w:t>
      </w:r>
      <w:r w:rsidRPr="00047EE4">
        <w:rPr>
          <w:rFonts w:ascii="GHEA Grapalat" w:hAnsi="GHEA Grapalat" w:cs="Sylfaen"/>
          <w:sz w:val="24"/>
          <w:szCs w:val="24"/>
        </w:rPr>
        <w:t>՝</w:t>
      </w:r>
      <w:r w:rsidRPr="00047EE4">
        <w:rPr>
          <w:rFonts w:ascii="GHEA Grapalat" w:hAnsi="GHEA Grapalat"/>
          <w:sz w:val="24"/>
          <w:szCs w:val="24"/>
        </w:rPr>
        <w:t xml:space="preserve"> </w:t>
      </w:r>
      <w:r w:rsidRPr="00047EE4">
        <w:rPr>
          <w:rFonts w:ascii="GHEA Grapalat" w:hAnsi="GHEA Grapalat" w:cs="Sylfaen"/>
          <w:sz w:val="24"/>
          <w:szCs w:val="24"/>
        </w:rPr>
        <w:t>փաստաթուղթ</w:t>
      </w:r>
      <w:r w:rsidRPr="00047EE4">
        <w:rPr>
          <w:rFonts w:ascii="GHEA Grapalat" w:hAnsi="GHEA Grapalat"/>
          <w:sz w:val="24"/>
          <w:szCs w:val="24"/>
        </w:rPr>
        <w:t xml:space="preserve"> </w:t>
      </w:r>
      <w:r w:rsidRPr="00047EE4">
        <w:rPr>
          <w:rFonts w:ascii="GHEA Grapalat" w:hAnsi="GHEA Grapalat" w:cs="Sylfaen"/>
          <w:sz w:val="24"/>
          <w:szCs w:val="24"/>
        </w:rPr>
        <w:t>ստանալու</w:t>
      </w:r>
      <w:r w:rsidRPr="00047EE4">
        <w:rPr>
          <w:rFonts w:ascii="GHEA Grapalat" w:hAnsi="GHEA Grapalat"/>
          <w:sz w:val="24"/>
          <w:szCs w:val="24"/>
        </w:rPr>
        <w:t xml:space="preserve"> </w:t>
      </w:r>
      <w:r w:rsidRPr="00047EE4">
        <w:rPr>
          <w:rFonts w:ascii="GHEA Grapalat" w:hAnsi="GHEA Grapalat" w:cs="Sylfaen"/>
          <w:sz w:val="24"/>
          <w:szCs w:val="24"/>
        </w:rPr>
        <w:t>դիմում</w:t>
      </w:r>
      <w:r w:rsidRPr="00047EE4">
        <w:rPr>
          <w:rFonts w:ascii="GHEA Grapalat" w:hAnsi="GHEA Grapalat"/>
          <w:sz w:val="24"/>
          <w:szCs w:val="24"/>
        </w:rPr>
        <w:t xml:space="preserve"> </w:t>
      </w:r>
      <w:r w:rsidRPr="00047EE4">
        <w:rPr>
          <w:rFonts w:ascii="GHEA Grapalat" w:hAnsi="GHEA Grapalat" w:cs="Sylfaen"/>
          <w:sz w:val="24"/>
          <w:szCs w:val="24"/>
        </w:rPr>
        <w:t>ներկայացնելու</w:t>
      </w:r>
      <w:r w:rsidRPr="00047EE4">
        <w:rPr>
          <w:rFonts w:ascii="GHEA Grapalat" w:hAnsi="GHEA Grapalat"/>
          <w:sz w:val="24"/>
          <w:szCs w:val="24"/>
        </w:rPr>
        <w:t xml:space="preserve"> </w:t>
      </w:r>
      <w:r w:rsidRPr="00047EE4">
        <w:rPr>
          <w:rFonts w:ascii="GHEA Grapalat" w:hAnsi="GHEA Grapalat" w:cs="Sylfaen"/>
          <w:sz w:val="24"/>
          <w:szCs w:val="24"/>
        </w:rPr>
        <w:t>համար</w:t>
      </w:r>
      <w:r w:rsidRPr="00047EE4">
        <w:rPr>
          <w:rFonts w:ascii="GHEA Grapalat" w:hAnsi="GHEA Grapalat"/>
          <w:sz w:val="24"/>
          <w:szCs w:val="24"/>
        </w:rPr>
        <w:t xml:space="preserve">, </w:t>
      </w:r>
      <w:r w:rsidRPr="00047EE4">
        <w:rPr>
          <w:rFonts w:ascii="GHEA Grapalat" w:hAnsi="GHEA Grapalat" w:cs="Sylfaen"/>
          <w:sz w:val="24"/>
          <w:szCs w:val="24"/>
        </w:rPr>
        <w:t>քանի</w:t>
      </w:r>
      <w:r w:rsidRPr="00047EE4">
        <w:rPr>
          <w:rFonts w:ascii="GHEA Grapalat" w:hAnsi="GHEA Grapalat"/>
          <w:sz w:val="24"/>
          <w:szCs w:val="24"/>
        </w:rPr>
        <w:t xml:space="preserve"> </w:t>
      </w:r>
      <w:r w:rsidRPr="00047EE4">
        <w:rPr>
          <w:rFonts w:ascii="GHEA Grapalat" w:hAnsi="GHEA Grapalat" w:cs="Sylfaen"/>
          <w:sz w:val="24"/>
          <w:szCs w:val="24"/>
        </w:rPr>
        <w:t>որ</w:t>
      </w:r>
      <w:r w:rsidRPr="00047EE4">
        <w:rPr>
          <w:rFonts w:ascii="GHEA Grapalat" w:hAnsi="GHEA Grapalat"/>
          <w:sz w:val="24"/>
          <w:szCs w:val="24"/>
        </w:rPr>
        <w:t xml:space="preserve"> </w:t>
      </w:r>
      <w:r w:rsidRPr="00047EE4">
        <w:rPr>
          <w:rFonts w:ascii="GHEA Grapalat" w:hAnsi="GHEA Grapalat" w:cs="Sylfaen"/>
          <w:sz w:val="24"/>
          <w:szCs w:val="24"/>
        </w:rPr>
        <w:t>ժամերի</w:t>
      </w:r>
      <w:r w:rsidRPr="00047EE4">
        <w:rPr>
          <w:rFonts w:ascii="GHEA Grapalat" w:hAnsi="GHEA Grapalat"/>
          <w:sz w:val="24"/>
          <w:szCs w:val="24"/>
        </w:rPr>
        <w:t xml:space="preserve"> </w:t>
      </w:r>
      <w:r w:rsidRPr="00047EE4">
        <w:rPr>
          <w:rFonts w:ascii="GHEA Grapalat" w:hAnsi="GHEA Grapalat" w:cs="Sylfaen"/>
          <w:sz w:val="24"/>
          <w:szCs w:val="24"/>
        </w:rPr>
        <w:t>առցանց</w:t>
      </w:r>
      <w:r w:rsidRPr="00047EE4">
        <w:rPr>
          <w:rFonts w:ascii="GHEA Grapalat" w:hAnsi="GHEA Grapalat"/>
          <w:sz w:val="24"/>
          <w:szCs w:val="24"/>
        </w:rPr>
        <w:t xml:space="preserve"> </w:t>
      </w:r>
      <w:r w:rsidRPr="00047EE4">
        <w:rPr>
          <w:rFonts w:ascii="GHEA Grapalat" w:hAnsi="GHEA Grapalat" w:cs="Sylfaen"/>
          <w:sz w:val="24"/>
          <w:szCs w:val="24"/>
        </w:rPr>
        <w:t>ամրագրման</w:t>
      </w:r>
      <w:r w:rsidRPr="00047EE4">
        <w:rPr>
          <w:rFonts w:ascii="GHEA Grapalat" w:hAnsi="GHEA Grapalat"/>
          <w:sz w:val="24"/>
          <w:szCs w:val="24"/>
        </w:rPr>
        <w:t xml:space="preserve"> </w:t>
      </w:r>
      <w:r w:rsidRPr="00047EE4">
        <w:rPr>
          <w:rFonts w:ascii="GHEA Grapalat" w:hAnsi="GHEA Grapalat" w:cs="Sylfaen"/>
          <w:sz w:val="24"/>
          <w:szCs w:val="24"/>
        </w:rPr>
        <w:t>համակարգն</w:t>
      </w:r>
      <w:r w:rsidRPr="00047EE4">
        <w:rPr>
          <w:rFonts w:ascii="GHEA Grapalat" w:hAnsi="GHEA Grapalat"/>
          <w:sz w:val="24"/>
          <w:szCs w:val="24"/>
        </w:rPr>
        <w:t xml:space="preserve"> </w:t>
      </w:r>
      <w:r w:rsidRPr="00047EE4">
        <w:rPr>
          <w:rFonts w:ascii="GHEA Grapalat" w:hAnsi="GHEA Grapalat" w:cs="Sylfaen"/>
          <w:sz w:val="24"/>
          <w:szCs w:val="24"/>
        </w:rPr>
        <w:t>օգտագործվում</w:t>
      </w:r>
      <w:r w:rsidRPr="00047EE4">
        <w:rPr>
          <w:rFonts w:ascii="GHEA Grapalat" w:hAnsi="GHEA Grapalat"/>
          <w:sz w:val="24"/>
          <w:szCs w:val="24"/>
        </w:rPr>
        <w:t xml:space="preserve"> </w:t>
      </w:r>
      <w:r w:rsidRPr="00047EE4">
        <w:rPr>
          <w:rFonts w:ascii="GHEA Grapalat" w:hAnsi="GHEA Grapalat" w:cs="Sylfaen"/>
          <w:sz w:val="24"/>
          <w:szCs w:val="24"/>
        </w:rPr>
        <w:t>է</w:t>
      </w:r>
      <w:r w:rsidRPr="00047EE4">
        <w:rPr>
          <w:rFonts w:ascii="GHEA Grapalat" w:hAnsi="GHEA Grapalat"/>
          <w:sz w:val="24"/>
          <w:szCs w:val="24"/>
        </w:rPr>
        <w:t xml:space="preserve"> </w:t>
      </w:r>
      <w:r w:rsidRPr="00047EE4">
        <w:rPr>
          <w:rFonts w:ascii="GHEA Grapalat" w:hAnsi="GHEA Grapalat" w:cs="Sylfaen"/>
          <w:sz w:val="24"/>
          <w:szCs w:val="24"/>
        </w:rPr>
        <w:t>ոչ</w:t>
      </w:r>
      <w:r w:rsidRPr="00047EE4">
        <w:rPr>
          <w:rFonts w:ascii="GHEA Grapalat" w:hAnsi="GHEA Grapalat"/>
          <w:sz w:val="24"/>
          <w:szCs w:val="24"/>
        </w:rPr>
        <w:t xml:space="preserve"> </w:t>
      </w:r>
      <w:r w:rsidRPr="00047EE4">
        <w:rPr>
          <w:rFonts w:ascii="GHEA Grapalat" w:hAnsi="GHEA Grapalat" w:cs="Sylfaen"/>
          <w:sz w:val="24"/>
          <w:szCs w:val="24"/>
        </w:rPr>
        <w:t>բոլոր</w:t>
      </w:r>
      <w:r w:rsidRPr="00047EE4">
        <w:rPr>
          <w:rFonts w:ascii="GHEA Grapalat" w:hAnsi="GHEA Grapalat"/>
          <w:sz w:val="24"/>
          <w:szCs w:val="24"/>
        </w:rPr>
        <w:t xml:space="preserve"> </w:t>
      </w:r>
      <w:r w:rsidRPr="00047EE4">
        <w:rPr>
          <w:rFonts w:ascii="GHEA Grapalat" w:hAnsi="GHEA Grapalat" w:cs="Sylfaen"/>
          <w:sz w:val="24"/>
          <w:szCs w:val="24"/>
        </w:rPr>
        <w:t>քաղաքացիների</w:t>
      </w:r>
      <w:r w:rsidRPr="00047EE4">
        <w:rPr>
          <w:rFonts w:ascii="GHEA Grapalat" w:hAnsi="GHEA Grapalat"/>
          <w:sz w:val="24"/>
          <w:szCs w:val="24"/>
        </w:rPr>
        <w:t xml:space="preserve"> </w:t>
      </w:r>
      <w:r w:rsidRPr="00047EE4">
        <w:rPr>
          <w:rFonts w:ascii="GHEA Grapalat" w:hAnsi="GHEA Grapalat" w:cs="Sylfaen"/>
          <w:sz w:val="24"/>
          <w:szCs w:val="24"/>
        </w:rPr>
        <w:t>համար</w:t>
      </w:r>
      <w:r w:rsidRPr="00047EE4">
        <w:rPr>
          <w:rFonts w:ascii="GHEA Grapalat" w:hAnsi="GHEA Grapalat"/>
          <w:sz w:val="24"/>
          <w:szCs w:val="24"/>
        </w:rPr>
        <w:t>:</w:t>
      </w:r>
    </w:p>
    <w:p w14:paraId="7CF79B56" w14:textId="40DC1AC8" w:rsidR="00B407B8" w:rsidRPr="00047EE4" w:rsidRDefault="00B407B8" w:rsidP="000567B5">
      <w:pPr>
        <w:pStyle w:val="ListParagraph"/>
        <w:widowControl w:val="0"/>
        <w:numPr>
          <w:ilvl w:val="0"/>
          <w:numId w:val="51"/>
        </w:numPr>
        <w:spacing w:before="120" w:after="120" w:line="240" w:lineRule="auto"/>
        <w:ind w:left="-90" w:firstLine="450"/>
        <w:contextualSpacing w:val="0"/>
        <w:jc w:val="both"/>
        <w:rPr>
          <w:rFonts w:ascii="GHEA Grapalat" w:hAnsi="GHEA Grapalat"/>
          <w:sz w:val="24"/>
          <w:szCs w:val="24"/>
        </w:rPr>
      </w:pPr>
      <w:r w:rsidRPr="00047EE4">
        <w:rPr>
          <w:rFonts w:ascii="GHEA Grapalat" w:hAnsi="GHEA Grapalat"/>
          <w:sz w:val="24"/>
          <w:szCs w:val="24"/>
        </w:rPr>
        <w:t xml:space="preserve">Գրանցման կենտրոնները չեն համապատասխանում հանրային ծառայությունների ժամանակակից ստանդարտին. գտնվելու ֆիզիկական վայրերն անբարեկարգ վիճակում են </w:t>
      </w:r>
      <w:r w:rsidR="00A909D4">
        <w:rPr>
          <w:rFonts w:ascii="GHEA Grapalat" w:hAnsi="GHEA Grapalat"/>
          <w:sz w:val="24"/>
          <w:szCs w:val="24"/>
        </w:rPr>
        <w:t>և</w:t>
      </w:r>
      <w:r w:rsidRPr="00047EE4">
        <w:rPr>
          <w:rFonts w:ascii="GHEA Grapalat" w:hAnsi="GHEA Grapalat"/>
          <w:sz w:val="24"/>
          <w:szCs w:val="24"/>
        </w:rPr>
        <w:t xml:space="preserve"> հարմարավետ չեն:</w:t>
      </w:r>
    </w:p>
    <w:p w14:paraId="420F3C7C" w14:textId="291B73F2" w:rsidR="00B407B8" w:rsidRPr="00047EE4" w:rsidRDefault="00B407B8" w:rsidP="000567B5">
      <w:pPr>
        <w:pStyle w:val="ListParagraph"/>
        <w:widowControl w:val="0"/>
        <w:numPr>
          <w:ilvl w:val="0"/>
          <w:numId w:val="51"/>
        </w:numPr>
        <w:spacing w:before="120" w:after="120" w:line="240" w:lineRule="auto"/>
        <w:ind w:left="-86" w:firstLine="446"/>
        <w:contextualSpacing w:val="0"/>
        <w:jc w:val="both"/>
        <w:rPr>
          <w:rFonts w:ascii="GHEA Grapalat" w:hAnsi="GHEA Grapalat"/>
          <w:sz w:val="24"/>
          <w:szCs w:val="24"/>
        </w:rPr>
      </w:pPr>
      <w:r w:rsidRPr="00047EE4">
        <w:rPr>
          <w:rFonts w:ascii="GHEA Grapalat" w:hAnsi="GHEA Grapalat"/>
          <w:sz w:val="24"/>
          <w:szCs w:val="24"/>
        </w:rPr>
        <w:t xml:space="preserve">Քաղաքացիները կարող են ճամփորդական </w:t>
      </w:r>
      <w:r w:rsidR="00A909D4">
        <w:rPr>
          <w:rFonts w:ascii="GHEA Grapalat" w:hAnsi="GHEA Grapalat"/>
          <w:sz w:val="24"/>
          <w:szCs w:val="24"/>
        </w:rPr>
        <w:t>և</w:t>
      </w:r>
      <w:r w:rsidRPr="00047EE4">
        <w:rPr>
          <w:rFonts w:ascii="GHEA Grapalat" w:hAnsi="GHEA Grapalat"/>
          <w:sz w:val="24"/>
          <w:szCs w:val="24"/>
        </w:rPr>
        <w:t xml:space="preserve"> անձը հաստատող </w:t>
      </w:r>
      <w:r w:rsidRPr="00047EE4">
        <w:rPr>
          <w:rFonts w:ascii="GHEA Grapalat" w:hAnsi="GHEA Grapalat"/>
          <w:spacing w:val="-6"/>
          <w:sz w:val="24"/>
          <w:szCs w:val="24"/>
        </w:rPr>
        <w:t>փաստաթղթեր ստանալու համար դիմում ներկայացնել միայն Հայաստանի 30 %-</w:t>
      </w:r>
      <w:r w:rsidRPr="00047EE4">
        <w:rPr>
          <w:rFonts w:ascii="GHEA Grapalat" w:hAnsi="GHEA Grapalat"/>
          <w:sz w:val="24"/>
          <w:szCs w:val="24"/>
        </w:rPr>
        <w:t>ից պակաս դեսպանատներում կամ հյուպատոսարաններում:</w:t>
      </w:r>
    </w:p>
    <w:p w14:paraId="01ED9F9B" w14:textId="046AE7DF" w:rsidR="00B407B8" w:rsidRPr="0046495F" w:rsidRDefault="00B407B8" w:rsidP="000567B5">
      <w:pPr>
        <w:pStyle w:val="ListParagraph"/>
        <w:widowControl w:val="0"/>
        <w:numPr>
          <w:ilvl w:val="0"/>
          <w:numId w:val="32"/>
        </w:numPr>
        <w:spacing w:before="120" w:after="120" w:line="240" w:lineRule="auto"/>
        <w:ind w:left="720"/>
        <w:contextualSpacing w:val="0"/>
        <w:jc w:val="both"/>
        <w:rPr>
          <w:rFonts w:ascii="GHEA Grapalat" w:hAnsi="GHEA Grapalat"/>
          <w:b/>
          <w:i/>
          <w:sz w:val="24"/>
          <w:szCs w:val="24"/>
        </w:rPr>
      </w:pPr>
      <w:r w:rsidRPr="0046495F">
        <w:rPr>
          <w:rFonts w:ascii="GHEA Grapalat" w:hAnsi="GHEA Grapalat"/>
          <w:b/>
          <w:i/>
          <w:sz w:val="24"/>
          <w:szCs w:val="24"/>
        </w:rPr>
        <w:t xml:space="preserve">Անձը հաստատող </w:t>
      </w:r>
      <w:r w:rsidR="00A909D4">
        <w:rPr>
          <w:rFonts w:ascii="GHEA Grapalat" w:hAnsi="GHEA Grapalat"/>
          <w:b/>
          <w:i/>
          <w:sz w:val="24"/>
          <w:szCs w:val="24"/>
        </w:rPr>
        <w:t>և</w:t>
      </w:r>
      <w:r w:rsidRPr="0046495F">
        <w:rPr>
          <w:rFonts w:ascii="GHEA Grapalat" w:hAnsi="GHEA Grapalat"/>
          <w:b/>
          <w:i/>
          <w:sz w:val="24"/>
          <w:szCs w:val="24"/>
        </w:rPr>
        <w:t xml:space="preserve"> ճամփորդական ժամանակակից </w:t>
      </w:r>
      <w:r w:rsidR="00A909D4">
        <w:rPr>
          <w:rFonts w:ascii="GHEA Grapalat" w:hAnsi="GHEA Grapalat"/>
          <w:b/>
          <w:i/>
          <w:sz w:val="24"/>
          <w:szCs w:val="24"/>
        </w:rPr>
        <w:t>և</w:t>
      </w:r>
      <w:r w:rsidRPr="0046495F">
        <w:rPr>
          <w:rFonts w:ascii="GHEA Grapalat" w:hAnsi="GHEA Grapalat"/>
          <w:b/>
          <w:i/>
          <w:sz w:val="24"/>
          <w:szCs w:val="24"/>
        </w:rPr>
        <w:t xml:space="preserve"> անվտանգ փաստաթղթերի օգտագործման ցածր մակարդակ</w:t>
      </w:r>
      <w:r w:rsidR="005D4C4A" w:rsidRPr="0046495F">
        <w:rPr>
          <w:rFonts w:ascii="GHEA Grapalat" w:hAnsi="GHEA Grapalat"/>
          <w:b/>
          <w:i/>
          <w:sz w:val="24"/>
          <w:szCs w:val="24"/>
        </w:rPr>
        <w:t>.</w:t>
      </w:r>
    </w:p>
    <w:p w14:paraId="1410ACE4" w14:textId="4E25BE29" w:rsidR="00B407B8" w:rsidRPr="0046495F" w:rsidRDefault="00B407B8" w:rsidP="009C5B9E">
      <w:pPr>
        <w:pStyle w:val="ListParagraph"/>
        <w:widowControl w:val="0"/>
        <w:numPr>
          <w:ilvl w:val="0"/>
          <w:numId w:val="33"/>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Հին նմուշի ոչ կենսաչափական անձնագրերը դեռ</w:t>
      </w:r>
      <w:r w:rsidR="00A909D4">
        <w:rPr>
          <w:rFonts w:ascii="GHEA Grapalat" w:hAnsi="GHEA Grapalat"/>
          <w:sz w:val="24"/>
          <w:szCs w:val="24"/>
        </w:rPr>
        <w:t>և</w:t>
      </w:r>
      <w:r w:rsidRPr="0046495F">
        <w:rPr>
          <w:rFonts w:ascii="GHEA Grapalat" w:hAnsi="GHEA Grapalat"/>
          <w:sz w:val="24"/>
          <w:szCs w:val="24"/>
        </w:rPr>
        <w:t xml:space="preserve">ս գերակայում են, սակայն ունեն անվտանգության </w:t>
      </w:r>
      <w:r w:rsidR="00A909D4">
        <w:rPr>
          <w:rFonts w:ascii="GHEA Grapalat" w:hAnsi="GHEA Grapalat"/>
          <w:sz w:val="24"/>
          <w:szCs w:val="24"/>
        </w:rPr>
        <w:t>և</w:t>
      </w:r>
      <w:r w:rsidRPr="0046495F">
        <w:rPr>
          <w:rFonts w:ascii="GHEA Grapalat" w:hAnsi="GHEA Grapalat"/>
          <w:sz w:val="24"/>
          <w:szCs w:val="24"/>
        </w:rPr>
        <w:t xml:space="preserve"> խարդախությունների կանխման սահմանափակ հնարավորություններ, որոնք ժամանակակից աշխարհում խիստ կար</w:t>
      </w:r>
      <w:r w:rsidR="00A909D4">
        <w:rPr>
          <w:rFonts w:ascii="GHEA Grapalat" w:hAnsi="GHEA Grapalat"/>
          <w:sz w:val="24"/>
          <w:szCs w:val="24"/>
        </w:rPr>
        <w:t>և</w:t>
      </w:r>
      <w:r w:rsidRPr="0046495F">
        <w:rPr>
          <w:rFonts w:ascii="GHEA Grapalat" w:hAnsi="GHEA Grapalat"/>
          <w:sz w:val="24"/>
          <w:szCs w:val="24"/>
        </w:rPr>
        <w:t xml:space="preserve">որ են դառնում: </w:t>
      </w:r>
    </w:p>
    <w:p w14:paraId="5EC5676B" w14:textId="3D2CF7A9" w:rsidR="00B407B8" w:rsidRPr="0046495F" w:rsidRDefault="00B407B8" w:rsidP="009C5B9E">
      <w:pPr>
        <w:pStyle w:val="ListParagraph"/>
        <w:widowControl w:val="0"/>
        <w:numPr>
          <w:ilvl w:val="0"/>
          <w:numId w:val="33"/>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Քանի որ կենսաչափական անձնագրերի օգտագործման մակարդակը ցածր է, դա սահմանափակում է թվային հասարակության հետագա զարգացումը, օրինակ՝ սահմանային ավտոմատացված հսկողության օգտագործման սցենարը չի կարող ակտիվացվել (սահմանային հսկողության կետերում ավտոմատացված անձնագրային համակարգերի միջոցով մուտքի </w:t>
      </w:r>
      <w:r w:rsidR="00A909D4">
        <w:rPr>
          <w:rFonts w:ascii="GHEA Grapalat" w:hAnsi="GHEA Grapalat"/>
          <w:sz w:val="24"/>
          <w:szCs w:val="24"/>
        </w:rPr>
        <w:t>և</w:t>
      </w:r>
      <w:r w:rsidRPr="0046495F">
        <w:rPr>
          <w:rFonts w:ascii="GHEA Grapalat" w:hAnsi="GHEA Grapalat"/>
          <w:sz w:val="24"/>
          <w:szCs w:val="24"/>
        </w:rPr>
        <w:t xml:space="preserve"> ելքի համակարգում):</w:t>
      </w:r>
    </w:p>
    <w:p w14:paraId="561D5461" w14:textId="24A76A5A" w:rsidR="00B407B8" w:rsidRPr="0046495F" w:rsidRDefault="00B407B8" w:rsidP="009C5B9E">
      <w:pPr>
        <w:pStyle w:val="ListParagraph"/>
        <w:widowControl w:val="0"/>
        <w:numPr>
          <w:ilvl w:val="0"/>
          <w:numId w:val="33"/>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Էլ</w:t>
      </w:r>
      <w:r w:rsidR="005D4C4A" w:rsidRPr="0046495F">
        <w:rPr>
          <w:rFonts w:ascii="GHEA Grapalat" w:hAnsi="GHEA Grapalat"/>
          <w:sz w:val="24"/>
          <w:szCs w:val="24"/>
        </w:rPr>
        <w:t>.</w:t>
      </w:r>
      <w:r w:rsidRPr="0046495F">
        <w:rPr>
          <w:rFonts w:ascii="GHEA Grapalat" w:hAnsi="GHEA Grapalat"/>
          <w:sz w:val="24"/>
          <w:szCs w:val="24"/>
        </w:rPr>
        <w:t xml:space="preserve"> նույնականացման քարտերի օգտագործման մակարդակն ավելի բարձր է, սակայն դեռ</w:t>
      </w:r>
      <w:r w:rsidR="00A909D4">
        <w:rPr>
          <w:rFonts w:ascii="GHEA Grapalat" w:hAnsi="GHEA Grapalat"/>
          <w:sz w:val="24"/>
          <w:szCs w:val="24"/>
        </w:rPr>
        <w:t>և</w:t>
      </w:r>
      <w:r w:rsidRPr="0046495F">
        <w:rPr>
          <w:rFonts w:ascii="GHEA Grapalat" w:hAnsi="GHEA Grapalat"/>
          <w:sz w:val="24"/>
          <w:szCs w:val="24"/>
        </w:rPr>
        <w:t>ս բնակչության կեսից պակասն է դրանց տիրապետում: Սա մեծապես սահմանափակում է անվտանգ Էլ</w:t>
      </w:r>
      <w:r w:rsidR="005D4C4A" w:rsidRPr="0046495F">
        <w:rPr>
          <w:rFonts w:ascii="GHEA Grapalat" w:hAnsi="GHEA Grapalat"/>
          <w:sz w:val="24"/>
          <w:szCs w:val="24"/>
        </w:rPr>
        <w:t>.</w:t>
      </w:r>
      <w:r w:rsidRPr="0046495F">
        <w:rPr>
          <w:rFonts w:ascii="GHEA Grapalat" w:hAnsi="GHEA Grapalat"/>
          <w:sz w:val="24"/>
          <w:szCs w:val="24"/>
        </w:rPr>
        <w:t xml:space="preserve"> նույնականացման համակարգի ներդրումը, որը հնարավորություն է տալիս անվտանգ մուտք գործել</w:t>
      </w:r>
      <w:r w:rsidR="005D4C4A" w:rsidRPr="0046495F">
        <w:rPr>
          <w:rFonts w:ascii="GHEA Grapalat" w:hAnsi="GHEA Grapalat"/>
          <w:sz w:val="24"/>
          <w:szCs w:val="24"/>
        </w:rPr>
        <w:t>ու</w:t>
      </w:r>
      <w:r w:rsidRPr="0046495F">
        <w:rPr>
          <w:rFonts w:ascii="GHEA Grapalat" w:hAnsi="GHEA Grapalat"/>
          <w:sz w:val="24"/>
          <w:szCs w:val="24"/>
        </w:rPr>
        <w:t xml:space="preserve"> թվային ծառայություններ կամ կատարել</w:t>
      </w:r>
      <w:r w:rsidR="005D4C4A" w:rsidRPr="0046495F">
        <w:rPr>
          <w:rFonts w:ascii="GHEA Grapalat" w:hAnsi="GHEA Grapalat"/>
          <w:sz w:val="24"/>
          <w:szCs w:val="24"/>
        </w:rPr>
        <w:t>ու</w:t>
      </w:r>
      <w:r w:rsidRPr="0046495F">
        <w:rPr>
          <w:rFonts w:ascii="GHEA Grapalat" w:hAnsi="GHEA Grapalat"/>
          <w:sz w:val="24"/>
          <w:szCs w:val="24"/>
        </w:rPr>
        <w:t xml:space="preserve"> ինքնության ստուգման ավտոմատացված գործողություններ (օրինակ՝ քվեարկության նպատակներով):</w:t>
      </w:r>
    </w:p>
    <w:p w14:paraId="3E3AE548" w14:textId="5147F2AB" w:rsidR="00B407B8" w:rsidRPr="0046495F" w:rsidRDefault="00B407B8" w:rsidP="009C5B9E">
      <w:pPr>
        <w:pStyle w:val="ListParagraph"/>
        <w:widowControl w:val="0"/>
        <w:numPr>
          <w:ilvl w:val="0"/>
          <w:numId w:val="33"/>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Նույնականացման քարտերի հետ կապված ներկայիս ենթակառուցվածքը </w:t>
      </w:r>
      <w:r w:rsidR="00A909D4">
        <w:rPr>
          <w:rFonts w:ascii="GHEA Grapalat" w:hAnsi="GHEA Grapalat"/>
          <w:sz w:val="24"/>
          <w:szCs w:val="24"/>
        </w:rPr>
        <w:t>և</w:t>
      </w:r>
      <w:r w:rsidRPr="0046495F">
        <w:rPr>
          <w:rFonts w:ascii="GHEA Grapalat" w:hAnsi="GHEA Grapalat"/>
          <w:sz w:val="24"/>
          <w:szCs w:val="24"/>
        </w:rPr>
        <w:t xml:space="preserve"> ծառայությունները չեն համապատասխանում</w:t>
      </w:r>
      <w:r w:rsidR="001D5683" w:rsidRPr="0046495F">
        <w:rPr>
          <w:rFonts w:ascii="GHEA Grapalat" w:hAnsi="GHEA Grapalat"/>
          <w:sz w:val="24"/>
          <w:szCs w:val="24"/>
        </w:rPr>
        <w:t xml:space="preserve"> </w:t>
      </w:r>
      <w:r w:rsidR="00574EBD" w:rsidRPr="0046495F">
        <w:rPr>
          <w:rFonts w:ascii="GHEA Grapalat" w:hAnsi="GHEA Grapalat" w:cs="Sylfaen"/>
          <w:sz w:val="24"/>
          <w:szCs w:val="24"/>
        </w:rPr>
        <w:t>անվտանգության</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համընդհանուր</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ստանդարտներին</w:t>
      </w:r>
      <w:r w:rsidR="00574EBD" w:rsidRPr="0046495F">
        <w:rPr>
          <w:rFonts w:ascii="GHEA Grapalat" w:hAnsi="GHEA Grapalat"/>
          <w:sz w:val="24"/>
          <w:szCs w:val="24"/>
        </w:rPr>
        <w:t xml:space="preserve"> (</w:t>
      </w:r>
      <w:r w:rsidR="00574EBD" w:rsidRPr="0046495F">
        <w:rPr>
          <w:rFonts w:ascii="GHEA Grapalat" w:hAnsi="GHEA Grapalat" w:cs="Sylfaen"/>
          <w:sz w:val="24"/>
          <w:szCs w:val="24"/>
        </w:rPr>
        <w:t>օրինակ՝</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Էլ</w:t>
      </w:r>
      <w:r w:rsidR="00574EBD" w:rsidRPr="0046495F">
        <w:rPr>
          <w:rFonts w:ascii="Cambria Math" w:eastAsia="MS Gothic" w:hAnsi="Cambria Math" w:cs="Cambria Math"/>
          <w:sz w:val="24"/>
          <w:szCs w:val="24"/>
        </w:rPr>
        <w:t>․</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ՆՀՏԾ</w:t>
      </w:r>
      <w:r w:rsidR="00574EBD" w:rsidRPr="0046495F">
        <w:rPr>
          <w:rFonts w:ascii="GHEA Grapalat" w:hAnsi="GHEA Grapalat"/>
          <w:sz w:val="24"/>
          <w:szCs w:val="24"/>
        </w:rPr>
        <w:t>/</w:t>
      </w:r>
      <w:r w:rsidR="00574EBD" w:rsidRPr="0046495F">
        <w:rPr>
          <w:rFonts w:ascii="GHEA Grapalat" w:hAnsi="GHEA Grapalat" w:cs="Sylfaen"/>
          <w:sz w:val="24"/>
          <w:szCs w:val="24"/>
        </w:rPr>
        <w:t>ՀՍԵԻ</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ԻՍՕ</w:t>
      </w:r>
      <w:r w:rsidR="00574EBD" w:rsidRPr="0046495F">
        <w:rPr>
          <w:rFonts w:ascii="GHEA Grapalat" w:hAnsi="GHEA Grapalat"/>
          <w:sz w:val="24"/>
          <w:szCs w:val="24"/>
        </w:rPr>
        <w:t>2700</w:t>
      </w:r>
      <w:r w:rsidR="00047EE4" w:rsidRPr="00047EE4">
        <w:rPr>
          <w:rFonts w:ascii="GHEA Grapalat" w:hAnsi="GHEA Grapalat"/>
          <w:sz w:val="24"/>
          <w:szCs w:val="24"/>
        </w:rPr>
        <w:t>1</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ստանդարտն</w:t>
      </w:r>
      <w:r w:rsidR="00DA1B8E" w:rsidRPr="0046495F">
        <w:rPr>
          <w:rFonts w:ascii="GHEA Grapalat" w:hAnsi="GHEA Grapalat" w:cs="Sylfaen"/>
          <w:sz w:val="24"/>
          <w:szCs w:val="24"/>
        </w:rPr>
        <w:t>երին</w:t>
      </w:r>
      <w:r w:rsidR="00574EBD" w:rsidRPr="0046495F">
        <w:rPr>
          <w:rFonts w:ascii="GHEA Grapalat" w:hAnsi="GHEA Grapalat"/>
          <w:sz w:val="24"/>
          <w:szCs w:val="24"/>
        </w:rPr>
        <w:t>)</w:t>
      </w:r>
      <w:r w:rsidR="00574EBD" w:rsidRPr="0046495F">
        <w:rPr>
          <w:rFonts w:ascii="GHEA Grapalat" w:hAnsi="GHEA Grapalat" w:cs="Sylfaen"/>
          <w:sz w:val="24"/>
          <w:szCs w:val="24"/>
        </w:rPr>
        <w:t>՝</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այդպիսով</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սահմանափակելով</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միջսահմանային</w:t>
      </w:r>
      <w:r w:rsidR="00574EBD" w:rsidRPr="0046495F">
        <w:rPr>
          <w:rFonts w:ascii="GHEA Grapalat" w:hAnsi="GHEA Grapalat"/>
          <w:sz w:val="24"/>
          <w:szCs w:val="24"/>
        </w:rPr>
        <w:t xml:space="preserve"> </w:t>
      </w:r>
      <w:r w:rsidR="00574EBD" w:rsidRPr="0046495F">
        <w:rPr>
          <w:rFonts w:ascii="GHEA Grapalat" w:hAnsi="GHEA Grapalat" w:cs="Sylfaen"/>
          <w:sz w:val="24"/>
          <w:szCs w:val="24"/>
        </w:rPr>
        <w:t>փոխգործակցելիությունը</w:t>
      </w:r>
      <w:r w:rsidR="00574EBD" w:rsidRPr="0046495F">
        <w:rPr>
          <w:rFonts w:ascii="GHEA Grapalat" w:hAnsi="GHEA Grapalat"/>
          <w:sz w:val="24"/>
          <w:szCs w:val="24"/>
        </w:rPr>
        <w:t xml:space="preserve"> (</w:t>
      </w:r>
      <w:r w:rsidR="00574EBD" w:rsidRPr="0046495F">
        <w:rPr>
          <w:rFonts w:ascii="GHEA Grapalat" w:hAnsi="GHEA Grapalat" w:cs="Sylfaen"/>
          <w:sz w:val="24"/>
          <w:szCs w:val="24"/>
        </w:rPr>
        <w:t>օրինակ՝</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Հայաստանի</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էլ</w:t>
      </w:r>
      <w:r w:rsidR="00574EBD" w:rsidRPr="0046495F">
        <w:rPr>
          <w:rFonts w:ascii="Cambria Math" w:eastAsia="MS Gothic" w:hAnsi="Cambria Math" w:cs="Cambria Math"/>
          <w:sz w:val="24"/>
          <w:szCs w:val="24"/>
        </w:rPr>
        <w:t>․</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ստորագրության</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ճանաչումը</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սահմանը</w:t>
      </w:r>
      <w:r w:rsidR="00574EBD" w:rsidRPr="0046495F">
        <w:rPr>
          <w:rFonts w:ascii="GHEA Grapalat" w:hAnsi="GHEA Grapalat"/>
          <w:sz w:val="24"/>
          <w:szCs w:val="24"/>
        </w:rPr>
        <w:t xml:space="preserve"> </w:t>
      </w:r>
      <w:r w:rsidR="00574EBD" w:rsidRPr="0046495F">
        <w:rPr>
          <w:rFonts w:ascii="GHEA Grapalat" w:hAnsi="GHEA Grapalat" w:cs="Sylfaen"/>
          <w:sz w:val="24"/>
          <w:szCs w:val="24"/>
        </w:rPr>
        <w:t>հատելիս</w:t>
      </w:r>
      <w:r w:rsidR="00574EBD" w:rsidRPr="0046495F">
        <w:rPr>
          <w:rFonts w:ascii="GHEA Grapalat" w:hAnsi="GHEA Grapalat"/>
          <w:sz w:val="24"/>
          <w:szCs w:val="24"/>
        </w:rPr>
        <w:t>):</w:t>
      </w:r>
      <w:r w:rsidRPr="0046495F">
        <w:rPr>
          <w:rFonts w:ascii="GHEA Grapalat" w:hAnsi="GHEA Grapalat"/>
          <w:sz w:val="24"/>
          <w:szCs w:val="24"/>
        </w:rPr>
        <w:t xml:space="preserve"> </w:t>
      </w:r>
    </w:p>
    <w:p w14:paraId="23FFD234" w14:textId="2DACEA7E" w:rsidR="00B407B8" w:rsidRPr="0046495F" w:rsidRDefault="00B407B8" w:rsidP="000567B5">
      <w:pPr>
        <w:pStyle w:val="ListParagraph"/>
        <w:widowControl w:val="0"/>
        <w:numPr>
          <w:ilvl w:val="0"/>
          <w:numId w:val="32"/>
        </w:numPr>
        <w:spacing w:before="120" w:after="120" w:line="240" w:lineRule="auto"/>
        <w:ind w:left="720"/>
        <w:contextualSpacing w:val="0"/>
        <w:jc w:val="both"/>
        <w:rPr>
          <w:rFonts w:ascii="GHEA Grapalat" w:hAnsi="GHEA Grapalat"/>
          <w:b/>
          <w:i/>
          <w:sz w:val="24"/>
          <w:szCs w:val="24"/>
        </w:rPr>
      </w:pPr>
      <w:r w:rsidRPr="0046495F">
        <w:rPr>
          <w:rFonts w:ascii="GHEA Grapalat" w:hAnsi="GHEA Grapalat"/>
          <w:b/>
          <w:i/>
          <w:sz w:val="24"/>
          <w:szCs w:val="24"/>
        </w:rPr>
        <w:t xml:space="preserve">Ոչ արդյունավետ գործընթացներ </w:t>
      </w:r>
      <w:r w:rsidR="00A909D4">
        <w:rPr>
          <w:rFonts w:ascii="GHEA Grapalat" w:hAnsi="GHEA Grapalat"/>
          <w:b/>
          <w:i/>
          <w:sz w:val="24"/>
          <w:szCs w:val="24"/>
        </w:rPr>
        <w:t>և</w:t>
      </w:r>
      <w:r w:rsidRPr="0046495F">
        <w:rPr>
          <w:rFonts w:ascii="GHEA Grapalat" w:hAnsi="GHEA Grapalat"/>
          <w:b/>
          <w:i/>
          <w:sz w:val="24"/>
          <w:szCs w:val="24"/>
        </w:rPr>
        <w:t xml:space="preserve"> գործառնական ռիսկեր.</w:t>
      </w:r>
    </w:p>
    <w:p w14:paraId="282FDA33" w14:textId="3D352B5B" w:rsidR="00B407B8" w:rsidRPr="0046495F" w:rsidRDefault="00B407B8" w:rsidP="009C5B9E">
      <w:pPr>
        <w:pStyle w:val="ListParagraph"/>
        <w:widowControl w:val="0"/>
        <w:numPr>
          <w:ilvl w:val="0"/>
          <w:numId w:val="34"/>
        </w:numPr>
        <w:spacing w:before="120" w:after="120" w:line="240" w:lineRule="auto"/>
        <w:ind w:left="-90" w:firstLine="450"/>
        <w:contextualSpacing w:val="0"/>
        <w:jc w:val="both"/>
        <w:rPr>
          <w:rFonts w:ascii="GHEA Grapalat" w:hAnsi="GHEA Grapalat"/>
          <w:sz w:val="24"/>
          <w:szCs w:val="24"/>
        </w:rPr>
      </w:pPr>
      <w:r w:rsidRPr="0046495F">
        <w:rPr>
          <w:rFonts w:ascii="GHEA Grapalat" w:hAnsi="GHEA Grapalat"/>
          <w:sz w:val="24"/>
          <w:szCs w:val="24"/>
        </w:rPr>
        <w:t xml:space="preserve">Գրանցման </w:t>
      </w:r>
      <w:r w:rsidR="00A909D4">
        <w:rPr>
          <w:rFonts w:ascii="GHEA Grapalat" w:hAnsi="GHEA Grapalat"/>
          <w:sz w:val="24"/>
          <w:szCs w:val="24"/>
        </w:rPr>
        <w:t>և</w:t>
      </w:r>
      <w:r w:rsidRPr="0046495F">
        <w:rPr>
          <w:rFonts w:ascii="GHEA Grapalat" w:hAnsi="GHEA Grapalat"/>
          <w:sz w:val="24"/>
          <w:szCs w:val="24"/>
        </w:rPr>
        <w:t xml:space="preserve"> անհատականացման ներկայիս ենթակառուցվածքը սահմանափակ հնարավորություն ունի, օրինակ՝ գրանցման կետերի սահմանափակ թիվ, </w:t>
      </w:r>
      <w:r w:rsidR="00294EA5" w:rsidRPr="0046495F">
        <w:rPr>
          <w:rFonts w:ascii="GHEA Grapalat" w:hAnsi="GHEA Grapalat"/>
          <w:sz w:val="24"/>
          <w:szCs w:val="24"/>
        </w:rPr>
        <w:t>ո</w:t>
      </w:r>
      <w:r w:rsidRPr="0046495F">
        <w:rPr>
          <w:rFonts w:ascii="GHEA Grapalat" w:hAnsi="GHEA Grapalat"/>
          <w:sz w:val="24"/>
          <w:szCs w:val="24"/>
        </w:rPr>
        <w:t>չ արդյունավետ թղթաբանական գործընթացներ, անհատականացման սարքավորումների սահմանափակ արտադրողականություն:</w:t>
      </w:r>
      <w:r w:rsidR="00A909D4" w:rsidRPr="00A909D4">
        <w:rPr>
          <w:rFonts w:ascii="GHEA Grapalat" w:hAnsi="GHEA Grapalat"/>
          <w:sz w:val="24"/>
          <w:szCs w:val="24"/>
        </w:rPr>
        <w:t xml:space="preserve"> </w:t>
      </w:r>
      <w:r w:rsidRPr="0046495F">
        <w:rPr>
          <w:rFonts w:ascii="GHEA Grapalat" w:hAnsi="GHEA Grapalat"/>
          <w:sz w:val="24"/>
          <w:szCs w:val="24"/>
        </w:rPr>
        <w:t xml:space="preserve">Ուստի դա հնարավորություն չի տալիս արդարացնել քաղաքացիների՝ ճամփորդական </w:t>
      </w:r>
      <w:r w:rsidR="00A909D4">
        <w:rPr>
          <w:rFonts w:ascii="GHEA Grapalat" w:hAnsi="GHEA Grapalat"/>
          <w:sz w:val="24"/>
          <w:szCs w:val="24"/>
        </w:rPr>
        <w:t>և</w:t>
      </w:r>
      <w:r w:rsidRPr="0046495F">
        <w:rPr>
          <w:rFonts w:ascii="GHEA Grapalat" w:hAnsi="GHEA Grapalat"/>
          <w:sz w:val="24"/>
          <w:szCs w:val="24"/>
        </w:rPr>
        <w:t xml:space="preserve"> անձը հաստատող փաստաթղթե</w:t>
      </w:r>
      <w:r w:rsidR="00B622F6" w:rsidRPr="0046495F">
        <w:rPr>
          <w:rFonts w:ascii="GHEA Grapalat" w:hAnsi="GHEA Grapalat"/>
          <w:sz w:val="24"/>
          <w:szCs w:val="24"/>
        </w:rPr>
        <w:t>ր</w:t>
      </w:r>
      <w:r w:rsidRPr="0046495F">
        <w:rPr>
          <w:rFonts w:ascii="GHEA Grapalat" w:hAnsi="GHEA Grapalat"/>
          <w:sz w:val="24"/>
          <w:szCs w:val="24"/>
        </w:rPr>
        <w:t xml:space="preserve">ի թողարկման ծառայությունների արագության </w:t>
      </w:r>
      <w:r w:rsidR="00A909D4">
        <w:rPr>
          <w:rFonts w:ascii="GHEA Grapalat" w:hAnsi="GHEA Grapalat"/>
          <w:sz w:val="24"/>
          <w:szCs w:val="24"/>
        </w:rPr>
        <w:t>և</w:t>
      </w:r>
      <w:r w:rsidRPr="0046495F">
        <w:rPr>
          <w:rFonts w:ascii="GHEA Grapalat" w:hAnsi="GHEA Grapalat"/>
          <w:sz w:val="24"/>
          <w:szCs w:val="24"/>
        </w:rPr>
        <w:t xml:space="preserve"> հասանելիության մասով ակնկալիքները:</w:t>
      </w:r>
    </w:p>
    <w:p w14:paraId="4ED2B10A" w14:textId="2A63908E" w:rsidR="00B407B8" w:rsidRPr="0046495F" w:rsidRDefault="00B407B8" w:rsidP="009C5B9E">
      <w:pPr>
        <w:pStyle w:val="ListParagraph"/>
        <w:widowControl w:val="0"/>
        <w:numPr>
          <w:ilvl w:val="0"/>
          <w:numId w:val="34"/>
        </w:numPr>
        <w:spacing w:before="120" w:after="120" w:line="240" w:lineRule="auto"/>
        <w:ind w:left="-90" w:firstLine="450"/>
        <w:contextualSpacing w:val="0"/>
        <w:jc w:val="both"/>
        <w:rPr>
          <w:rFonts w:ascii="GHEA Grapalat" w:hAnsi="GHEA Grapalat"/>
          <w:sz w:val="24"/>
          <w:szCs w:val="24"/>
        </w:rPr>
      </w:pPr>
      <w:r w:rsidRPr="0046495F">
        <w:rPr>
          <w:rFonts w:ascii="GHEA Grapalat" w:hAnsi="GHEA Grapalat"/>
          <w:sz w:val="24"/>
          <w:szCs w:val="24"/>
        </w:rPr>
        <w:lastRenderedPageBreak/>
        <w:t xml:space="preserve">Գրանցման </w:t>
      </w:r>
      <w:r w:rsidR="00A909D4">
        <w:rPr>
          <w:rFonts w:ascii="GHEA Grapalat" w:hAnsi="GHEA Grapalat"/>
          <w:sz w:val="24"/>
          <w:szCs w:val="24"/>
        </w:rPr>
        <w:t>և</w:t>
      </w:r>
      <w:r w:rsidRPr="0046495F">
        <w:rPr>
          <w:rFonts w:ascii="GHEA Grapalat" w:hAnsi="GHEA Grapalat"/>
          <w:sz w:val="24"/>
          <w:szCs w:val="24"/>
        </w:rPr>
        <w:t xml:space="preserve"> անհատականացման ներկայիս ենթակառուցվածքը հնացած է </w:t>
      </w:r>
      <w:r w:rsidR="00A909D4">
        <w:rPr>
          <w:rFonts w:ascii="GHEA Grapalat" w:hAnsi="GHEA Grapalat"/>
          <w:sz w:val="24"/>
          <w:szCs w:val="24"/>
        </w:rPr>
        <w:t>և</w:t>
      </w:r>
      <w:r w:rsidRPr="0046495F">
        <w:rPr>
          <w:rFonts w:ascii="GHEA Grapalat" w:hAnsi="GHEA Grapalat"/>
          <w:sz w:val="24"/>
          <w:szCs w:val="24"/>
        </w:rPr>
        <w:t xml:space="preserve"> գործառնական/բիզնեսի շարունակականության զգալի ռիսկ է առաջացնում, երբ օգտագործվում են ՏՏ համակարգեր </w:t>
      </w:r>
      <w:r w:rsidR="00A909D4">
        <w:rPr>
          <w:rFonts w:ascii="GHEA Grapalat" w:hAnsi="GHEA Grapalat"/>
          <w:sz w:val="24"/>
          <w:szCs w:val="24"/>
        </w:rPr>
        <w:t>և</w:t>
      </w:r>
      <w:r w:rsidRPr="0046495F">
        <w:rPr>
          <w:rFonts w:ascii="GHEA Grapalat" w:hAnsi="GHEA Grapalat"/>
          <w:sz w:val="24"/>
          <w:szCs w:val="24"/>
        </w:rPr>
        <w:t xml:space="preserve"> սարքավորումներ, որոնց կենսափուլն ավարտին է մոտենում</w:t>
      </w:r>
      <w:r w:rsidR="001E22ED" w:rsidRPr="0046495F">
        <w:rPr>
          <w:rFonts w:ascii="GHEA Grapalat" w:hAnsi="GHEA Grapalat"/>
          <w:sz w:val="24"/>
          <w:szCs w:val="24"/>
        </w:rPr>
        <w:t>,</w:t>
      </w:r>
      <w:r w:rsidRPr="0046495F">
        <w:rPr>
          <w:rFonts w:ascii="GHEA Grapalat" w:hAnsi="GHEA Grapalat"/>
          <w:sz w:val="24"/>
          <w:szCs w:val="24"/>
        </w:rPr>
        <w:t xml:space="preserve"> կամ որոշ դեպքերում այլ</w:t>
      </w:r>
      <w:r w:rsidR="00A909D4">
        <w:rPr>
          <w:rFonts w:ascii="GHEA Grapalat" w:hAnsi="GHEA Grapalat"/>
          <w:sz w:val="24"/>
          <w:szCs w:val="24"/>
        </w:rPr>
        <w:t>և</w:t>
      </w:r>
      <w:r w:rsidRPr="0046495F">
        <w:rPr>
          <w:rFonts w:ascii="GHEA Grapalat" w:hAnsi="GHEA Grapalat"/>
          <w:sz w:val="24"/>
          <w:szCs w:val="24"/>
        </w:rPr>
        <w:t>ս չեն աջակցվում (օրինակ՝ էլ</w:t>
      </w:r>
      <w:r w:rsidR="001E22ED" w:rsidRPr="0046495F">
        <w:rPr>
          <w:rFonts w:ascii="GHEA Grapalat" w:hAnsi="GHEA Grapalat"/>
          <w:sz w:val="24"/>
          <w:szCs w:val="24"/>
        </w:rPr>
        <w:t>.</w:t>
      </w:r>
      <w:r w:rsidRPr="0046495F">
        <w:rPr>
          <w:rFonts w:ascii="GHEA Grapalat" w:hAnsi="GHEA Grapalat"/>
          <w:sz w:val="24"/>
          <w:szCs w:val="24"/>
        </w:rPr>
        <w:t xml:space="preserve"> նույնականացման ներկայիս չիպը (ծրագրույթը) </w:t>
      </w:r>
      <w:r w:rsidR="00A909D4">
        <w:rPr>
          <w:rFonts w:ascii="GHEA Grapalat" w:hAnsi="GHEA Grapalat"/>
          <w:sz w:val="24"/>
          <w:szCs w:val="24"/>
        </w:rPr>
        <w:t>և</w:t>
      </w:r>
      <w:r w:rsidRPr="0046495F">
        <w:rPr>
          <w:rFonts w:ascii="GHEA Grapalat" w:hAnsi="GHEA Grapalat"/>
          <w:sz w:val="24"/>
          <w:szCs w:val="24"/>
        </w:rPr>
        <w:t xml:space="preserve"> միջանկյալ ծրագրային ապահովումը): </w:t>
      </w:r>
    </w:p>
    <w:p w14:paraId="03DEB6A9" w14:textId="4060FA38" w:rsidR="00B407B8" w:rsidRPr="0046495F" w:rsidRDefault="00B407B8" w:rsidP="009C5B9E">
      <w:pPr>
        <w:pStyle w:val="ListParagraph"/>
        <w:widowControl w:val="0"/>
        <w:numPr>
          <w:ilvl w:val="0"/>
          <w:numId w:val="34"/>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Երկարաժամկետ այնպիսի գործընկերության բացակայությունը, որը կապահովեր գործառնությունների շարունակական կատարելագործում, անվտանգություն </w:t>
      </w:r>
      <w:r w:rsidR="00A909D4">
        <w:rPr>
          <w:rFonts w:ascii="GHEA Grapalat" w:hAnsi="GHEA Grapalat"/>
          <w:sz w:val="24"/>
          <w:szCs w:val="24"/>
        </w:rPr>
        <w:t>և</w:t>
      </w:r>
      <w:r w:rsidRPr="0046495F">
        <w:rPr>
          <w:rFonts w:ascii="GHEA Grapalat" w:hAnsi="GHEA Grapalat"/>
          <w:sz w:val="24"/>
          <w:szCs w:val="24"/>
        </w:rPr>
        <w:t xml:space="preserve"> համապատասխանություն </w:t>
      </w:r>
      <w:r w:rsidR="00367BD6">
        <w:rPr>
          <w:rFonts w:ascii="GHEA Grapalat" w:hAnsi="GHEA Grapalat"/>
          <w:sz w:val="24"/>
          <w:szCs w:val="24"/>
        </w:rPr>
        <w:t>ոլորտի արդի</w:t>
      </w:r>
      <w:r w:rsidRPr="0046495F">
        <w:rPr>
          <w:rFonts w:ascii="GHEA Grapalat" w:hAnsi="GHEA Grapalat"/>
          <w:sz w:val="24"/>
          <w:szCs w:val="24"/>
        </w:rPr>
        <w:t xml:space="preserve"> ստանդարտներին: </w:t>
      </w:r>
    </w:p>
    <w:p w14:paraId="121225B3" w14:textId="285AA11C" w:rsidR="00B407B8" w:rsidRPr="0046495F" w:rsidRDefault="00B407B8"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Ծրագրի հիմնական նպատակը Հայաստանի թվային փոխակերպմանն աջակցելն է </w:t>
      </w:r>
      <w:r w:rsidR="00A909D4">
        <w:rPr>
          <w:rFonts w:ascii="GHEA Grapalat" w:hAnsi="GHEA Grapalat"/>
          <w:sz w:val="24"/>
          <w:szCs w:val="24"/>
        </w:rPr>
        <w:t>և</w:t>
      </w:r>
      <w:r w:rsidRPr="0046495F">
        <w:rPr>
          <w:rFonts w:ascii="GHEA Grapalat" w:hAnsi="GHEA Grapalat"/>
          <w:sz w:val="24"/>
          <w:szCs w:val="24"/>
        </w:rPr>
        <w:t xml:space="preserve"> բնակչությանը բարձրորակ ծառայություններ մատուցելը՝ կենսաչափական անձնագրերի </w:t>
      </w:r>
      <w:r w:rsidR="00A909D4">
        <w:rPr>
          <w:rFonts w:ascii="GHEA Grapalat" w:hAnsi="GHEA Grapalat"/>
          <w:sz w:val="24"/>
          <w:szCs w:val="24"/>
        </w:rPr>
        <w:t>և</w:t>
      </w:r>
      <w:r w:rsidRPr="0046495F">
        <w:rPr>
          <w:rFonts w:ascii="GHEA Grapalat" w:hAnsi="GHEA Grapalat"/>
          <w:sz w:val="24"/>
          <w:szCs w:val="24"/>
        </w:rPr>
        <w:t xml:space="preserve"> նույնականացման քարտերի թողարկման համար երկարաժամկետ պետական-մասնավոր գործընկերության (ՊՄԳ) </w:t>
      </w:r>
      <w:r w:rsidRPr="0046495F">
        <w:rPr>
          <w:rFonts w:ascii="GHEA Grapalat" w:hAnsi="GHEA Grapalat"/>
          <w:spacing w:val="-4"/>
          <w:sz w:val="24"/>
          <w:szCs w:val="24"/>
        </w:rPr>
        <w:t>հաստատումը դյուրացնելու միջոցով: Առանցքային նպատակները կենտրոնացած</w:t>
      </w:r>
      <w:r w:rsidRPr="0046495F">
        <w:rPr>
          <w:rFonts w:ascii="GHEA Grapalat" w:hAnsi="GHEA Grapalat"/>
          <w:sz w:val="24"/>
          <w:szCs w:val="24"/>
        </w:rPr>
        <w:t xml:space="preserve"> են հետ</w:t>
      </w:r>
      <w:r w:rsidR="00A909D4">
        <w:rPr>
          <w:rFonts w:ascii="GHEA Grapalat" w:hAnsi="GHEA Grapalat"/>
          <w:sz w:val="24"/>
          <w:szCs w:val="24"/>
        </w:rPr>
        <w:t>և</w:t>
      </w:r>
      <w:r w:rsidRPr="0046495F">
        <w:rPr>
          <w:rFonts w:ascii="GHEA Grapalat" w:hAnsi="GHEA Grapalat"/>
          <w:sz w:val="24"/>
          <w:szCs w:val="24"/>
        </w:rPr>
        <w:t xml:space="preserve">յալ </w:t>
      </w:r>
      <w:r w:rsidR="00BF73C7">
        <w:rPr>
          <w:rFonts w:ascii="GHEA Grapalat" w:hAnsi="GHEA Grapalat"/>
          <w:sz w:val="24"/>
          <w:szCs w:val="24"/>
        </w:rPr>
        <w:t>ասպեկտների</w:t>
      </w:r>
      <w:r w:rsidRPr="0046495F">
        <w:rPr>
          <w:rFonts w:ascii="GHEA Grapalat" w:hAnsi="GHEA Grapalat"/>
          <w:sz w:val="24"/>
          <w:szCs w:val="24"/>
        </w:rPr>
        <w:t xml:space="preserve"> վրա</w:t>
      </w:r>
      <w:r w:rsidR="001E22ED" w:rsidRPr="0046495F">
        <w:rPr>
          <w:rFonts w:ascii="GHEA Grapalat" w:hAnsi="GHEA Grapalat"/>
          <w:sz w:val="24"/>
          <w:szCs w:val="24"/>
        </w:rPr>
        <w:t>.</w:t>
      </w:r>
    </w:p>
    <w:p w14:paraId="5D3CEF42" w14:textId="7C15B19C" w:rsidR="00B407B8" w:rsidRPr="0046495F" w:rsidRDefault="00B407B8" w:rsidP="009C5B9E">
      <w:pPr>
        <w:pStyle w:val="ListParagraph"/>
        <w:widowControl w:val="0"/>
        <w:numPr>
          <w:ilvl w:val="0"/>
          <w:numId w:val="36"/>
        </w:numPr>
        <w:spacing w:before="120" w:after="120" w:line="240" w:lineRule="auto"/>
        <w:ind w:left="-86" w:firstLine="446"/>
        <w:contextualSpacing w:val="0"/>
        <w:jc w:val="both"/>
        <w:rPr>
          <w:rFonts w:ascii="GHEA Grapalat" w:hAnsi="GHEA Grapalat"/>
          <w:spacing w:val="-6"/>
          <w:sz w:val="24"/>
          <w:szCs w:val="24"/>
        </w:rPr>
      </w:pPr>
      <w:r w:rsidRPr="0046495F">
        <w:rPr>
          <w:rFonts w:ascii="GHEA Grapalat" w:hAnsi="GHEA Grapalat"/>
          <w:sz w:val="24"/>
          <w:szCs w:val="24"/>
        </w:rPr>
        <w:t xml:space="preserve">Սահմանել համաշխարհային դասի ստանդարտներ քաղաքացիների փորձառության </w:t>
      </w:r>
      <w:r w:rsidR="00A909D4">
        <w:rPr>
          <w:rFonts w:ascii="GHEA Grapalat" w:hAnsi="GHEA Grapalat"/>
          <w:sz w:val="24"/>
          <w:szCs w:val="24"/>
        </w:rPr>
        <w:t>և</w:t>
      </w:r>
      <w:r w:rsidRPr="0046495F">
        <w:rPr>
          <w:rFonts w:ascii="GHEA Grapalat" w:hAnsi="GHEA Grapalat"/>
          <w:sz w:val="24"/>
          <w:szCs w:val="24"/>
        </w:rPr>
        <w:t xml:space="preserve"> ծառայությունների որակի համար, այդ թվում՝ սպասման ժամանակի,</w:t>
      </w:r>
      <w:r w:rsidR="00D06FE8" w:rsidRPr="0046495F">
        <w:rPr>
          <w:rFonts w:ascii="GHEA Grapalat" w:hAnsi="GHEA Grapalat"/>
          <w:sz w:val="24"/>
          <w:szCs w:val="24"/>
        </w:rPr>
        <w:t xml:space="preserve"> </w:t>
      </w:r>
      <w:r w:rsidRPr="0046495F">
        <w:rPr>
          <w:rFonts w:ascii="GHEA Grapalat" w:hAnsi="GHEA Grapalat"/>
          <w:sz w:val="24"/>
          <w:szCs w:val="24"/>
        </w:rPr>
        <w:t xml:space="preserve">ճամփորդական </w:t>
      </w:r>
      <w:r w:rsidR="00A909D4">
        <w:rPr>
          <w:rFonts w:ascii="GHEA Grapalat" w:hAnsi="GHEA Grapalat"/>
          <w:sz w:val="24"/>
          <w:szCs w:val="24"/>
        </w:rPr>
        <w:t>և</w:t>
      </w:r>
      <w:r w:rsidRPr="0046495F">
        <w:rPr>
          <w:rFonts w:ascii="GHEA Grapalat" w:hAnsi="GHEA Grapalat"/>
          <w:sz w:val="24"/>
          <w:szCs w:val="24"/>
        </w:rPr>
        <w:t xml:space="preserve"> անձը հաստատող փաստաթղթերի թողարկման </w:t>
      </w:r>
      <w:r w:rsidRPr="0046495F">
        <w:rPr>
          <w:rFonts w:ascii="GHEA Grapalat" w:hAnsi="GHEA Grapalat"/>
          <w:spacing w:val="-6"/>
          <w:sz w:val="24"/>
          <w:szCs w:val="24"/>
        </w:rPr>
        <w:t xml:space="preserve">ժամկետի կրճատում, գրանցման կենտրոններում հաճախորդների սպասարկման նոր ստանդարտի սահմանում, </w:t>
      </w:r>
      <w:r w:rsidRPr="00047EE4">
        <w:rPr>
          <w:rFonts w:ascii="GHEA Grapalat" w:hAnsi="GHEA Grapalat"/>
          <w:sz w:val="24"/>
          <w:szCs w:val="24"/>
        </w:rPr>
        <w:t>ինչպես</w:t>
      </w:r>
      <w:r w:rsidRPr="0046495F">
        <w:rPr>
          <w:rFonts w:ascii="GHEA Grapalat" w:hAnsi="GHEA Grapalat"/>
          <w:spacing w:val="-6"/>
          <w:sz w:val="24"/>
          <w:szCs w:val="24"/>
        </w:rPr>
        <w:t xml:space="preserve"> նա</w:t>
      </w:r>
      <w:r w:rsidR="00A909D4">
        <w:rPr>
          <w:rFonts w:ascii="GHEA Grapalat" w:hAnsi="GHEA Grapalat"/>
          <w:spacing w:val="-6"/>
          <w:sz w:val="24"/>
          <w:szCs w:val="24"/>
        </w:rPr>
        <w:t>և</w:t>
      </w:r>
      <w:r w:rsidRPr="0046495F">
        <w:rPr>
          <w:rFonts w:ascii="GHEA Grapalat" w:hAnsi="GHEA Grapalat"/>
          <w:spacing w:val="-6"/>
          <w:sz w:val="24"/>
          <w:szCs w:val="24"/>
        </w:rPr>
        <w:t xml:space="preserve"> կենտրոնների ֆիզիկական պայմանների բարելավում՝ միջազգային լավագույն ստանդարտներին համապատասխան:</w:t>
      </w:r>
    </w:p>
    <w:p w14:paraId="05B3AFC4" w14:textId="30F83FCC" w:rsidR="00B407B8" w:rsidRPr="0046495F" w:rsidRDefault="00B407B8" w:rsidP="009C5B9E">
      <w:pPr>
        <w:pStyle w:val="ListParagraph"/>
        <w:widowControl w:val="0"/>
        <w:numPr>
          <w:ilvl w:val="0"/>
          <w:numId w:val="36"/>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Անվտանգ </w:t>
      </w:r>
      <w:r w:rsidR="00A909D4">
        <w:rPr>
          <w:rFonts w:ascii="GHEA Grapalat" w:hAnsi="GHEA Grapalat"/>
          <w:sz w:val="24"/>
          <w:szCs w:val="24"/>
        </w:rPr>
        <w:t>և</w:t>
      </w:r>
      <w:r w:rsidRPr="0046495F">
        <w:rPr>
          <w:rFonts w:ascii="GHEA Grapalat" w:hAnsi="GHEA Grapalat"/>
          <w:sz w:val="24"/>
          <w:szCs w:val="24"/>
        </w:rPr>
        <w:t xml:space="preserve"> համաշխարհային ստանդարտներին համապատասխանող՝ ճամփորդական </w:t>
      </w:r>
      <w:r w:rsidR="00A909D4">
        <w:rPr>
          <w:rFonts w:ascii="GHEA Grapalat" w:hAnsi="GHEA Grapalat"/>
          <w:sz w:val="24"/>
          <w:szCs w:val="24"/>
        </w:rPr>
        <w:t>և</w:t>
      </w:r>
      <w:r w:rsidRPr="0046495F">
        <w:rPr>
          <w:rFonts w:ascii="GHEA Grapalat" w:hAnsi="GHEA Grapalat"/>
          <w:sz w:val="24"/>
          <w:szCs w:val="24"/>
        </w:rPr>
        <w:t xml:space="preserve"> անձը հաստատող փաստաթղթերի օգտագործման </w:t>
      </w:r>
      <w:r w:rsidR="00A909D4">
        <w:rPr>
          <w:rFonts w:ascii="GHEA Grapalat" w:hAnsi="GHEA Grapalat"/>
          <w:sz w:val="24"/>
          <w:szCs w:val="24"/>
        </w:rPr>
        <w:t>և</w:t>
      </w:r>
      <w:r w:rsidRPr="0046495F">
        <w:rPr>
          <w:rFonts w:ascii="GHEA Grapalat" w:hAnsi="GHEA Grapalat"/>
          <w:sz w:val="24"/>
          <w:szCs w:val="24"/>
        </w:rPr>
        <w:t xml:space="preserve"> կիրառման մակարդակի բարձրացում, ինչը կնպաստի Հայաստանում թվային հասարակության զարգացմանը, այդ թվում՝ առաջատար էլ</w:t>
      </w:r>
      <w:r w:rsidR="001E22ED" w:rsidRPr="0046495F">
        <w:rPr>
          <w:rFonts w:ascii="GHEA Grapalat" w:hAnsi="GHEA Grapalat"/>
          <w:sz w:val="24"/>
          <w:szCs w:val="24"/>
        </w:rPr>
        <w:t>.</w:t>
      </w:r>
      <w:r w:rsidRPr="0046495F">
        <w:rPr>
          <w:rFonts w:ascii="GHEA Grapalat" w:hAnsi="GHEA Grapalat"/>
          <w:sz w:val="24"/>
          <w:szCs w:val="24"/>
        </w:rPr>
        <w:t xml:space="preserve"> ծառայությունների </w:t>
      </w:r>
      <w:r w:rsidR="00A909D4">
        <w:rPr>
          <w:rFonts w:ascii="GHEA Grapalat" w:hAnsi="GHEA Grapalat"/>
          <w:sz w:val="24"/>
          <w:szCs w:val="24"/>
        </w:rPr>
        <w:t>և</w:t>
      </w:r>
      <w:r w:rsidRPr="0046495F">
        <w:rPr>
          <w:rFonts w:ascii="GHEA Grapalat" w:hAnsi="GHEA Grapalat"/>
          <w:sz w:val="24"/>
          <w:szCs w:val="24"/>
        </w:rPr>
        <w:t xml:space="preserve"> ավտոմատացման այլ հնարավորությունների ընդլայնված օգտագործում (օրինակ՝ ինքնության ստուգում քվեարկության համար, սահմանի ավտոմատացված հատում </w:t>
      </w:r>
      <w:r w:rsidR="00A909D4">
        <w:rPr>
          <w:rFonts w:ascii="GHEA Grapalat" w:hAnsi="GHEA Grapalat"/>
          <w:sz w:val="24"/>
          <w:szCs w:val="24"/>
        </w:rPr>
        <w:t>և</w:t>
      </w:r>
      <w:r w:rsidRPr="0046495F">
        <w:rPr>
          <w:rFonts w:ascii="GHEA Grapalat" w:hAnsi="GHEA Grapalat"/>
          <w:sz w:val="24"/>
          <w:szCs w:val="24"/>
        </w:rPr>
        <w:t xml:space="preserve"> այլն):</w:t>
      </w:r>
    </w:p>
    <w:p w14:paraId="596A9E2F" w14:textId="073B67DD" w:rsidR="00B407B8" w:rsidRPr="0046495F" w:rsidRDefault="00B407B8" w:rsidP="009C5B9E">
      <w:pPr>
        <w:pStyle w:val="ListParagraph"/>
        <w:widowControl w:val="0"/>
        <w:numPr>
          <w:ilvl w:val="0"/>
          <w:numId w:val="36"/>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Հնացած ՏՏ ենթակառուցվածքը փոխարինել՝ գործընթացի անվտանգությունը, արդյունավետությունը բարելավելու </w:t>
      </w:r>
      <w:r w:rsidR="00A909D4">
        <w:rPr>
          <w:rFonts w:ascii="GHEA Grapalat" w:hAnsi="GHEA Grapalat"/>
          <w:sz w:val="24"/>
          <w:szCs w:val="24"/>
        </w:rPr>
        <w:t>և</w:t>
      </w:r>
      <w:r w:rsidRPr="0046495F">
        <w:rPr>
          <w:rFonts w:ascii="GHEA Grapalat" w:hAnsi="GHEA Grapalat"/>
          <w:sz w:val="24"/>
          <w:szCs w:val="24"/>
        </w:rPr>
        <w:t xml:space="preserve"> հնացած լուծումների հետ կապված գործառնական ռիսկերը կառավարելու համար, ինչպես նա</w:t>
      </w:r>
      <w:r w:rsidR="00A909D4">
        <w:rPr>
          <w:rFonts w:ascii="GHEA Grapalat" w:hAnsi="GHEA Grapalat"/>
          <w:sz w:val="24"/>
          <w:szCs w:val="24"/>
        </w:rPr>
        <w:t>և</w:t>
      </w:r>
      <w:r w:rsidRPr="0046495F">
        <w:rPr>
          <w:rFonts w:ascii="GHEA Grapalat" w:hAnsi="GHEA Grapalat"/>
          <w:sz w:val="24"/>
          <w:szCs w:val="24"/>
        </w:rPr>
        <w:t xml:space="preserve"> նորարարական լուծումների ընդունում՝ մշտապես այն </w:t>
      </w:r>
      <w:r w:rsidR="009C5B9E">
        <w:rPr>
          <w:rFonts w:ascii="GHEA Grapalat" w:hAnsi="GHEA Grapalat"/>
          <w:sz w:val="24"/>
          <w:szCs w:val="24"/>
        </w:rPr>
        <w:t>ոլորտի</w:t>
      </w:r>
      <w:r w:rsidRPr="0046495F">
        <w:rPr>
          <w:rFonts w:ascii="GHEA Grapalat" w:hAnsi="GHEA Grapalat"/>
          <w:sz w:val="24"/>
          <w:szCs w:val="24"/>
        </w:rPr>
        <w:t xml:space="preserve"> լավագույն ստանդարտներին համապատասխանեցնելու միջոցով։</w:t>
      </w:r>
    </w:p>
    <w:p w14:paraId="3632BB6D" w14:textId="73CBF528" w:rsidR="00B407B8" w:rsidRPr="0046495F" w:rsidRDefault="00B407B8" w:rsidP="009C5B9E">
      <w:pPr>
        <w:pStyle w:val="ListParagraph"/>
        <w:widowControl w:val="0"/>
        <w:numPr>
          <w:ilvl w:val="1"/>
          <w:numId w:val="38"/>
        </w:numPr>
        <w:spacing w:before="240" w:after="240" w:line="240" w:lineRule="auto"/>
        <w:ind w:left="446" w:hanging="446"/>
        <w:contextualSpacing w:val="0"/>
        <w:jc w:val="both"/>
        <w:outlineLvl w:val="0"/>
        <w:rPr>
          <w:rFonts w:ascii="GHEA Grapalat" w:hAnsi="GHEA Grapalat"/>
          <w:b/>
          <w:sz w:val="24"/>
          <w:szCs w:val="24"/>
        </w:rPr>
      </w:pPr>
      <w:bookmarkStart w:id="13" w:name="_Toc125993353"/>
      <w:bookmarkStart w:id="14" w:name="_Toc130825830"/>
      <w:bookmarkStart w:id="15" w:name="_Toc135064948"/>
      <w:bookmarkStart w:id="16" w:name="_Toc154523222"/>
      <w:r w:rsidRPr="0046495F">
        <w:rPr>
          <w:rFonts w:ascii="GHEA Grapalat" w:hAnsi="GHEA Grapalat"/>
          <w:b/>
          <w:sz w:val="24"/>
          <w:szCs w:val="24"/>
        </w:rPr>
        <w:t xml:space="preserve">Մրցույթի առարկան </w:t>
      </w:r>
      <w:r w:rsidR="00A909D4">
        <w:rPr>
          <w:rFonts w:ascii="GHEA Grapalat" w:hAnsi="GHEA Grapalat"/>
          <w:b/>
          <w:sz w:val="24"/>
          <w:szCs w:val="24"/>
        </w:rPr>
        <w:t>և</w:t>
      </w:r>
      <w:r w:rsidRPr="0046495F">
        <w:rPr>
          <w:rFonts w:ascii="GHEA Grapalat" w:hAnsi="GHEA Grapalat"/>
          <w:b/>
          <w:sz w:val="24"/>
          <w:szCs w:val="24"/>
        </w:rPr>
        <w:t xml:space="preserve"> շրջանակը</w:t>
      </w:r>
      <w:bookmarkEnd w:id="13"/>
      <w:bookmarkEnd w:id="14"/>
      <w:bookmarkEnd w:id="15"/>
      <w:bookmarkEnd w:id="16"/>
    </w:p>
    <w:p w14:paraId="4EFA72DA" w14:textId="0C7CE469" w:rsidR="00937B87" w:rsidRPr="0046495F" w:rsidRDefault="00B407B8"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Մրցույթի առարկան է քաղաքացիներին անվտանգ</w:t>
      </w:r>
      <w:r w:rsidR="001E22ED" w:rsidRPr="0046495F">
        <w:rPr>
          <w:rFonts w:ascii="GHEA Grapalat" w:hAnsi="GHEA Grapalat"/>
          <w:sz w:val="24"/>
          <w:szCs w:val="24"/>
        </w:rPr>
        <w:t>՝</w:t>
      </w:r>
      <w:r w:rsidRPr="0046495F">
        <w:rPr>
          <w:rFonts w:ascii="GHEA Grapalat" w:hAnsi="GHEA Grapalat"/>
          <w:sz w:val="24"/>
          <w:szCs w:val="24"/>
        </w:rPr>
        <w:t xml:space="preserve"> անձը հաստատող </w:t>
      </w:r>
      <w:r w:rsidR="00A909D4">
        <w:rPr>
          <w:rFonts w:ascii="GHEA Grapalat" w:hAnsi="GHEA Grapalat"/>
          <w:sz w:val="24"/>
          <w:szCs w:val="24"/>
        </w:rPr>
        <w:t>և</w:t>
      </w:r>
      <w:r w:rsidRPr="0046495F">
        <w:rPr>
          <w:rFonts w:ascii="GHEA Grapalat" w:hAnsi="GHEA Grapalat"/>
          <w:sz w:val="24"/>
          <w:szCs w:val="24"/>
        </w:rPr>
        <w:t xml:space="preserve"> ճամփորդական փաստաթղթեր մատակարարելու՝ համապարփակ կառավարվող ծառայությունները։</w:t>
      </w:r>
    </w:p>
    <w:p w14:paraId="7914FC71" w14:textId="3F51220E" w:rsidR="00B407B8" w:rsidRPr="0046495F" w:rsidRDefault="00B407B8"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Պայմանագիրը կկնքվի </w:t>
      </w:r>
      <w:r w:rsidR="00E3591F" w:rsidRPr="0046495F">
        <w:rPr>
          <w:rFonts w:ascii="GHEA Grapalat" w:hAnsi="GHEA Grapalat"/>
          <w:sz w:val="24"/>
          <w:szCs w:val="24"/>
        </w:rPr>
        <w:t xml:space="preserve">11 </w:t>
      </w:r>
      <w:r w:rsidRPr="0046495F">
        <w:rPr>
          <w:rFonts w:ascii="GHEA Grapalat" w:hAnsi="GHEA Grapalat"/>
          <w:sz w:val="24"/>
          <w:szCs w:val="24"/>
        </w:rPr>
        <w:t xml:space="preserve">տարով, Ներքին գործերի նախարարության (Պատվիրատու) կողմից նշանակված մարմնի </w:t>
      </w:r>
      <w:r w:rsidR="00A909D4">
        <w:rPr>
          <w:rFonts w:ascii="GHEA Grapalat" w:hAnsi="GHEA Grapalat"/>
          <w:sz w:val="24"/>
          <w:szCs w:val="24"/>
        </w:rPr>
        <w:t>և</w:t>
      </w:r>
      <w:r w:rsidRPr="0046495F">
        <w:rPr>
          <w:rFonts w:ascii="GHEA Grapalat" w:hAnsi="GHEA Grapalat"/>
          <w:sz w:val="24"/>
          <w:szCs w:val="24"/>
        </w:rPr>
        <w:t xml:space="preserve"> Մրցույթի հաղթողի (Ծառայություններ մատուցող) միջ</w:t>
      </w:r>
      <w:r w:rsidR="00A909D4">
        <w:rPr>
          <w:rFonts w:ascii="GHEA Grapalat" w:hAnsi="GHEA Grapalat"/>
          <w:sz w:val="24"/>
          <w:szCs w:val="24"/>
        </w:rPr>
        <w:t>և</w:t>
      </w:r>
      <w:r w:rsidRPr="0046495F">
        <w:rPr>
          <w:rFonts w:ascii="GHEA Grapalat" w:hAnsi="GHEA Grapalat"/>
          <w:sz w:val="24"/>
          <w:szCs w:val="24"/>
        </w:rPr>
        <w:t xml:space="preserve">։ </w:t>
      </w:r>
    </w:p>
    <w:p w14:paraId="352586CB" w14:textId="5EA1423D" w:rsidR="00B407B8" w:rsidRPr="0046495F" w:rsidRDefault="00B407B8"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Ծառայություններ մատուցողից ակնկալվում է Հայաստանի քաղաքացիներին </w:t>
      </w:r>
      <w:r w:rsidR="00A909D4">
        <w:rPr>
          <w:rFonts w:ascii="GHEA Grapalat" w:hAnsi="GHEA Grapalat"/>
          <w:sz w:val="24"/>
          <w:szCs w:val="24"/>
        </w:rPr>
        <w:t>և</w:t>
      </w:r>
      <w:r w:rsidR="001E22ED" w:rsidRPr="0046495F">
        <w:rPr>
          <w:rFonts w:ascii="GHEA Grapalat" w:hAnsi="GHEA Grapalat"/>
          <w:sz w:val="24"/>
          <w:szCs w:val="24"/>
        </w:rPr>
        <w:t>,</w:t>
      </w:r>
      <w:r w:rsidRPr="0046495F">
        <w:rPr>
          <w:rFonts w:ascii="GHEA Grapalat" w:hAnsi="GHEA Grapalat"/>
          <w:sz w:val="24"/>
          <w:szCs w:val="24"/>
        </w:rPr>
        <w:t xml:space="preserve"> ըստ կիրառելիության</w:t>
      </w:r>
      <w:r w:rsidR="001E22ED" w:rsidRPr="0046495F">
        <w:rPr>
          <w:rFonts w:ascii="GHEA Grapalat" w:hAnsi="GHEA Grapalat"/>
          <w:sz w:val="24"/>
          <w:szCs w:val="24"/>
        </w:rPr>
        <w:t>,</w:t>
      </w:r>
      <w:r w:rsidRPr="0046495F">
        <w:rPr>
          <w:rFonts w:ascii="GHEA Grapalat" w:hAnsi="GHEA Grapalat"/>
          <w:sz w:val="24"/>
          <w:szCs w:val="24"/>
        </w:rPr>
        <w:t xml:space="preserve"> օտարերկրացիներին տրամադրել ստոր</w:t>
      </w:r>
      <w:r w:rsidR="00A909D4">
        <w:rPr>
          <w:rFonts w:ascii="GHEA Grapalat" w:hAnsi="GHEA Grapalat"/>
          <w:sz w:val="24"/>
          <w:szCs w:val="24"/>
        </w:rPr>
        <w:t>և</w:t>
      </w:r>
      <w:r w:rsidRPr="0046495F">
        <w:rPr>
          <w:rFonts w:ascii="GHEA Grapalat" w:hAnsi="GHEA Grapalat"/>
          <w:sz w:val="24"/>
          <w:szCs w:val="24"/>
        </w:rPr>
        <w:t xml:space="preserve"> աղյո</w:t>
      </w:r>
      <w:r w:rsidR="00B622F6" w:rsidRPr="0046495F">
        <w:rPr>
          <w:rFonts w:ascii="GHEA Grapalat" w:hAnsi="GHEA Grapalat"/>
          <w:sz w:val="24"/>
          <w:szCs w:val="24"/>
        </w:rPr>
        <w:t>ւ</w:t>
      </w:r>
      <w:r w:rsidRPr="0046495F">
        <w:rPr>
          <w:rFonts w:ascii="GHEA Grapalat" w:hAnsi="GHEA Grapalat"/>
          <w:sz w:val="24"/>
          <w:szCs w:val="24"/>
        </w:rPr>
        <w:t>սակում ներկայացված տեսակի փաստաթղթեր։</w:t>
      </w:r>
      <w:bookmarkStart w:id="17" w:name="_Hlk128034468"/>
    </w:p>
    <w:p w14:paraId="4D1EE2F1" w14:textId="0D0C2ED4" w:rsidR="00B407B8" w:rsidRPr="00367BD6" w:rsidRDefault="009C5B9E" w:rsidP="009C5B9E">
      <w:pPr>
        <w:widowControl w:val="0"/>
        <w:spacing w:before="120" w:after="120" w:line="240" w:lineRule="auto"/>
        <w:rPr>
          <w:rFonts w:ascii="GHEA Grapalat" w:hAnsi="GHEA Grapalat"/>
          <w:b/>
          <w:sz w:val="24"/>
          <w:szCs w:val="24"/>
        </w:rPr>
      </w:pPr>
      <w:r>
        <w:rPr>
          <w:rFonts w:ascii="GHEA Grapalat" w:hAnsi="GHEA Grapalat"/>
          <w:b/>
          <w:sz w:val="24"/>
          <w:szCs w:val="24"/>
        </w:rPr>
        <w:br w:type="column"/>
      </w:r>
      <w:r w:rsidR="00B407B8" w:rsidRPr="00367BD6">
        <w:rPr>
          <w:rFonts w:ascii="GHEA Grapalat" w:hAnsi="GHEA Grapalat"/>
          <w:b/>
          <w:sz w:val="24"/>
          <w:szCs w:val="24"/>
        </w:rPr>
        <w:lastRenderedPageBreak/>
        <w:t xml:space="preserve">Աղյուսակ 2. Փաստաթղթերի տեսակները </w:t>
      </w:r>
      <w:r w:rsidR="00A909D4">
        <w:rPr>
          <w:rFonts w:ascii="GHEA Grapalat" w:hAnsi="GHEA Grapalat"/>
          <w:b/>
          <w:sz w:val="24"/>
          <w:szCs w:val="24"/>
        </w:rPr>
        <w:t>և</w:t>
      </w:r>
      <w:r w:rsidR="00B407B8" w:rsidRPr="00367BD6">
        <w:rPr>
          <w:rFonts w:ascii="GHEA Grapalat" w:hAnsi="GHEA Grapalat"/>
          <w:b/>
          <w:sz w:val="24"/>
          <w:szCs w:val="24"/>
        </w:rPr>
        <w:t xml:space="preserve"> փաստաթղթերի պահանջարկի գնահատումները</w:t>
      </w:r>
    </w:p>
    <w:tbl>
      <w:tblPr>
        <w:tblW w:w="9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3870"/>
        <w:gridCol w:w="1486"/>
        <w:gridCol w:w="1877"/>
        <w:gridCol w:w="2191"/>
      </w:tblGrid>
      <w:tr w:rsidR="00B407B8" w:rsidRPr="0046495F" w14:paraId="26270A2B" w14:textId="77777777" w:rsidTr="00A909D4">
        <w:trPr>
          <w:tblHeader/>
          <w:jc w:val="center"/>
        </w:trPr>
        <w:tc>
          <w:tcPr>
            <w:tcW w:w="445" w:type="dxa"/>
            <w:shd w:val="clear" w:color="auto" w:fill="808080"/>
            <w:vAlign w:val="center"/>
          </w:tcPr>
          <w:bookmarkEnd w:id="17"/>
          <w:p w14:paraId="34F514FD" w14:textId="7311B90C" w:rsidR="00B407B8" w:rsidRPr="00A909D4" w:rsidRDefault="00A909D4" w:rsidP="00C73292">
            <w:pPr>
              <w:widowControl w:val="0"/>
              <w:spacing w:after="0" w:line="240" w:lineRule="auto"/>
              <w:jc w:val="center"/>
              <w:rPr>
                <w:rFonts w:ascii="GHEA Grapalat" w:hAnsi="GHEA Grapalat"/>
                <w:color w:val="FFFFFF" w:themeColor="background1"/>
                <w:sz w:val="20"/>
                <w:szCs w:val="24"/>
                <w:lang w:val="en-US"/>
              </w:rPr>
            </w:pPr>
            <w:r>
              <w:rPr>
                <w:rFonts w:ascii="GHEA Grapalat" w:hAnsi="GHEA Grapalat"/>
                <w:color w:val="FFFFFF" w:themeColor="background1"/>
                <w:sz w:val="20"/>
                <w:szCs w:val="24"/>
                <w:lang w:val="en-US"/>
              </w:rPr>
              <w:t>N</w:t>
            </w:r>
          </w:p>
        </w:tc>
        <w:tc>
          <w:tcPr>
            <w:tcW w:w="3870" w:type="dxa"/>
            <w:shd w:val="clear" w:color="auto" w:fill="808080"/>
            <w:vAlign w:val="center"/>
          </w:tcPr>
          <w:p w14:paraId="3932F4CB" w14:textId="77777777" w:rsidR="00B407B8" w:rsidRPr="0046495F" w:rsidRDefault="00B407B8" w:rsidP="00C73292">
            <w:pPr>
              <w:widowControl w:val="0"/>
              <w:spacing w:after="0" w:line="240" w:lineRule="auto"/>
              <w:jc w:val="center"/>
              <w:rPr>
                <w:rFonts w:ascii="GHEA Grapalat" w:hAnsi="GHEA Grapalat"/>
                <w:color w:val="FFFFFF" w:themeColor="background1"/>
                <w:sz w:val="20"/>
                <w:szCs w:val="24"/>
              </w:rPr>
            </w:pPr>
            <w:r w:rsidRPr="0046495F">
              <w:rPr>
                <w:rFonts w:ascii="GHEA Grapalat" w:hAnsi="GHEA Grapalat"/>
                <w:color w:val="FFFFFF" w:themeColor="background1"/>
                <w:sz w:val="20"/>
                <w:szCs w:val="24"/>
              </w:rPr>
              <w:t>Փաստաթղթի տեսակը</w:t>
            </w:r>
          </w:p>
        </w:tc>
        <w:tc>
          <w:tcPr>
            <w:tcW w:w="1486" w:type="dxa"/>
            <w:shd w:val="clear" w:color="auto" w:fill="808080"/>
            <w:vAlign w:val="center"/>
          </w:tcPr>
          <w:p w14:paraId="72E5E323" w14:textId="77777777" w:rsidR="00B407B8" w:rsidRPr="0046495F" w:rsidRDefault="00B407B8" w:rsidP="00C73292">
            <w:pPr>
              <w:widowControl w:val="0"/>
              <w:spacing w:after="0" w:line="240" w:lineRule="auto"/>
              <w:jc w:val="center"/>
              <w:rPr>
                <w:rFonts w:ascii="GHEA Grapalat" w:hAnsi="GHEA Grapalat"/>
                <w:color w:val="FFFFFF" w:themeColor="background1"/>
                <w:sz w:val="20"/>
                <w:szCs w:val="24"/>
              </w:rPr>
            </w:pPr>
            <w:r w:rsidRPr="0046495F">
              <w:rPr>
                <w:rFonts w:ascii="GHEA Grapalat" w:hAnsi="GHEA Grapalat"/>
                <w:color w:val="FFFFFF" w:themeColor="background1"/>
                <w:sz w:val="20"/>
                <w:szCs w:val="24"/>
              </w:rPr>
              <w:t>Փաստաթղթի տեսակը</w:t>
            </w:r>
          </w:p>
        </w:tc>
        <w:tc>
          <w:tcPr>
            <w:tcW w:w="1877" w:type="dxa"/>
            <w:shd w:val="clear" w:color="auto" w:fill="808080"/>
            <w:vAlign w:val="center"/>
          </w:tcPr>
          <w:p w14:paraId="7847BC48" w14:textId="1777D941" w:rsidR="00B407B8" w:rsidRPr="0046495F" w:rsidRDefault="00B407B8" w:rsidP="00C73292">
            <w:pPr>
              <w:widowControl w:val="0"/>
              <w:spacing w:after="0" w:line="240" w:lineRule="auto"/>
              <w:jc w:val="center"/>
              <w:rPr>
                <w:rFonts w:ascii="GHEA Grapalat" w:hAnsi="GHEA Grapalat"/>
                <w:color w:val="FFFFFF" w:themeColor="background1"/>
                <w:sz w:val="20"/>
                <w:szCs w:val="24"/>
              </w:rPr>
            </w:pPr>
            <w:r w:rsidRPr="0046495F">
              <w:rPr>
                <w:rFonts w:ascii="GHEA Grapalat" w:hAnsi="GHEA Grapalat"/>
                <w:color w:val="FFFFFF" w:themeColor="background1"/>
                <w:sz w:val="20"/>
                <w:szCs w:val="24"/>
              </w:rPr>
              <w:t>Փաստաթղթի գործողության ժամկետը</w:t>
            </w:r>
            <w:r w:rsidR="00A909D4" w:rsidRPr="0046495F">
              <w:rPr>
                <w:rFonts w:ascii="GHEA Grapalat" w:hAnsi="GHEA Grapalat"/>
                <w:color w:val="FFFFFF" w:themeColor="background1"/>
                <w:sz w:val="20"/>
                <w:szCs w:val="24"/>
                <w:vertAlign w:val="superscript"/>
              </w:rPr>
              <w:footnoteReference w:id="1"/>
            </w:r>
            <w:r w:rsidRPr="0046495F">
              <w:rPr>
                <w:rFonts w:ascii="GHEA Grapalat" w:hAnsi="GHEA Grapalat"/>
                <w:color w:val="FFFFFF" w:themeColor="background1"/>
                <w:sz w:val="20"/>
                <w:szCs w:val="24"/>
              </w:rPr>
              <w:t>, տարի</w:t>
            </w:r>
          </w:p>
        </w:tc>
        <w:tc>
          <w:tcPr>
            <w:tcW w:w="2191" w:type="dxa"/>
            <w:shd w:val="clear" w:color="auto" w:fill="808080"/>
            <w:vAlign w:val="center"/>
          </w:tcPr>
          <w:p w14:paraId="730F1F0C" w14:textId="1325CC16" w:rsidR="00B407B8" w:rsidRPr="0046495F" w:rsidRDefault="00B407B8" w:rsidP="00C73292">
            <w:pPr>
              <w:widowControl w:val="0"/>
              <w:spacing w:after="0" w:line="240" w:lineRule="auto"/>
              <w:jc w:val="center"/>
              <w:rPr>
                <w:rFonts w:ascii="GHEA Grapalat" w:hAnsi="GHEA Grapalat"/>
                <w:color w:val="FFFFFF" w:themeColor="background1"/>
                <w:sz w:val="20"/>
                <w:szCs w:val="24"/>
              </w:rPr>
            </w:pPr>
            <w:r w:rsidRPr="0046495F">
              <w:rPr>
                <w:rFonts w:ascii="GHEA Grapalat" w:hAnsi="GHEA Grapalat"/>
                <w:color w:val="FFFFFF" w:themeColor="background1"/>
                <w:sz w:val="20"/>
                <w:szCs w:val="24"/>
              </w:rPr>
              <w:t>Գնահատված քանակը (</w:t>
            </w:r>
            <w:r w:rsidR="00E3591F" w:rsidRPr="0046495F">
              <w:rPr>
                <w:rFonts w:ascii="GHEA Grapalat" w:hAnsi="GHEA Grapalat"/>
                <w:color w:val="FFFFFF" w:themeColor="background1"/>
                <w:sz w:val="20"/>
                <w:szCs w:val="24"/>
              </w:rPr>
              <w:t>10</w:t>
            </w:r>
            <w:r w:rsidRPr="0046495F">
              <w:rPr>
                <w:rFonts w:ascii="GHEA Grapalat" w:hAnsi="GHEA Grapalat"/>
                <w:color w:val="FFFFFF" w:themeColor="background1"/>
                <w:sz w:val="20"/>
                <w:szCs w:val="24"/>
              </w:rPr>
              <w:t>-ամյա գործառնական փուլ)</w:t>
            </w:r>
          </w:p>
        </w:tc>
      </w:tr>
      <w:tr w:rsidR="00CE1F59" w:rsidRPr="0046495F" w14:paraId="22A8C519" w14:textId="77777777" w:rsidTr="00A909D4">
        <w:trPr>
          <w:jc w:val="center"/>
        </w:trPr>
        <w:tc>
          <w:tcPr>
            <w:tcW w:w="445" w:type="dxa"/>
            <w:vAlign w:val="center"/>
          </w:tcPr>
          <w:p w14:paraId="42BDE25F" w14:textId="2091A02F" w:rsidR="00CE1F59" w:rsidRPr="00A909D4"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vAlign w:val="center"/>
          </w:tcPr>
          <w:p w14:paraId="09A22CAF" w14:textId="77777777"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Հայաստանի Հանրապետության քաղաքացու կենսաչափական անձնագիր (սովորական)</w:t>
            </w:r>
          </w:p>
        </w:tc>
        <w:tc>
          <w:tcPr>
            <w:tcW w:w="1486" w:type="dxa"/>
            <w:vAlign w:val="center"/>
          </w:tcPr>
          <w:p w14:paraId="2D98E4B5"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ID3</w:t>
            </w:r>
          </w:p>
        </w:tc>
        <w:tc>
          <w:tcPr>
            <w:tcW w:w="1877" w:type="dxa"/>
            <w:vAlign w:val="center"/>
          </w:tcPr>
          <w:p w14:paraId="5D8AB0E5"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10</w:t>
            </w:r>
          </w:p>
        </w:tc>
        <w:tc>
          <w:tcPr>
            <w:tcW w:w="2191" w:type="dxa"/>
            <w:vAlign w:val="center"/>
          </w:tcPr>
          <w:p w14:paraId="2CB1236D" w14:textId="23D2D3A8" w:rsidR="00CE1F59" w:rsidRPr="0046495F" w:rsidRDefault="00CE1F59" w:rsidP="00CE1F59">
            <w:pPr>
              <w:widowControl w:val="0"/>
              <w:spacing w:after="0" w:line="240" w:lineRule="auto"/>
              <w:jc w:val="center"/>
              <w:rPr>
                <w:rFonts w:ascii="GHEA Grapalat" w:hAnsi="GHEA Grapalat"/>
                <w:sz w:val="20"/>
                <w:szCs w:val="24"/>
              </w:rPr>
            </w:pPr>
            <w:r w:rsidRPr="00031C45">
              <w:rPr>
                <w:rFonts w:ascii="GHEA Grapalat" w:hAnsi="GHEA Grapalat" w:cs="Arial"/>
                <w:sz w:val="20"/>
                <w:szCs w:val="20"/>
                <w:lang w:val="en-US"/>
              </w:rPr>
              <w:t>2 222 220</w:t>
            </w:r>
          </w:p>
        </w:tc>
      </w:tr>
      <w:tr w:rsidR="00CE1F59" w:rsidRPr="0046495F" w14:paraId="4EAA8473" w14:textId="77777777" w:rsidTr="00A909D4">
        <w:trPr>
          <w:jc w:val="center"/>
        </w:trPr>
        <w:tc>
          <w:tcPr>
            <w:tcW w:w="445" w:type="dxa"/>
            <w:vAlign w:val="center"/>
          </w:tcPr>
          <w:p w14:paraId="3F9E01E9" w14:textId="0DBAF1BC" w:rsidR="00CE1F59" w:rsidRPr="0046495F"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vAlign w:val="center"/>
          </w:tcPr>
          <w:p w14:paraId="2BBC1978" w14:textId="77777777"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Հայաստանի Հանրապետության քաղաքացու կենսաչափական անձնագիր (դիվանագիտական)</w:t>
            </w:r>
          </w:p>
        </w:tc>
        <w:tc>
          <w:tcPr>
            <w:tcW w:w="1486" w:type="dxa"/>
            <w:vAlign w:val="center"/>
          </w:tcPr>
          <w:p w14:paraId="6A29D18E"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ID3</w:t>
            </w:r>
          </w:p>
        </w:tc>
        <w:tc>
          <w:tcPr>
            <w:tcW w:w="1877" w:type="dxa"/>
            <w:shd w:val="clear" w:color="auto" w:fill="auto"/>
            <w:vAlign w:val="center"/>
          </w:tcPr>
          <w:p w14:paraId="615920EE"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5</w:t>
            </w:r>
          </w:p>
        </w:tc>
        <w:tc>
          <w:tcPr>
            <w:tcW w:w="2191" w:type="dxa"/>
            <w:vAlign w:val="center"/>
          </w:tcPr>
          <w:p w14:paraId="33513D54" w14:textId="4E11CE20" w:rsidR="00CE1F59" w:rsidRPr="0046495F" w:rsidRDefault="00CE1F59" w:rsidP="00CE1F59">
            <w:pPr>
              <w:widowControl w:val="0"/>
              <w:spacing w:after="0" w:line="240" w:lineRule="auto"/>
              <w:jc w:val="center"/>
              <w:rPr>
                <w:rFonts w:ascii="GHEA Grapalat" w:hAnsi="GHEA Grapalat"/>
                <w:sz w:val="20"/>
                <w:szCs w:val="24"/>
              </w:rPr>
            </w:pPr>
            <w:r w:rsidRPr="00031C45">
              <w:rPr>
                <w:rFonts w:ascii="GHEA Grapalat" w:hAnsi="GHEA Grapalat" w:cs="Arial"/>
                <w:sz w:val="20"/>
                <w:szCs w:val="20"/>
                <w:lang w:val="en-US"/>
              </w:rPr>
              <w:t>5 560</w:t>
            </w:r>
          </w:p>
        </w:tc>
      </w:tr>
      <w:tr w:rsidR="00CE1F59" w:rsidRPr="0046495F" w14:paraId="0A582773" w14:textId="77777777" w:rsidTr="00A909D4">
        <w:trPr>
          <w:jc w:val="center"/>
        </w:trPr>
        <w:tc>
          <w:tcPr>
            <w:tcW w:w="445" w:type="dxa"/>
            <w:vAlign w:val="center"/>
          </w:tcPr>
          <w:p w14:paraId="7EA80DCF" w14:textId="57D877C9" w:rsidR="00CE1F59" w:rsidRPr="0046495F"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vAlign w:val="center"/>
          </w:tcPr>
          <w:p w14:paraId="1026BCD5" w14:textId="77777777"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Հայաստանի Հանրապետության քաղաքացու ծառայողական անձնագիր</w:t>
            </w:r>
          </w:p>
        </w:tc>
        <w:tc>
          <w:tcPr>
            <w:tcW w:w="1486" w:type="dxa"/>
            <w:vAlign w:val="center"/>
          </w:tcPr>
          <w:p w14:paraId="3926E9F5"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ID3</w:t>
            </w:r>
          </w:p>
        </w:tc>
        <w:tc>
          <w:tcPr>
            <w:tcW w:w="1877" w:type="dxa"/>
            <w:shd w:val="clear" w:color="auto" w:fill="auto"/>
            <w:vAlign w:val="center"/>
          </w:tcPr>
          <w:p w14:paraId="24EA26C9"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5</w:t>
            </w:r>
          </w:p>
        </w:tc>
        <w:tc>
          <w:tcPr>
            <w:tcW w:w="2191" w:type="dxa"/>
            <w:vAlign w:val="center"/>
          </w:tcPr>
          <w:p w14:paraId="45DEAB23" w14:textId="33C2A2A2" w:rsidR="00CE1F59" w:rsidRPr="0046495F" w:rsidRDefault="00CE1F59" w:rsidP="00CE1F59">
            <w:pPr>
              <w:widowControl w:val="0"/>
              <w:spacing w:after="0" w:line="240" w:lineRule="auto"/>
              <w:jc w:val="center"/>
              <w:rPr>
                <w:rFonts w:ascii="GHEA Grapalat" w:hAnsi="GHEA Grapalat"/>
                <w:sz w:val="20"/>
                <w:szCs w:val="24"/>
              </w:rPr>
            </w:pPr>
            <w:r w:rsidRPr="00031C45">
              <w:rPr>
                <w:rFonts w:ascii="GHEA Grapalat" w:hAnsi="GHEA Grapalat" w:cs="Arial"/>
                <w:sz w:val="20"/>
                <w:szCs w:val="20"/>
                <w:lang w:val="en-US"/>
              </w:rPr>
              <w:t>11 110</w:t>
            </w:r>
          </w:p>
        </w:tc>
      </w:tr>
      <w:tr w:rsidR="00CE1F59" w:rsidRPr="0046495F" w14:paraId="08851450" w14:textId="77777777" w:rsidTr="00A909D4">
        <w:trPr>
          <w:jc w:val="center"/>
        </w:trPr>
        <w:tc>
          <w:tcPr>
            <w:tcW w:w="445" w:type="dxa"/>
            <w:vAlign w:val="center"/>
          </w:tcPr>
          <w:p w14:paraId="72EE100F" w14:textId="26784698" w:rsidR="00CE1F59" w:rsidRPr="0046495F"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vAlign w:val="center"/>
          </w:tcPr>
          <w:p w14:paraId="31EB12E0" w14:textId="77777777"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«Փախստականների կարգավիճակի մասին» 1951 թվականի կոնվենցիայով նախատեսված ճամփորդական փաստաթուղթ</w:t>
            </w:r>
          </w:p>
        </w:tc>
        <w:tc>
          <w:tcPr>
            <w:tcW w:w="1486" w:type="dxa"/>
            <w:vAlign w:val="center"/>
          </w:tcPr>
          <w:p w14:paraId="223FE5EE"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ID3</w:t>
            </w:r>
          </w:p>
        </w:tc>
        <w:tc>
          <w:tcPr>
            <w:tcW w:w="1877" w:type="dxa"/>
            <w:vAlign w:val="center"/>
          </w:tcPr>
          <w:p w14:paraId="0864AB0A"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10</w:t>
            </w:r>
          </w:p>
        </w:tc>
        <w:tc>
          <w:tcPr>
            <w:tcW w:w="2191" w:type="dxa"/>
            <w:vAlign w:val="center"/>
          </w:tcPr>
          <w:p w14:paraId="19024E5D" w14:textId="2DB54B23" w:rsidR="00CE1F59" w:rsidRPr="0046495F" w:rsidRDefault="00CE1F59" w:rsidP="00CE1F59">
            <w:pPr>
              <w:widowControl w:val="0"/>
              <w:spacing w:after="0" w:line="240" w:lineRule="auto"/>
              <w:jc w:val="center"/>
              <w:rPr>
                <w:rFonts w:ascii="GHEA Grapalat" w:hAnsi="GHEA Grapalat"/>
                <w:sz w:val="20"/>
                <w:szCs w:val="24"/>
              </w:rPr>
            </w:pPr>
            <w:r w:rsidRPr="00031C45">
              <w:rPr>
                <w:rFonts w:ascii="GHEA Grapalat" w:hAnsi="GHEA Grapalat" w:cs="Arial"/>
                <w:sz w:val="20"/>
                <w:szCs w:val="20"/>
                <w:lang w:val="en-US"/>
              </w:rPr>
              <w:t>11 110</w:t>
            </w:r>
          </w:p>
        </w:tc>
      </w:tr>
      <w:tr w:rsidR="00CE1F59" w:rsidRPr="0046495F" w14:paraId="7446D1FE" w14:textId="77777777" w:rsidTr="00A909D4">
        <w:trPr>
          <w:jc w:val="center"/>
        </w:trPr>
        <w:tc>
          <w:tcPr>
            <w:tcW w:w="445" w:type="dxa"/>
            <w:vAlign w:val="center"/>
          </w:tcPr>
          <w:p w14:paraId="74690252" w14:textId="6F38F042" w:rsidR="00CE1F59" w:rsidRPr="0046495F"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vAlign w:val="center"/>
          </w:tcPr>
          <w:p w14:paraId="7B8B0C01" w14:textId="77777777"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«Քաղաքացիություն չունեցող անձանց կարգավիճակի մասին» 1954 թվականի կոնվենցիայով նախատեսված ճամփորդական փաստաթուղթ</w:t>
            </w:r>
          </w:p>
        </w:tc>
        <w:tc>
          <w:tcPr>
            <w:tcW w:w="1486" w:type="dxa"/>
            <w:vAlign w:val="center"/>
          </w:tcPr>
          <w:p w14:paraId="20588B42"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ID3</w:t>
            </w:r>
          </w:p>
        </w:tc>
        <w:tc>
          <w:tcPr>
            <w:tcW w:w="1877" w:type="dxa"/>
            <w:vAlign w:val="center"/>
          </w:tcPr>
          <w:p w14:paraId="7FE3376B"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5</w:t>
            </w:r>
          </w:p>
        </w:tc>
        <w:tc>
          <w:tcPr>
            <w:tcW w:w="2191" w:type="dxa"/>
            <w:vAlign w:val="center"/>
          </w:tcPr>
          <w:p w14:paraId="4AD1F8E9" w14:textId="50B9973B" w:rsidR="00CE1F59" w:rsidRPr="0046495F" w:rsidRDefault="00CE1F59" w:rsidP="00CE1F59">
            <w:pPr>
              <w:widowControl w:val="0"/>
              <w:spacing w:after="0" w:line="240" w:lineRule="auto"/>
              <w:jc w:val="center"/>
              <w:rPr>
                <w:rFonts w:ascii="GHEA Grapalat" w:hAnsi="GHEA Grapalat"/>
                <w:sz w:val="20"/>
                <w:szCs w:val="24"/>
              </w:rPr>
            </w:pPr>
            <w:r w:rsidRPr="00031C45">
              <w:rPr>
                <w:rFonts w:ascii="GHEA Grapalat" w:hAnsi="GHEA Grapalat" w:cs="Arial"/>
                <w:sz w:val="20"/>
                <w:szCs w:val="20"/>
                <w:lang w:val="en-US"/>
              </w:rPr>
              <w:t>11 110</w:t>
            </w:r>
          </w:p>
        </w:tc>
      </w:tr>
      <w:tr w:rsidR="00CE1F59" w:rsidRPr="0046495F" w14:paraId="3437E978" w14:textId="77777777" w:rsidTr="00A909D4">
        <w:trPr>
          <w:jc w:val="center"/>
        </w:trPr>
        <w:tc>
          <w:tcPr>
            <w:tcW w:w="445" w:type="dxa"/>
            <w:vAlign w:val="center"/>
          </w:tcPr>
          <w:p w14:paraId="5BF2E4D3" w14:textId="76661945" w:rsidR="00CE1F59" w:rsidRPr="0046495F"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vAlign w:val="center"/>
          </w:tcPr>
          <w:p w14:paraId="10414DB2" w14:textId="77777777"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Հայաստանի Հանրապետության քաղաքացու էլեկտրոնային նույնականացման քարտ</w:t>
            </w:r>
          </w:p>
        </w:tc>
        <w:tc>
          <w:tcPr>
            <w:tcW w:w="1486" w:type="dxa"/>
            <w:vAlign w:val="center"/>
          </w:tcPr>
          <w:p w14:paraId="344E4D61"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ID1</w:t>
            </w:r>
          </w:p>
        </w:tc>
        <w:tc>
          <w:tcPr>
            <w:tcW w:w="1877" w:type="dxa"/>
            <w:vAlign w:val="center"/>
          </w:tcPr>
          <w:p w14:paraId="3AFB400E"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5</w:t>
            </w:r>
          </w:p>
        </w:tc>
        <w:tc>
          <w:tcPr>
            <w:tcW w:w="2191" w:type="dxa"/>
            <w:vAlign w:val="center"/>
          </w:tcPr>
          <w:p w14:paraId="53D52D4E" w14:textId="3C14ACB6" w:rsidR="00CE1F59" w:rsidRPr="0046495F" w:rsidRDefault="00CE1F59" w:rsidP="00CE1F59">
            <w:pPr>
              <w:widowControl w:val="0"/>
              <w:spacing w:after="0" w:line="240" w:lineRule="auto"/>
              <w:jc w:val="center"/>
              <w:rPr>
                <w:rFonts w:ascii="GHEA Grapalat" w:hAnsi="GHEA Grapalat"/>
                <w:sz w:val="20"/>
                <w:szCs w:val="24"/>
              </w:rPr>
            </w:pPr>
            <w:r w:rsidRPr="00031C45">
              <w:rPr>
                <w:rFonts w:ascii="GHEA Grapalat" w:hAnsi="GHEA Grapalat" w:cs="Arial"/>
                <w:sz w:val="20"/>
                <w:szCs w:val="20"/>
                <w:lang w:val="en-US"/>
              </w:rPr>
              <w:t>4 744 450</w:t>
            </w:r>
          </w:p>
        </w:tc>
      </w:tr>
      <w:tr w:rsidR="00CE1F59" w:rsidRPr="0046495F" w14:paraId="730FB47B" w14:textId="77777777" w:rsidTr="00A909D4">
        <w:trPr>
          <w:jc w:val="center"/>
        </w:trPr>
        <w:tc>
          <w:tcPr>
            <w:tcW w:w="445" w:type="dxa"/>
            <w:vAlign w:val="center"/>
          </w:tcPr>
          <w:p w14:paraId="60047C28" w14:textId="45E471AA" w:rsidR="00CE1F59" w:rsidRPr="0046495F"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vAlign w:val="center"/>
          </w:tcPr>
          <w:p w14:paraId="271BE306" w14:textId="77777777"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Հայաստանի Հանրապետության կացության թույլտվության էլեկտրոնային քարտ</w:t>
            </w:r>
          </w:p>
        </w:tc>
        <w:tc>
          <w:tcPr>
            <w:tcW w:w="1486" w:type="dxa"/>
            <w:vAlign w:val="center"/>
          </w:tcPr>
          <w:p w14:paraId="73E12482"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ID1</w:t>
            </w:r>
          </w:p>
        </w:tc>
        <w:tc>
          <w:tcPr>
            <w:tcW w:w="1877" w:type="dxa"/>
            <w:vAlign w:val="center"/>
          </w:tcPr>
          <w:p w14:paraId="1F428C6F"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1 կամ 5 տարի</w:t>
            </w:r>
          </w:p>
        </w:tc>
        <w:tc>
          <w:tcPr>
            <w:tcW w:w="2191" w:type="dxa"/>
            <w:vAlign w:val="center"/>
          </w:tcPr>
          <w:p w14:paraId="571245E1" w14:textId="2F20287D" w:rsidR="00CE1F59" w:rsidRPr="0046495F" w:rsidRDefault="00CE1F59" w:rsidP="00CE1F59">
            <w:pPr>
              <w:widowControl w:val="0"/>
              <w:spacing w:after="0" w:line="240" w:lineRule="auto"/>
              <w:jc w:val="center"/>
              <w:rPr>
                <w:rFonts w:ascii="GHEA Grapalat" w:hAnsi="GHEA Grapalat"/>
                <w:sz w:val="20"/>
                <w:szCs w:val="24"/>
              </w:rPr>
            </w:pPr>
            <w:r w:rsidRPr="00031C45">
              <w:rPr>
                <w:rFonts w:ascii="GHEA Grapalat" w:hAnsi="GHEA Grapalat" w:cs="Arial"/>
                <w:sz w:val="20"/>
                <w:szCs w:val="20"/>
                <w:lang w:val="en-US"/>
              </w:rPr>
              <w:t>166 665</w:t>
            </w:r>
          </w:p>
        </w:tc>
      </w:tr>
      <w:tr w:rsidR="00CE1F59" w:rsidRPr="0046495F" w14:paraId="72566521" w14:textId="77777777" w:rsidTr="00A53186">
        <w:trPr>
          <w:jc w:val="center"/>
        </w:trPr>
        <w:tc>
          <w:tcPr>
            <w:tcW w:w="445" w:type="dxa"/>
            <w:vAlign w:val="center"/>
          </w:tcPr>
          <w:p w14:paraId="3C8BDA87" w14:textId="67E95B80" w:rsidR="00CE1F59" w:rsidRPr="0046495F"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vAlign w:val="center"/>
          </w:tcPr>
          <w:p w14:paraId="5C4B5305" w14:textId="77777777"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Հայաստանի Հանրապետության փախստականի էլեկտրոնային նույնականացման քարտ</w:t>
            </w:r>
          </w:p>
        </w:tc>
        <w:tc>
          <w:tcPr>
            <w:tcW w:w="1486" w:type="dxa"/>
            <w:vAlign w:val="center"/>
          </w:tcPr>
          <w:p w14:paraId="50BCC8D2"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ID1</w:t>
            </w:r>
          </w:p>
        </w:tc>
        <w:tc>
          <w:tcPr>
            <w:tcW w:w="1877" w:type="dxa"/>
            <w:vAlign w:val="center"/>
          </w:tcPr>
          <w:p w14:paraId="7571109B"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5</w:t>
            </w:r>
          </w:p>
        </w:tc>
        <w:tc>
          <w:tcPr>
            <w:tcW w:w="2191" w:type="dxa"/>
          </w:tcPr>
          <w:p w14:paraId="0D96EEDE" w14:textId="3B30036A" w:rsidR="00CE1F59" w:rsidRPr="0046495F" w:rsidRDefault="00CE1F59" w:rsidP="00CE1F59">
            <w:pPr>
              <w:widowControl w:val="0"/>
              <w:spacing w:after="0" w:line="240" w:lineRule="auto"/>
              <w:jc w:val="center"/>
              <w:rPr>
                <w:rFonts w:ascii="GHEA Grapalat" w:hAnsi="GHEA Grapalat"/>
                <w:sz w:val="20"/>
                <w:szCs w:val="24"/>
              </w:rPr>
            </w:pPr>
            <w:r w:rsidRPr="00031C45">
              <w:rPr>
                <w:rFonts w:ascii="GHEA Grapalat" w:hAnsi="GHEA Grapalat" w:cs="Arial"/>
                <w:sz w:val="20"/>
                <w:szCs w:val="20"/>
                <w:lang w:val="en-US"/>
              </w:rPr>
              <w:t>16 665</w:t>
            </w:r>
          </w:p>
        </w:tc>
      </w:tr>
      <w:tr w:rsidR="00CE1F59" w:rsidRPr="0046495F" w14:paraId="2531B5C7" w14:textId="77777777" w:rsidTr="00A53186">
        <w:trPr>
          <w:jc w:val="center"/>
        </w:trPr>
        <w:tc>
          <w:tcPr>
            <w:tcW w:w="445" w:type="dxa"/>
            <w:vAlign w:val="center"/>
          </w:tcPr>
          <w:p w14:paraId="7772A2D0" w14:textId="7E68280B" w:rsidR="00CE1F59" w:rsidRPr="0046495F"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vAlign w:val="center"/>
          </w:tcPr>
          <w:p w14:paraId="03DD0146" w14:textId="77777777"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Քաղաքացիություն չունեցող անձանց էլեկտրոնային նույնականացման քարտ</w:t>
            </w:r>
          </w:p>
        </w:tc>
        <w:tc>
          <w:tcPr>
            <w:tcW w:w="1486" w:type="dxa"/>
            <w:vAlign w:val="center"/>
          </w:tcPr>
          <w:p w14:paraId="508689B5"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ID1</w:t>
            </w:r>
          </w:p>
        </w:tc>
        <w:tc>
          <w:tcPr>
            <w:tcW w:w="1877" w:type="dxa"/>
            <w:vAlign w:val="center"/>
          </w:tcPr>
          <w:p w14:paraId="545DD632"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5</w:t>
            </w:r>
          </w:p>
        </w:tc>
        <w:tc>
          <w:tcPr>
            <w:tcW w:w="2191" w:type="dxa"/>
          </w:tcPr>
          <w:p w14:paraId="2EEF1628" w14:textId="5D2B73BB" w:rsidR="00CE1F59" w:rsidRPr="0046495F" w:rsidRDefault="00CE1F59" w:rsidP="00CE1F59">
            <w:pPr>
              <w:widowControl w:val="0"/>
              <w:spacing w:after="0" w:line="240" w:lineRule="auto"/>
              <w:jc w:val="center"/>
              <w:rPr>
                <w:rFonts w:ascii="GHEA Grapalat" w:hAnsi="GHEA Grapalat"/>
                <w:sz w:val="20"/>
                <w:szCs w:val="24"/>
              </w:rPr>
            </w:pPr>
            <w:r w:rsidRPr="00031C45">
              <w:rPr>
                <w:rFonts w:ascii="GHEA Grapalat" w:hAnsi="GHEA Grapalat" w:cs="Arial"/>
                <w:sz w:val="20"/>
                <w:szCs w:val="20"/>
                <w:lang w:val="en-US"/>
              </w:rPr>
              <w:t>16 665</w:t>
            </w:r>
          </w:p>
        </w:tc>
      </w:tr>
      <w:tr w:rsidR="00CE1F59" w:rsidRPr="0046495F" w14:paraId="418F44BD" w14:textId="77777777" w:rsidTr="00A909D4">
        <w:trPr>
          <w:jc w:val="center"/>
        </w:trPr>
        <w:tc>
          <w:tcPr>
            <w:tcW w:w="445" w:type="dxa"/>
            <w:vAlign w:val="center"/>
          </w:tcPr>
          <w:p w14:paraId="7F176470" w14:textId="7CD5396F" w:rsidR="00CE1F59" w:rsidRPr="0046495F"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vAlign w:val="center"/>
          </w:tcPr>
          <w:p w14:paraId="3F751207" w14:textId="77777777"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Օտարերկրյա դիվանագետների էլեկտրոնային նույնականացման քարտ</w:t>
            </w:r>
          </w:p>
        </w:tc>
        <w:tc>
          <w:tcPr>
            <w:tcW w:w="1486" w:type="dxa"/>
            <w:vAlign w:val="center"/>
          </w:tcPr>
          <w:p w14:paraId="09415B68"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ID1</w:t>
            </w:r>
          </w:p>
        </w:tc>
        <w:tc>
          <w:tcPr>
            <w:tcW w:w="1877" w:type="dxa"/>
            <w:shd w:val="clear" w:color="auto" w:fill="auto"/>
            <w:vAlign w:val="center"/>
          </w:tcPr>
          <w:p w14:paraId="2B5C557C"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5</w:t>
            </w:r>
          </w:p>
        </w:tc>
        <w:tc>
          <w:tcPr>
            <w:tcW w:w="2191" w:type="dxa"/>
            <w:vAlign w:val="center"/>
          </w:tcPr>
          <w:p w14:paraId="10485270" w14:textId="14FBEAC1" w:rsidR="00CE1F59" w:rsidRPr="0046495F" w:rsidRDefault="00CE1F59" w:rsidP="00CE1F59">
            <w:pPr>
              <w:widowControl w:val="0"/>
              <w:spacing w:after="0" w:line="240" w:lineRule="auto"/>
              <w:jc w:val="center"/>
              <w:rPr>
                <w:rFonts w:ascii="GHEA Grapalat" w:hAnsi="GHEA Grapalat"/>
                <w:sz w:val="20"/>
                <w:szCs w:val="24"/>
              </w:rPr>
            </w:pPr>
            <w:r w:rsidRPr="00031C45">
              <w:rPr>
                <w:rFonts w:ascii="GHEA Grapalat" w:hAnsi="GHEA Grapalat" w:cs="Arial"/>
                <w:sz w:val="20"/>
                <w:szCs w:val="20"/>
                <w:lang w:val="en-US"/>
              </w:rPr>
              <w:t>16 665</w:t>
            </w:r>
            <w:r>
              <w:rPr>
                <w:rFonts w:ascii="GHEA Grapalat" w:hAnsi="GHEA Grapalat" w:cs="Arial"/>
                <w:sz w:val="20"/>
                <w:szCs w:val="20"/>
              </w:rPr>
              <w:t xml:space="preserve"> </w:t>
            </w:r>
          </w:p>
        </w:tc>
      </w:tr>
      <w:tr w:rsidR="00CE1F59" w:rsidRPr="0046495F" w14:paraId="451ABF6A" w14:textId="77777777" w:rsidTr="00A909D4">
        <w:trPr>
          <w:jc w:val="center"/>
        </w:trPr>
        <w:tc>
          <w:tcPr>
            <w:tcW w:w="445" w:type="dxa"/>
            <w:vAlign w:val="center"/>
          </w:tcPr>
          <w:p w14:paraId="304CED63" w14:textId="1B0958E1" w:rsidR="00CE1F59" w:rsidRPr="0046495F"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vAlign w:val="center"/>
          </w:tcPr>
          <w:p w14:paraId="123BC9EE" w14:textId="186D5836"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 xml:space="preserve">Հայաստանի Հանրապետության ոչ ռեզիդենտների </w:t>
            </w:r>
            <w:r>
              <w:rPr>
                <w:rFonts w:ascii="GHEA Grapalat" w:hAnsi="GHEA Grapalat"/>
                <w:sz w:val="20"/>
                <w:szCs w:val="24"/>
              </w:rPr>
              <w:t>և</w:t>
            </w:r>
            <w:r w:rsidRPr="0046495F">
              <w:rPr>
                <w:rFonts w:ascii="GHEA Grapalat" w:hAnsi="GHEA Grapalat"/>
                <w:sz w:val="20"/>
                <w:szCs w:val="24"/>
              </w:rPr>
              <w:t xml:space="preserve"> օտարերկրյա քաղաքացիների էլեկտրոնային նույնականացման քարտ</w:t>
            </w:r>
          </w:p>
        </w:tc>
        <w:tc>
          <w:tcPr>
            <w:tcW w:w="1486" w:type="dxa"/>
            <w:vAlign w:val="center"/>
          </w:tcPr>
          <w:p w14:paraId="1ABE7692"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ID1</w:t>
            </w:r>
          </w:p>
        </w:tc>
        <w:tc>
          <w:tcPr>
            <w:tcW w:w="1877" w:type="dxa"/>
            <w:shd w:val="clear" w:color="auto" w:fill="auto"/>
            <w:vAlign w:val="center"/>
          </w:tcPr>
          <w:p w14:paraId="17D780FB"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5</w:t>
            </w:r>
          </w:p>
        </w:tc>
        <w:tc>
          <w:tcPr>
            <w:tcW w:w="2191" w:type="dxa"/>
            <w:shd w:val="clear" w:color="auto" w:fill="auto"/>
            <w:vAlign w:val="center"/>
          </w:tcPr>
          <w:p w14:paraId="417BCAAA" w14:textId="3673C0F9" w:rsidR="00CE1F59" w:rsidRPr="0046495F" w:rsidRDefault="00CE1F59" w:rsidP="00CE1F59">
            <w:pPr>
              <w:widowControl w:val="0"/>
              <w:spacing w:after="0" w:line="240" w:lineRule="auto"/>
              <w:jc w:val="center"/>
              <w:rPr>
                <w:rFonts w:ascii="GHEA Grapalat" w:hAnsi="GHEA Grapalat"/>
                <w:sz w:val="20"/>
                <w:szCs w:val="24"/>
              </w:rPr>
            </w:pPr>
            <w:r w:rsidRPr="00031C45">
              <w:rPr>
                <w:rFonts w:ascii="GHEA Grapalat" w:hAnsi="GHEA Grapalat" w:cs="Arial"/>
                <w:sz w:val="20"/>
                <w:szCs w:val="20"/>
                <w:lang w:val="en-US"/>
              </w:rPr>
              <w:t>8</w:t>
            </w:r>
            <w:r>
              <w:rPr>
                <w:rFonts w:ascii="GHEA Grapalat" w:hAnsi="GHEA Grapalat" w:cs="Arial"/>
                <w:sz w:val="20"/>
                <w:szCs w:val="20"/>
              </w:rPr>
              <w:t xml:space="preserve"> </w:t>
            </w:r>
            <w:r w:rsidRPr="00031C45">
              <w:rPr>
                <w:rFonts w:ascii="GHEA Grapalat" w:hAnsi="GHEA Grapalat" w:cs="Arial"/>
                <w:sz w:val="20"/>
                <w:szCs w:val="20"/>
                <w:lang w:val="en-US"/>
              </w:rPr>
              <w:t>335</w:t>
            </w:r>
          </w:p>
        </w:tc>
      </w:tr>
      <w:tr w:rsidR="00CE1F59" w:rsidRPr="0046495F" w14:paraId="5F16686B" w14:textId="77777777" w:rsidTr="00A909D4">
        <w:trPr>
          <w:jc w:val="center"/>
        </w:trPr>
        <w:tc>
          <w:tcPr>
            <w:tcW w:w="445" w:type="dxa"/>
            <w:vAlign w:val="center"/>
          </w:tcPr>
          <w:p w14:paraId="2E2E0F50" w14:textId="50A36576" w:rsidR="00CE1F59" w:rsidRPr="0046495F"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tcPr>
          <w:p w14:paraId="380E46AE" w14:textId="77777777"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Անձնագրի նմուշ</w:t>
            </w:r>
          </w:p>
        </w:tc>
        <w:tc>
          <w:tcPr>
            <w:tcW w:w="1486" w:type="dxa"/>
          </w:tcPr>
          <w:p w14:paraId="16BA5A27"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ID3</w:t>
            </w:r>
          </w:p>
        </w:tc>
        <w:tc>
          <w:tcPr>
            <w:tcW w:w="1877" w:type="dxa"/>
            <w:shd w:val="clear" w:color="auto" w:fill="auto"/>
            <w:vAlign w:val="center"/>
          </w:tcPr>
          <w:p w14:paraId="062154F3"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ԿՉ</w:t>
            </w:r>
          </w:p>
        </w:tc>
        <w:tc>
          <w:tcPr>
            <w:tcW w:w="2191" w:type="dxa"/>
            <w:shd w:val="clear" w:color="auto" w:fill="auto"/>
            <w:vAlign w:val="center"/>
          </w:tcPr>
          <w:p w14:paraId="47C4AC65" w14:textId="6041248B" w:rsidR="00CE1F59" w:rsidRPr="0046495F" w:rsidRDefault="00CE1F59" w:rsidP="00CE1F59">
            <w:pPr>
              <w:widowControl w:val="0"/>
              <w:spacing w:after="0" w:line="240" w:lineRule="auto"/>
              <w:jc w:val="center"/>
              <w:rPr>
                <w:rFonts w:ascii="GHEA Grapalat" w:hAnsi="GHEA Grapalat"/>
                <w:sz w:val="20"/>
                <w:szCs w:val="24"/>
              </w:rPr>
            </w:pPr>
            <w:r>
              <w:rPr>
                <w:rFonts w:ascii="GHEA Grapalat" w:hAnsi="GHEA Grapalat" w:cs="Arial"/>
                <w:sz w:val="20"/>
                <w:szCs w:val="20"/>
              </w:rPr>
              <w:t>2</w:t>
            </w:r>
            <w:r w:rsidRPr="00031C45">
              <w:rPr>
                <w:rFonts w:ascii="GHEA Grapalat" w:hAnsi="GHEA Grapalat" w:cs="Arial"/>
                <w:sz w:val="20"/>
                <w:szCs w:val="20"/>
                <w:lang w:val="en-US"/>
              </w:rPr>
              <w:t>500</w:t>
            </w:r>
          </w:p>
        </w:tc>
      </w:tr>
      <w:tr w:rsidR="00CE1F59" w:rsidRPr="0046495F" w14:paraId="5DC68CB9" w14:textId="77777777" w:rsidTr="00A909D4">
        <w:trPr>
          <w:jc w:val="center"/>
        </w:trPr>
        <w:tc>
          <w:tcPr>
            <w:tcW w:w="445" w:type="dxa"/>
            <w:vAlign w:val="center"/>
          </w:tcPr>
          <w:p w14:paraId="79B0C6E1" w14:textId="277842C6" w:rsidR="00CE1F59" w:rsidRPr="0046495F"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vAlign w:val="center"/>
          </w:tcPr>
          <w:p w14:paraId="0DCAA92A" w14:textId="77777777"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Նույնականացման քարտի նմուշ</w:t>
            </w:r>
          </w:p>
        </w:tc>
        <w:tc>
          <w:tcPr>
            <w:tcW w:w="1486" w:type="dxa"/>
            <w:vAlign w:val="center"/>
          </w:tcPr>
          <w:p w14:paraId="32C87AD0"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ID1</w:t>
            </w:r>
          </w:p>
        </w:tc>
        <w:tc>
          <w:tcPr>
            <w:tcW w:w="1877" w:type="dxa"/>
            <w:shd w:val="clear" w:color="auto" w:fill="auto"/>
            <w:vAlign w:val="center"/>
          </w:tcPr>
          <w:p w14:paraId="501C4D23"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ԿՉ</w:t>
            </w:r>
          </w:p>
        </w:tc>
        <w:tc>
          <w:tcPr>
            <w:tcW w:w="2191" w:type="dxa"/>
            <w:shd w:val="clear" w:color="auto" w:fill="auto"/>
            <w:vAlign w:val="center"/>
          </w:tcPr>
          <w:p w14:paraId="68C80DCE" w14:textId="0041881F" w:rsidR="00CE1F59" w:rsidRPr="0046495F" w:rsidRDefault="00CE1F59" w:rsidP="00CE1F59">
            <w:pPr>
              <w:widowControl w:val="0"/>
              <w:spacing w:after="0" w:line="240" w:lineRule="auto"/>
              <w:jc w:val="center"/>
              <w:rPr>
                <w:rFonts w:ascii="GHEA Grapalat" w:hAnsi="GHEA Grapalat"/>
                <w:sz w:val="20"/>
                <w:szCs w:val="24"/>
              </w:rPr>
            </w:pPr>
            <w:r>
              <w:rPr>
                <w:rFonts w:ascii="GHEA Grapalat" w:hAnsi="GHEA Grapalat" w:cs="Arial"/>
                <w:sz w:val="20"/>
                <w:szCs w:val="20"/>
              </w:rPr>
              <w:t>3000</w:t>
            </w:r>
          </w:p>
        </w:tc>
      </w:tr>
      <w:tr w:rsidR="00CE1F59" w:rsidRPr="0046495F" w14:paraId="0BB4A9E7" w14:textId="77777777" w:rsidTr="00A909D4">
        <w:trPr>
          <w:jc w:val="center"/>
        </w:trPr>
        <w:tc>
          <w:tcPr>
            <w:tcW w:w="445" w:type="dxa"/>
            <w:vAlign w:val="center"/>
          </w:tcPr>
          <w:p w14:paraId="25117CD6" w14:textId="4BA676C7" w:rsidR="00CE1F59" w:rsidRPr="0046495F" w:rsidRDefault="00CE1F59" w:rsidP="00CE1F59">
            <w:pPr>
              <w:pStyle w:val="ListParagraph"/>
              <w:widowControl w:val="0"/>
              <w:numPr>
                <w:ilvl w:val="0"/>
                <w:numId w:val="39"/>
              </w:numPr>
              <w:spacing w:after="0" w:line="240" w:lineRule="auto"/>
              <w:ind w:left="163" w:hanging="183"/>
              <w:jc w:val="center"/>
              <w:rPr>
                <w:rFonts w:ascii="GHEA Grapalat" w:hAnsi="GHEA Grapalat"/>
                <w:b/>
                <w:sz w:val="20"/>
                <w:szCs w:val="24"/>
              </w:rPr>
            </w:pPr>
          </w:p>
        </w:tc>
        <w:tc>
          <w:tcPr>
            <w:tcW w:w="3870" w:type="dxa"/>
          </w:tcPr>
          <w:p w14:paraId="2AEED93D" w14:textId="77777777" w:rsidR="00CE1F59" w:rsidRPr="0046495F" w:rsidRDefault="00CE1F59" w:rsidP="00CE1F59">
            <w:pPr>
              <w:widowControl w:val="0"/>
              <w:spacing w:after="0" w:line="240" w:lineRule="auto"/>
              <w:rPr>
                <w:rFonts w:ascii="GHEA Grapalat" w:hAnsi="GHEA Grapalat"/>
                <w:sz w:val="20"/>
                <w:szCs w:val="24"/>
              </w:rPr>
            </w:pPr>
            <w:r w:rsidRPr="0046495F">
              <w:rPr>
                <w:rFonts w:ascii="GHEA Grapalat" w:hAnsi="GHEA Grapalat"/>
                <w:sz w:val="20"/>
                <w:szCs w:val="24"/>
              </w:rPr>
              <w:t>Փորձնական (սպիտակ քարտ՝ էլեկտրոնային գործառույթներով)</w:t>
            </w:r>
          </w:p>
        </w:tc>
        <w:tc>
          <w:tcPr>
            <w:tcW w:w="1486" w:type="dxa"/>
            <w:vAlign w:val="center"/>
          </w:tcPr>
          <w:p w14:paraId="2810B52E"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ID1</w:t>
            </w:r>
          </w:p>
        </w:tc>
        <w:tc>
          <w:tcPr>
            <w:tcW w:w="1877" w:type="dxa"/>
            <w:shd w:val="clear" w:color="auto" w:fill="auto"/>
            <w:vAlign w:val="center"/>
          </w:tcPr>
          <w:p w14:paraId="24036C25" w14:textId="77777777" w:rsidR="00CE1F59" w:rsidRPr="0046495F" w:rsidRDefault="00CE1F59" w:rsidP="00CE1F59">
            <w:pPr>
              <w:widowControl w:val="0"/>
              <w:spacing w:after="0" w:line="240" w:lineRule="auto"/>
              <w:jc w:val="center"/>
              <w:rPr>
                <w:rFonts w:ascii="GHEA Grapalat" w:hAnsi="GHEA Grapalat"/>
                <w:sz w:val="20"/>
                <w:szCs w:val="24"/>
              </w:rPr>
            </w:pPr>
            <w:r w:rsidRPr="0046495F">
              <w:rPr>
                <w:rFonts w:ascii="GHEA Grapalat" w:hAnsi="GHEA Grapalat"/>
                <w:sz w:val="20"/>
                <w:szCs w:val="24"/>
              </w:rPr>
              <w:t>ԿՉ</w:t>
            </w:r>
          </w:p>
        </w:tc>
        <w:tc>
          <w:tcPr>
            <w:tcW w:w="2191" w:type="dxa"/>
            <w:shd w:val="clear" w:color="auto" w:fill="auto"/>
            <w:vAlign w:val="center"/>
          </w:tcPr>
          <w:p w14:paraId="32589764" w14:textId="0F03341D" w:rsidR="00CE1F59" w:rsidRPr="0046495F" w:rsidRDefault="00CE1F59" w:rsidP="00CE1F59">
            <w:pPr>
              <w:widowControl w:val="0"/>
              <w:spacing w:after="0" w:line="240" w:lineRule="auto"/>
              <w:jc w:val="center"/>
              <w:rPr>
                <w:rFonts w:ascii="GHEA Grapalat" w:hAnsi="GHEA Grapalat"/>
                <w:sz w:val="20"/>
                <w:szCs w:val="24"/>
              </w:rPr>
            </w:pPr>
            <w:r w:rsidRPr="00031C45">
              <w:rPr>
                <w:rFonts w:ascii="GHEA Grapalat" w:hAnsi="GHEA Grapalat" w:cs="Arial"/>
                <w:sz w:val="20"/>
                <w:szCs w:val="20"/>
                <w:lang w:val="en-US"/>
              </w:rPr>
              <w:t>1000</w:t>
            </w:r>
          </w:p>
        </w:tc>
      </w:tr>
    </w:tbl>
    <w:p w14:paraId="2AE7473E" w14:textId="6FF068F0" w:rsidR="00B407B8" w:rsidRPr="0046495F" w:rsidRDefault="001F2626"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6D6F88">
        <w:rPr>
          <w:rFonts w:ascii="GHEA Grapalat" w:hAnsi="GHEA Grapalat" w:cs="Times New Roman"/>
          <w:bCs/>
          <w:spacing w:val="-4"/>
          <w:sz w:val="24"/>
          <w:szCs w:val="24"/>
        </w:rPr>
        <w:t>ID1</w:t>
      </w:r>
      <w:r>
        <w:rPr>
          <w:rFonts w:ascii="GHEA Grapalat" w:hAnsi="GHEA Grapalat" w:cs="Times New Roman"/>
          <w:bCs/>
          <w:spacing w:val="-4"/>
          <w:sz w:val="24"/>
          <w:szCs w:val="24"/>
        </w:rPr>
        <w:t xml:space="preserve"> նույնականացման քարտի </w:t>
      </w:r>
      <w:r w:rsidR="00081B04">
        <w:rPr>
          <w:rFonts w:ascii="GHEA Grapalat" w:hAnsi="GHEA Grapalat" w:cs="Times New Roman"/>
          <w:bCs/>
          <w:spacing w:val="-4"/>
          <w:sz w:val="24"/>
          <w:szCs w:val="24"/>
        </w:rPr>
        <w:t>ձևաչափի</w:t>
      </w:r>
      <w:r>
        <w:rPr>
          <w:rFonts w:ascii="GHEA Grapalat" w:hAnsi="GHEA Grapalat" w:cs="Times New Roman"/>
          <w:bCs/>
          <w:spacing w:val="-4"/>
          <w:sz w:val="24"/>
          <w:szCs w:val="24"/>
        </w:rPr>
        <w:t xml:space="preserve"> քարտերը պետք է </w:t>
      </w:r>
      <w:r w:rsidR="000827C4">
        <w:rPr>
          <w:rFonts w:ascii="GHEA Grapalat" w:hAnsi="GHEA Grapalat" w:cs="Times New Roman"/>
          <w:bCs/>
          <w:spacing w:val="-4"/>
          <w:sz w:val="24"/>
          <w:szCs w:val="24"/>
        </w:rPr>
        <w:t>պարո</w:t>
      </w:r>
      <w:r w:rsidR="00081B04">
        <w:rPr>
          <w:rFonts w:ascii="GHEA Grapalat" w:hAnsi="GHEA Grapalat" w:cs="Times New Roman"/>
          <w:bCs/>
          <w:spacing w:val="-4"/>
          <w:sz w:val="24"/>
          <w:szCs w:val="24"/>
        </w:rPr>
        <w:t>ւ</w:t>
      </w:r>
      <w:r w:rsidR="000827C4">
        <w:rPr>
          <w:rFonts w:ascii="GHEA Grapalat" w:hAnsi="GHEA Grapalat" w:cs="Times New Roman"/>
          <w:bCs/>
          <w:spacing w:val="-4"/>
          <w:sz w:val="24"/>
          <w:szCs w:val="24"/>
        </w:rPr>
        <w:t xml:space="preserve">նակեն նույնականացման քարտերի </w:t>
      </w:r>
      <w:r w:rsidR="00081B04">
        <w:rPr>
          <w:rFonts w:ascii="GHEA Grapalat" w:hAnsi="GHEA Grapalat" w:cs="Times New Roman"/>
          <w:bCs/>
          <w:spacing w:val="-4"/>
          <w:sz w:val="24"/>
          <w:szCs w:val="24"/>
        </w:rPr>
        <w:t xml:space="preserve">ոլորտում </w:t>
      </w:r>
      <w:r w:rsidR="000827C4">
        <w:rPr>
          <w:rFonts w:ascii="GHEA Grapalat" w:hAnsi="GHEA Grapalat" w:cs="Times New Roman"/>
          <w:bCs/>
          <w:spacing w:val="-4"/>
          <w:sz w:val="24"/>
          <w:szCs w:val="24"/>
        </w:rPr>
        <w:t>տեխնոլոգիա</w:t>
      </w:r>
      <w:r w:rsidR="00081B04">
        <w:rPr>
          <w:rFonts w:ascii="GHEA Grapalat" w:hAnsi="GHEA Grapalat" w:cs="Times New Roman"/>
          <w:bCs/>
          <w:spacing w:val="-4"/>
          <w:sz w:val="24"/>
          <w:szCs w:val="24"/>
        </w:rPr>
        <w:t xml:space="preserve">կան </w:t>
      </w:r>
      <w:r w:rsidR="000827C4">
        <w:rPr>
          <w:rFonts w:ascii="GHEA Grapalat" w:hAnsi="GHEA Grapalat" w:cs="Times New Roman"/>
          <w:bCs/>
          <w:spacing w:val="-4"/>
          <w:sz w:val="24"/>
          <w:szCs w:val="24"/>
        </w:rPr>
        <w:t>ու անվտանգության վերջին հասանելի ձեռքերումները։</w:t>
      </w:r>
      <w:r w:rsidRPr="006D6F88">
        <w:rPr>
          <w:rFonts w:ascii="GHEA Grapalat" w:hAnsi="GHEA Grapalat" w:cs="Times New Roman"/>
          <w:bCs/>
          <w:spacing w:val="-4"/>
          <w:sz w:val="24"/>
          <w:szCs w:val="24"/>
        </w:rPr>
        <w:t xml:space="preserve"> </w:t>
      </w:r>
      <w:r w:rsidR="00B407B8" w:rsidRPr="0046495F">
        <w:rPr>
          <w:rFonts w:ascii="GHEA Grapalat" w:hAnsi="GHEA Grapalat"/>
          <w:sz w:val="24"/>
          <w:szCs w:val="24"/>
        </w:rPr>
        <w:t>Վեր</w:t>
      </w:r>
      <w:r w:rsidR="00A909D4">
        <w:rPr>
          <w:rFonts w:ascii="GHEA Grapalat" w:hAnsi="GHEA Grapalat"/>
          <w:sz w:val="24"/>
          <w:szCs w:val="24"/>
        </w:rPr>
        <w:t>և</w:t>
      </w:r>
      <w:r w:rsidR="00B407B8" w:rsidRPr="0046495F">
        <w:rPr>
          <w:rFonts w:ascii="GHEA Grapalat" w:hAnsi="GHEA Grapalat"/>
          <w:sz w:val="24"/>
          <w:szCs w:val="24"/>
        </w:rPr>
        <w:t xml:space="preserve">ում նշված </w:t>
      </w:r>
      <w:r w:rsidR="00F747CE">
        <w:rPr>
          <w:rFonts w:ascii="GHEA Grapalat" w:hAnsi="GHEA Grapalat"/>
          <w:sz w:val="24"/>
          <w:szCs w:val="24"/>
        </w:rPr>
        <w:t xml:space="preserve">բոլոր </w:t>
      </w:r>
      <w:r w:rsidR="00B407B8" w:rsidRPr="0046495F">
        <w:rPr>
          <w:rFonts w:ascii="GHEA Grapalat" w:hAnsi="GHEA Grapalat"/>
          <w:sz w:val="24"/>
          <w:szCs w:val="24"/>
        </w:rPr>
        <w:t>տեսակ</w:t>
      </w:r>
      <w:r w:rsidR="007D51CA">
        <w:rPr>
          <w:rFonts w:ascii="GHEA Grapalat" w:hAnsi="GHEA Grapalat"/>
          <w:sz w:val="24"/>
          <w:szCs w:val="24"/>
        </w:rPr>
        <w:t xml:space="preserve">ները </w:t>
      </w:r>
      <w:r w:rsidR="00B407B8" w:rsidRPr="0046495F">
        <w:rPr>
          <w:rFonts w:ascii="GHEA Grapalat" w:hAnsi="GHEA Grapalat"/>
          <w:sz w:val="24"/>
          <w:szCs w:val="24"/>
        </w:rPr>
        <w:t>կունենան նույն դիզայնը, տարբեր ենթատեսակներ անհատականացման փուլում կտարբերակվեն հատուկ գրաֆիկական կառուցվածքով։</w:t>
      </w:r>
    </w:p>
    <w:p w14:paraId="05A4E5C7" w14:textId="1BBEA2DC" w:rsidR="00B407B8" w:rsidRPr="0046495F" w:rsidRDefault="00AD0351"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Pr>
          <w:rFonts w:ascii="GHEA Grapalat" w:hAnsi="GHEA Grapalat"/>
          <w:sz w:val="24"/>
          <w:szCs w:val="24"/>
        </w:rPr>
        <w:t xml:space="preserve">Նոր սերնդի </w:t>
      </w:r>
      <w:r w:rsidR="00341277" w:rsidRPr="001610CA">
        <w:rPr>
          <w:rFonts w:ascii="GHEA Grapalat" w:hAnsi="GHEA Grapalat" w:cs="Times New Roman"/>
          <w:bCs/>
          <w:spacing w:val="-4"/>
          <w:sz w:val="24"/>
          <w:szCs w:val="24"/>
        </w:rPr>
        <w:t>ID3</w:t>
      </w:r>
      <w:r w:rsidR="00341277">
        <w:rPr>
          <w:rFonts w:ascii="GHEA Grapalat" w:hAnsi="GHEA Grapalat" w:cs="Times New Roman"/>
          <w:bCs/>
          <w:spacing w:val="-4"/>
          <w:sz w:val="24"/>
          <w:szCs w:val="24"/>
        </w:rPr>
        <w:t xml:space="preserve"> ճամփորդական փաստաթղթերի </w:t>
      </w:r>
      <w:r w:rsidR="009D36BF">
        <w:rPr>
          <w:rFonts w:ascii="GHEA Grapalat" w:hAnsi="GHEA Grapalat" w:cs="Times New Roman"/>
          <w:bCs/>
          <w:spacing w:val="-4"/>
          <w:sz w:val="24"/>
          <w:szCs w:val="24"/>
        </w:rPr>
        <w:t>գրքույկի տեխնոլոգիան և անվտա</w:t>
      </w:r>
      <w:r w:rsidR="008C25AD">
        <w:rPr>
          <w:rFonts w:ascii="GHEA Grapalat" w:hAnsi="GHEA Grapalat" w:cs="Times New Roman"/>
          <w:bCs/>
          <w:spacing w:val="-4"/>
          <w:sz w:val="24"/>
          <w:szCs w:val="24"/>
        </w:rPr>
        <w:t>ն</w:t>
      </w:r>
      <w:r w:rsidR="009D36BF">
        <w:rPr>
          <w:rFonts w:ascii="GHEA Grapalat" w:hAnsi="GHEA Grapalat" w:cs="Times New Roman"/>
          <w:bCs/>
          <w:spacing w:val="-4"/>
          <w:sz w:val="24"/>
          <w:szCs w:val="24"/>
        </w:rPr>
        <w:t>գ</w:t>
      </w:r>
      <w:r w:rsidR="008C25AD">
        <w:rPr>
          <w:rFonts w:ascii="GHEA Grapalat" w:hAnsi="GHEA Grapalat" w:cs="Times New Roman"/>
          <w:bCs/>
          <w:spacing w:val="-4"/>
          <w:sz w:val="24"/>
          <w:szCs w:val="24"/>
        </w:rPr>
        <w:t>ությունը</w:t>
      </w:r>
      <w:r w:rsidR="009D36BF">
        <w:rPr>
          <w:rFonts w:ascii="GHEA Grapalat" w:hAnsi="GHEA Grapalat" w:cs="Times New Roman"/>
          <w:bCs/>
          <w:spacing w:val="-4"/>
          <w:sz w:val="24"/>
          <w:szCs w:val="24"/>
        </w:rPr>
        <w:t xml:space="preserve"> պետք է պարունակի </w:t>
      </w:r>
      <w:r w:rsidR="00210D38" w:rsidRPr="001610CA">
        <w:rPr>
          <w:rFonts w:ascii="GHEA Grapalat" w:hAnsi="GHEA Grapalat" w:cs="Times New Roman"/>
          <w:bCs/>
          <w:spacing w:val="-4"/>
          <w:sz w:val="24"/>
          <w:szCs w:val="24"/>
        </w:rPr>
        <w:t>ICAO Doc 9303</w:t>
      </w:r>
      <w:r w:rsidR="00210D38">
        <w:rPr>
          <w:rFonts w:ascii="GHEA Grapalat" w:hAnsi="GHEA Grapalat" w:cs="Times New Roman"/>
          <w:bCs/>
          <w:spacing w:val="-4"/>
          <w:sz w:val="24"/>
          <w:szCs w:val="24"/>
        </w:rPr>
        <w:t xml:space="preserve"> վերջին ձեռքբերումները։ </w:t>
      </w:r>
      <w:r w:rsidR="00B407B8" w:rsidRPr="0046495F">
        <w:rPr>
          <w:rFonts w:ascii="GHEA Grapalat" w:hAnsi="GHEA Grapalat"/>
          <w:sz w:val="24"/>
          <w:szCs w:val="24"/>
        </w:rPr>
        <w:t>Վեր</w:t>
      </w:r>
      <w:r w:rsidR="00A909D4">
        <w:rPr>
          <w:rFonts w:ascii="GHEA Grapalat" w:hAnsi="GHEA Grapalat"/>
          <w:sz w:val="24"/>
          <w:szCs w:val="24"/>
        </w:rPr>
        <w:t>և</w:t>
      </w:r>
      <w:r w:rsidR="00B407B8" w:rsidRPr="0046495F">
        <w:rPr>
          <w:rFonts w:ascii="GHEA Grapalat" w:hAnsi="GHEA Grapalat"/>
          <w:sz w:val="24"/>
          <w:szCs w:val="24"/>
        </w:rPr>
        <w:t xml:space="preserve">ում </w:t>
      </w:r>
      <w:r w:rsidR="00B407B8" w:rsidRPr="0046495F">
        <w:rPr>
          <w:rFonts w:ascii="GHEA Grapalat" w:hAnsi="GHEA Grapalat"/>
          <w:sz w:val="24"/>
          <w:szCs w:val="24"/>
        </w:rPr>
        <w:lastRenderedPageBreak/>
        <w:t>նշված (անձնագիր) տեսակի բոլոր անձնագրերը կունենան նույն դիզայնը, տարբեր ենթատեսակներ անհատականացման փուլում կտարբերակվեն հատուկ գրաֆիկական կառուցվածքով։</w:t>
      </w:r>
    </w:p>
    <w:p w14:paraId="4D3A33E3" w14:textId="24177E69" w:rsidR="00B407B8" w:rsidRPr="0046495F" w:rsidRDefault="00B407B8"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Պայմանագրի գործողության ժամկետի ընթացքում փաստաթղթերի տարեկան գնահատված ծավալները </w:t>
      </w:r>
      <w:r w:rsidR="00A909D4">
        <w:rPr>
          <w:rFonts w:ascii="GHEA Grapalat" w:hAnsi="GHEA Grapalat"/>
          <w:sz w:val="24"/>
          <w:szCs w:val="24"/>
        </w:rPr>
        <w:t>և</w:t>
      </w:r>
      <w:r w:rsidRPr="0046495F">
        <w:rPr>
          <w:rFonts w:ascii="GHEA Grapalat" w:hAnsi="GHEA Grapalat"/>
          <w:sz w:val="24"/>
          <w:szCs w:val="24"/>
        </w:rPr>
        <w:t xml:space="preserve"> պահանջարկի կանխատեսումները </w:t>
      </w:r>
      <w:r w:rsidR="00037922">
        <w:rPr>
          <w:rFonts w:ascii="GHEA Grapalat" w:hAnsi="GHEA Grapalat"/>
          <w:sz w:val="24"/>
          <w:szCs w:val="24"/>
        </w:rPr>
        <w:t>տրված են</w:t>
      </w:r>
      <w:r w:rsidRPr="0046495F">
        <w:rPr>
          <w:rFonts w:ascii="GHEA Grapalat" w:hAnsi="GHEA Grapalat"/>
          <w:sz w:val="24"/>
          <w:szCs w:val="24"/>
        </w:rPr>
        <w:t xml:space="preserve"> </w:t>
      </w:r>
      <w:r w:rsidR="00543455" w:rsidRPr="0046495F">
        <w:rPr>
          <w:rFonts w:ascii="GHEA Grapalat" w:hAnsi="GHEA Grapalat"/>
          <w:sz w:val="24"/>
          <w:szCs w:val="24"/>
        </w:rPr>
        <w:t>Հ</w:t>
      </w:r>
      <w:r w:rsidRPr="0046495F">
        <w:rPr>
          <w:rFonts w:ascii="GHEA Grapalat" w:hAnsi="GHEA Grapalat"/>
          <w:sz w:val="24"/>
          <w:szCs w:val="24"/>
        </w:rPr>
        <w:t>ավելված</w:t>
      </w:r>
      <w:r w:rsidR="00543455" w:rsidRPr="0046495F">
        <w:rPr>
          <w:rFonts w:ascii="GHEA Grapalat" w:hAnsi="GHEA Grapalat"/>
          <w:sz w:val="24"/>
          <w:szCs w:val="24"/>
        </w:rPr>
        <w:t xml:space="preserve"> 3-</w:t>
      </w:r>
      <w:r w:rsidRPr="0046495F">
        <w:rPr>
          <w:rFonts w:ascii="GHEA Grapalat" w:hAnsi="GHEA Grapalat"/>
          <w:sz w:val="24"/>
          <w:szCs w:val="24"/>
        </w:rPr>
        <w:t>ում։</w:t>
      </w:r>
    </w:p>
    <w:p w14:paraId="4CE57676" w14:textId="1F3BDE74" w:rsidR="00B407B8" w:rsidRPr="0046495F" w:rsidRDefault="00B407B8"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Սույն Պայմանագրի շրջանակը ներառում է անձնագրերի </w:t>
      </w:r>
      <w:r w:rsidR="00A909D4">
        <w:rPr>
          <w:rFonts w:ascii="GHEA Grapalat" w:hAnsi="GHEA Grapalat"/>
          <w:sz w:val="24"/>
          <w:szCs w:val="24"/>
        </w:rPr>
        <w:t>և</w:t>
      </w:r>
      <w:r w:rsidRPr="0046495F">
        <w:rPr>
          <w:rFonts w:ascii="GHEA Grapalat" w:hAnsi="GHEA Grapalat"/>
          <w:sz w:val="24"/>
          <w:szCs w:val="24"/>
        </w:rPr>
        <w:t xml:space="preserve"> նույնականացման քարտերի թողարկման հետ կապված՝ համապարփակ կառավարվող ծառայությունները, այդ թվում՝ հետ</w:t>
      </w:r>
      <w:r w:rsidR="00A909D4">
        <w:rPr>
          <w:rFonts w:ascii="GHEA Grapalat" w:hAnsi="GHEA Grapalat"/>
          <w:sz w:val="24"/>
          <w:szCs w:val="24"/>
        </w:rPr>
        <w:t>և</w:t>
      </w:r>
      <w:r w:rsidRPr="0046495F">
        <w:rPr>
          <w:rFonts w:ascii="GHEA Grapalat" w:hAnsi="GHEA Grapalat"/>
          <w:sz w:val="24"/>
          <w:szCs w:val="24"/>
        </w:rPr>
        <w:t>յալը, սակայն չսահմանափակվելով դրանցով</w:t>
      </w:r>
      <w:r w:rsidR="007F01BE" w:rsidRPr="0046495F">
        <w:rPr>
          <w:rFonts w:ascii="GHEA Grapalat" w:hAnsi="GHEA Grapalat"/>
          <w:sz w:val="24"/>
          <w:szCs w:val="24"/>
        </w:rPr>
        <w:t>.</w:t>
      </w:r>
      <w:r w:rsidRPr="0046495F">
        <w:rPr>
          <w:rFonts w:ascii="GHEA Grapalat" w:hAnsi="GHEA Grapalat"/>
          <w:sz w:val="24"/>
          <w:szCs w:val="24"/>
        </w:rPr>
        <w:t xml:space="preserve"> </w:t>
      </w:r>
    </w:p>
    <w:p w14:paraId="19FE7565" w14:textId="496D532C" w:rsidR="00B407B8" w:rsidRPr="0046495F" w:rsidRDefault="00B407B8" w:rsidP="009C5B9E">
      <w:pPr>
        <w:pStyle w:val="ListParagraph"/>
        <w:widowControl w:val="0"/>
        <w:numPr>
          <w:ilvl w:val="0"/>
          <w:numId w:val="37"/>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Ֆիզիկական ենթակառուցվածքի նախագծում, իրականացում, շահագործում </w:t>
      </w:r>
      <w:r w:rsidR="00A909D4">
        <w:rPr>
          <w:rFonts w:ascii="GHEA Grapalat" w:hAnsi="GHEA Grapalat"/>
          <w:sz w:val="24"/>
          <w:szCs w:val="24"/>
        </w:rPr>
        <w:t>և</w:t>
      </w:r>
      <w:r w:rsidRPr="0046495F">
        <w:rPr>
          <w:rFonts w:ascii="GHEA Grapalat" w:hAnsi="GHEA Grapalat"/>
          <w:sz w:val="24"/>
          <w:szCs w:val="24"/>
        </w:rPr>
        <w:t xml:space="preserve"> տեխնիկական սպասարկում (Շ&amp;ՏՍ)</w:t>
      </w:r>
      <w:r w:rsidR="007F01BE" w:rsidRPr="0046495F">
        <w:rPr>
          <w:rFonts w:ascii="GHEA Grapalat" w:hAnsi="GHEA Grapalat"/>
          <w:sz w:val="24"/>
          <w:szCs w:val="24"/>
        </w:rPr>
        <w:t>.</w:t>
      </w:r>
    </w:p>
    <w:p w14:paraId="51EA6614" w14:textId="7265F867" w:rsidR="00B407B8" w:rsidRPr="0046495F" w:rsidRDefault="00B407B8" w:rsidP="009C5B9E">
      <w:pPr>
        <w:pStyle w:val="ListParagraph"/>
        <w:widowControl w:val="0"/>
        <w:numPr>
          <w:ilvl w:val="0"/>
          <w:numId w:val="37"/>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Ինտեգրված նույնականացման </w:t>
      </w:r>
      <w:r w:rsidR="00A909D4">
        <w:rPr>
          <w:rFonts w:ascii="GHEA Grapalat" w:hAnsi="GHEA Grapalat"/>
          <w:sz w:val="24"/>
          <w:szCs w:val="24"/>
        </w:rPr>
        <w:t>և</w:t>
      </w:r>
      <w:r w:rsidRPr="0046495F">
        <w:rPr>
          <w:rFonts w:ascii="GHEA Grapalat" w:hAnsi="GHEA Grapalat"/>
          <w:sz w:val="24"/>
          <w:szCs w:val="24"/>
        </w:rPr>
        <w:t xml:space="preserve"> փաստաթղթերի կառավարման տեղեկատվական համակարգի (ՆՓԿՏՀ) նախագծում, իրականացում </w:t>
      </w:r>
      <w:r w:rsidR="00A909D4">
        <w:rPr>
          <w:rFonts w:ascii="GHEA Grapalat" w:hAnsi="GHEA Grapalat"/>
          <w:sz w:val="24"/>
          <w:szCs w:val="24"/>
        </w:rPr>
        <w:t>և</w:t>
      </w:r>
      <w:r w:rsidRPr="0046495F">
        <w:rPr>
          <w:rFonts w:ascii="GHEA Grapalat" w:hAnsi="GHEA Grapalat"/>
          <w:sz w:val="24"/>
          <w:szCs w:val="24"/>
        </w:rPr>
        <w:t xml:space="preserve"> շահագործում </w:t>
      </w:r>
      <w:r w:rsidR="00A909D4">
        <w:rPr>
          <w:rFonts w:ascii="GHEA Grapalat" w:hAnsi="GHEA Grapalat"/>
          <w:sz w:val="24"/>
          <w:szCs w:val="24"/>
        </w:rPr>
        <w:t>և</w:t>
      </w:r>
      <w:r w:rsidRPr="0046495F">
        <w:rPr>
          <w:rFonts w:ascii="GHEA Grapalat" w:hAnsi="GHEA Grapalat"/>
          <w:sz w:val="24"/>
          <w:szCs w:val="24"/>
        </w:rPr>
        <w:t xml:space="preserve"> տեխնիկական սպասարկում (տե՛ս «Նկար 1</w:t>
      </w:r>
      <w:r w:rsidR="007F01BE" w:rsidRPr="0046495F">
        <w:rPr>
          <w:rFonts w:ascii="GHEA Grapalat" w:hAnsi="GHEA Grapalat"/>
          <w:sz w:val="24"/>
          <w:szCs w:val="24"/>
        </w:rPr>
        <w:t>.</w:t>
      </w:r>
      <w:r w:rsidRPr="0046495F">
        <w:rPr>
          <w:rFonts w:ascii="GHEA Grapalat" w:hAnsi="GHEA Grapalat"/>
          <w:sz w:val="24"/>
          <w:szCs w:val="24"/>
        </w:rPr>
        <w:t xml:space="preserve"> Սույն </w:t>
      </w:r>
      <w:r w:rsidR="007F01BE" w:rsidRPr="0046495F">
        <w:rPr>
          <w:rFonts w:ascii="GHEA Grapalat" w:hAnsi="GHEA Grapalat"/>
          <w:sz w:val="24"/>
          <w:szCs w:val="24"/>
        </w:rPr>
        <w:t>մ</w:t>
      </w:r>
      <w:r w:rsidRPr="0046495F">
        <w:rPr>
          <w:rFonts w:ascii="GHEA Grapalat" w:hAnsi="GHEA Grapalat"/>
          <w:sz w:val="24"/>
          <w:szCs w:val="24"/>
        </w:rPr>
        <w:t xml:space="preserve">րցույթի շրջանակի կոնցեպտուալ դիագրամ» վերտառությամբ նկարը), այդ թվում՝ բոլոր սարքաշարերը, ծրագրաշարերը </w:t>
      </w:r>
      <w:r w:rsidR="00A909D4">
        <w:rPr>
          <w:rFonts w:ascii="GHEA Grapalat" w:hAnsi="GHEA Grapalat"/>
          <w:sz w:val="24"/>
          <w:szCs w:val="24"/>
        </w:rPr>
        <w:t>և</w:t>
      </w:r>
      <w:r w:rsidRPr="0046495F">
        <w:rPr>
          <w:rFonts w:ascii="GHEA Grapalat" w:hAnsi="GHEA Grapalat"/>
          <w:sz w:val="24"/>
          <w:szCs w:val="24"/>
        </w:rPr>
        <w:t xml:space="preserve"> սարքավորումները, որոնք անհրաժեշտ են քաղաքացիներին ճամփորդական </w:t>
      </w:r>
      <w:r w:rsidR="00A909D4">
        <w:rPr>
          <w:rFonts w:ascii="GHEA Grapalat" w:hAnsi="GHEA Grapalat"/>
          <w:sz w:val="24"/>
          <w:szCs w:val="24"/>
        </w:rPr>
        <w:t>և</w:t>
      </w:r>
      <w:r w:rsidRPr="0046495F">
        <w:rPr>
          <w:rFonts w:ascii="GHEA Grapalat" w:hAnsi="GHEA Grapalat"/>
          <w:sz w:val="24"/>
          <w:szCs w:val="24"/>
        </w:rPr>
        <w:t xml:space="preserve"> նույնականացման փաստաթղթեր տրամադրելու համար՝ ժամ ամրագրելուց սկսած մինչ</w:t>
      </w:r>
      <w:r w:rsidR="00A909D4">
        <w:rPr>
          <w:rFonts w:ascii="GHEA Grapalat" w:hAnsi="GHEA Grapalat"/>
          <w:sz w:val="24"/>
          <w:szCs w:val="24"/>
        </w:rPr>
        <w:t>և</w:t>
      </w:r>
      <w:r w:rsidRPr="0046495F">
        <w:rPr>
          <w:rFonts w:ascii="GHEA Grapalat" w:hAnsi="GHEA Grapalat"/>
          <w:sz w:val="24"/>
          <w:szCs w:val="24"/>
        </w:rPr>
        <w:t xml:space="preserve"> քաղաքացուն փաստաթղթի առաքումը</w:t>
      </w:r>
      <w:r w:rsidR="007F01BE" w:rsidRPr="0046495F">
        <w:rPr>
          <w:rFonts w:ascii="GHEA Grapalat" w:hAnsi="GHEA Grapalat"/>
          <w:sz w:val="24"/>
          <w:szCs w:val="24"/>
        </w:rPr>
        <w:t>.</w:t>
      </w:r>
      <w:r w:rsidRPr="0046495F">
        <w:rPr>
          <w:rFonts w:ascii="GHEA Grapalat" w:hAnsi="GHEA Grapalat"/>
          <w:sz w:val="24"/>
          <w:szCs w:val="24"/>
        </w:rPr>
        <w:t xml:space="preserve"> </w:t>
      </w:r>
    </w:p>
    <w:p w14:paraId="285AE48F" w14:textId="1355BF21" w:rsidR="00B407B8" w:rsidRPr="0046495F" w:rsidRDefault="00B407B8" w:rsidP="009C5B9E">
      <w:pPr>
        <w:pStyle w:val="ListParagraph"/>
        <w:widowControl w:val="0"/>
        <w:numPr>
          <w:ilvl w:val="0"/>
          <w:numId w:val="37"/>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Գրանցման գործառնությունների նախագծումը </w:t>
      </w:r>
      <w:r w:rsidR="00A909D4">
        <w:rPr>
          <w:rFonts w:ascii="GHEA Grapalat" w:hAnsi="GHEA Grapalat"/>
          <w:sz w:val="24"/>
          <w:szCs w:val="24"/>
        </w:rPr>
        <w:t>և</w:t>
      </w:r>
      <w:r w:rsidRPr="0046495F">
        <w:rPr>
          <w:rFonts w:ascii="GHEA Grapalat" w:hAnsi="GHEA Grapalat"/>
          <w:sz w:val="24"/>
          <w:szCs w:val="24"/>
        </w:rPr>
        <w:t xml:space="preserve"> մատուցումը (առաջնային գրասենյակի հաճախորդների սպասարկման համապարփակ ծառայությունների գործառնությունները՝ նախնական գրանցումից մինչ</w:t>
      </w:r>
      <w:r w:rsidR="00A909D4">
        <w:rPr>
          <w:rFonts w:ascii="GHEA Grapalat" w:hAnsi="GHEA Grapalat"/>
          <w:sz w:val="24"/>
          <w:szCs w:val="24"/>
        </w:rPr>
        <w:t>և</w:t>
      </w:r>
      <w:r w:rsidRPr="0046495F">
        <w:rPr>
          <w:rFonts w:ascii="GHEA Grapalat" w:hAnsi="GHEA Grapalat"/>
          <w:sz w:val="24"/>
          <w:szCs w:val="24"/>
        </w:rPr>
        <w:t xml:space="preserve"> փաստաթղթի թողարկումը (առաքումը) քաղաքացուն, այդ թվում՝ անհրաժեշտ բոլոր ռեսուրսները </w:t>
      </w:r>
      <w:r w:rsidR="00A909D4">
        <w:rPr>
          <w:rFonts w:ascii="GHEA Grapalat" w:hAnsi="GHEA Grapalat"/>
          <w:sz w:val="24"/>
          <w:szCs w:val="24"/>
        </w:rPr>
        <w:t>և</w:t>
      </w:r>
      <w:r w:rsidRPr="0046495F">
        <w:rPr>
          <w:rFonts w:ascii="GHEA Grapalat" w:hAnsi="GHEA Grapalat"/>
          <w:sz w:val="24"/>
          <w:szCs w:val="24"/>
        </w:rPr>
        <w:t xml:space="preserve"> աջակցող գործընթացները)</w:t>
      </w:r>
      <w:r w:rsidR="007F01BE" w:rsidRPr="0046495F">
        <w:rPr>
          <w:rFonts w:ascii="GHEA Grapalat" w:hAnsi="GHEA Grapalat"/>
          <w:sz w:val="24"/>
          <w:szCs w:val="24"/>
        </w:rPr>
        <w:t>.</w:t>
      </w:r>
    </w:p>
    <w:p w14:paraId="41FF0CE1" w14:textId="22C792AA" w:rsidR="00B407B8" w:rsidRPr="0046495F" w:rsidRDefault="00B407B8" w:rsidP="009C5B9E">
      <w:pPr>
        <w:pStyle w:val="ListParagraph"/>
        <w:widowControl w:val="0"/>
        <w:numPr>
          <w:ilvl w:val="0"/>
          <w:numId w:val="37"/>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Անհատականացման գործառնությունների նախագծումը </w:t>
      </w:r>
      <w:r w:rsidR="00A909D4">
        <w:rPr>
          <w:rFonts w:ascii="GHEA Grapalat" w:hAnsi="GHEA Grapalat"/>
          <w:sz w:val="24"/>
          <w:szCs w:val="24"/>
        </w:rPr>
        <w:t>և</w:t>
      </w:r>
      <w:r w:rsidRPr="0046495F">
        <w:rPr>
          <w:rFonts w:ascii="GHEA Grapalat" w:hAnsi="GHEA Grapalat"/>
          <w:sz w:val="24"/>
          <w:szCs w:val="24"/>
        </w:rPr>
        <w:t xml:space="preserve"> մատուցումը (համապարփակ սպասարկումը՝ անհատականացման պահանջից մինչ</w:t>
      </w:r>
      <w:r w:rsidR="00A909D4">
        <w:rPr>
          <w:rFonts w:ascii="GHEA Grapalat" w:hAnsi="GHEA Grapalat"/>
          <w:sz w:val="24"/>
          <w:szCs w:val="24"/>
        </w:rPr>
        <w:t>և</w:t>
      </w:r>
      <w:r w:rsidRPr="0046495F">
        <w:rPr>
          <w:rFonts w:ascii="GHEA Grapalat" w:hAnsi="GHEA Grapalat"/>
          <w:sz w:val="24"/>
          <w:szCs w:val="24"/>
        </w:rPr>
        <w:t xml:space="preserve"> փաստաթղթի առաքումը քաղաքացուն, այդ թվում՝ անհրաժեշտ բոլոր ռեսուրսները, աջակցող գործընթացները)</w:t>
      </w:r>
      <w:r w:rsidR="007F01BE" w:rsidRPr="0046495F">
        <w:rPr>
          <w:rFonts w:ascii="GHEA Grapalat" w:hAnsi="GHEA Grapalat"/>
          <w:sz w:val="24"/>
          <w:szCs w:val="24"/>
        </w:rPr>
        <w:t>.</w:t>
      </w:r>
    </w:p>
    <w:p w14:paraId="739F303B" w14:textId="505AFCF7" w:rsidR="00B407B8" w:rsidRPr="0046495F" w:rsidRDefault="00B407B8" w:rsidP="009C5B9E">
      <w:pPr>
        <w:pStyle w:val="ListParagraph"/>
        <w:widowControl w:val="0"/>
        <w:numPr>
          <w:ilvl w:val="0"/>
          <w:numId w:val="37"/>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Ճամփորդական </w:t>
      </w:r>
      <w:r w:rsidR="00A909D4">
        <w:rPr>
          <w:rFonts w:ascii="GHEA Grapalat" w:hAnsi="GHEA Grapalat"/>
          <w:sz w:val="24"/>
          <w:szCs w:val="24"/>
        </w:rPr>
        <w:t>և</w:t>
      </w:r>
      <w:r w:rsidRPr="0046495F">
        <w:rPr>
          <w:rFonts w:ascii="GHEA Grapalat" w:hAnsi="GHEA Grapalat"/>
          <w:sz w:val="24"/>
          <w:szCs w:val="24"/>
        </w:rPr>
        <w:t xml:space="preserve"> անձը հաստատող փաստաթղթերի </w:t>
      </w:r>
      <w:r w:rsidR="00B65E84">
        <w:rPr>
          <w:rFonts w:ascii="GHEA Grapalat" w:hAnsi="GHEA Grapalat"/>
          <w:sz w:val="24"/>
          <w:szCs w:val="24"/>
        </w:rPr>
        <w:t>ձևա</w:t>
      </w:r>
      <w:r w:rsidR="00303FD1">
        <w:rPr>
          <w:rFonts w:ascii="GHEA Grapalat" w:hAnsi="GHEA Grapalat"/>
          <w:sz w:val="24"/>
          <w:szCs w:val="24"/>
        </w:rPr>
        <w:t>ն</w:t>
      </w:r>
      <w:r w:rsidR="00B65E84">
        <w:rPr>
          <w:rFonts w:ascii="GHEA Grapalat" w:hAnsi="GHEA Grapalat"/>
          <w:sz w:val="24"/>
          <w:szCs w:val="24"/>
        </w:rPr>
        <w:t>մուշների</w:t>
      </w:r>
      <w:r w:rsidRPr="0046495F">
        <w:rPr>
          <w:rFonts w:ascii="GHEA Grapalat" w:hAnsi="GHEA Grapalat"/>
          <w:sz w:val="24"/>
          <w:szCs w:val="24"/>
        </w:rPr>
        <w:t xml:space="preserve"> նախագծման, արտադրության </w:t>
      </w:r>
      <w:r w:rsidR="00A909D4">
        <w:rPr>
          <w:rFonts w:ascii="GHEA Grapalat" w:hAnsi="GHEA Grapalat"/>
          <w:sz w:val="24"/>
          <w:szCs w:val="24"/>
        </w:rPr>
        <w:t>և</w:t>
      </w:r>
      <w:r w:rsidRPr="0046495F">
        <w:rPr>
          <w:rFonts w:ascii="GHEA Grapalat" w:hAnsi="GHEA Grapalat"/>
          <w:sz w:val="24"/>
          <w:szCs w:val="24"/>
        </w:rPr>
        <w:t xml:space="preserve"> մատակարարման (</w:t>
      </w:r>
      <w:r w:rsidR="00783F4F">
        <w:rPr>
          <w:rFonts w:ascii="GHEA Grapalat" w:hAnsi="GHEA Grapalat"/>
          <w:sz w:val="24"/>
          <w:szCs w:val="24"/>
        </w:rPr>
        <w:t>լոգիստիկա</w:t>
      </w:r>
      <w:r w:rsidRPr="0046495F">
        <w:rPr>
          <w:rFonts w:ascii="GHEA Grapalat" w:hAnsi="GHEA Grapalat"/>
          <w:sz w:val="24"/>
          <w:szCs w:val="24"/>
        </w:rPr>
        <w:t>) գործառնություններ</w:t>
      </w:r>
      <w:r w:rsidR="007F01BE" w:rsidRPr="0046495F">
        <w:rPr>
          <w:rFonts w:ascii="GHEA Grapalat" w:hAnsi="GHEA Grapalat"/>
          <w:sz w:val="24"/>
          <w:szCs w:val="24"/>
        </w:rPr>
        <w:t>.</w:t>
      </w:r>
    </w:p>
    <w:p w14:paraId="3D0A3E58" w14:textId="69BC587F" w:rsidR="00B407B8" w:rsidRPr="0046495F" w:rsidRDefault="009A725E"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46495F">
        <w:rPr>
          <w:rFonts w:ascii="GHEA Grapalat" w:hAnsi="GHEA Grapalat"/>
          <w:sz w:val="24"/>
          <w:szCs w:val="24"/>
        </w:rPr>
        <w:t xml:space="preserve">Պայմանագրի շրջանակում </w:t>
      </w:r>
      <w:r>
        <w:rPr>
          <w:rFonts w:ascii="GHEA Grapalat" w:hAnsi="GHEA Grapalat"/>
          <w:sz w:val="24"/>
          <w:szCs w:val="24"/>
        </w:rPr>
        <w:t>ա</w:t>
      </w:r>
      <w:r w:rsidR="00B407B8" w:rsidRPr="0046495F">
        <w:rPr>
          <w:rFonts w:ascii="GHEA Grapalat" w:hAnsi="GHEA Grapalat"/>
          <w:sz w:val="24"/>
          <w:szCs w:val="24"/>
        </w:rPr>
        <w:t xml:space="preserve">նձնագրերի </w:t>
      </w:r>
      <w:r w:rsidR="00A909D4">
        <w:rPr>
          <w:rFonts w:ascii="GHEA Grapalat" w:hAnsi="GHEA Grapalat"/>
          <w:sz w:val="24"/>
          <w:szCs w:val="24"/>
        </w:rPr>
        <w:t>և</w:t>
      </w:r>
      <w:r w:rsidR="00B407B8" w:rsidRPr="0046495F">
        <w:rPr>
          <w:rFonts w:ascii="GHEA Grapalat" w:hAnsi="GHEA Grapalat"/>
          <w:sz w:val="24"/>
          <w:szCs w:val="24"/>
        </w:rPr>
        <w:t xml:space="preserve"> նույնականացման քարտերի թողարկման </w:t>
      </w:r>
      <w:r>
        <w:rPr>
          <w:rFonts w:ascii="GHEA Grapalat" w:hAnsi="GHEA Grapalat"/>
          <w:sz w:val="24"/>
          <w:szCs w:val="24"/>
        </w:rPr>
        <w:t xml:space="preserve">հետ կապված </w:t>
      </w:r>
      <w:r w:rsidR="0000781A">
        <w:rPr>
          <w:rFonts w:ascii="GHEA Grapalat" w:hAnsi="GHEA Grapalat"/>
          <w:sz w:val="24"/>
          <w:szCs w:val="24"/>
        </w:rPr>
        <w:t>ծայրից ծայր</w:t>
      </w:r>
      <w:r w:rsidR="00B407B8" w:rsidRPr="0046495F">
        <w:rPr>
          <w:rFonts w:ascii="GHEA Grapalat" w:hAnsi="GHEA Grapalat"/>
          <w:sz w:val="24"/>
          <w:szCs w:val="24"/>
        </w:rPr>
        <w:t xml:space="preserve"> կառավարվող ծառայությունների ավելի մանրամասն բացվածքը </w:t>
      </w:r>
      <w:r w:rsidR="00345764">
        <w:rPr>
          <w:rFonts w:ascii="GHEA Grapalat" w:hAnsi="GHEA Grapalat"/>
          <w:sz w:val="24"/>
          <w:szCs w:val="24"/>
        </w:rPr>
        <w:t>տրվում է</w:t>
      </w:r>
      <w:r w:rsidR="00B407B8" w:rsidRPr="0046495F">
        <w:rPr>
          <w:rFonts w:ascii="GHEA Grapalat" w:hAnsi="GHEA Grapalat"/>
          <w:sz w:val="24"/>
          <w:szCs w:val="24"/>
        </w:rPr>
        <w:t xml:space="preserve"> </w:t>
      </w:r>
      <w:r>
        <w:rPr>
          <w:rFonts w:ascii="GHEA Grapalat" w:hAnsi="GHEA Grapalat"/>
          <w:sz w:val="24"/>
          <w:szCs w:val="24"/>
        </w:rPr>
        <w:t>ստորև Աղյուսակ 3-ում</w:t>
      </w:r>
      <w:r w:rsidR="00B407B8" w:rsidRPr="0046495F">
        <w:rPr>
          <w:rFonts w:ascii="GHEA Grapalat" w:hAnsi="GHEA Grapalat"/>
          <w:sz w:val="24"/>
          <w:szCs w:val="24"/>
        </w:rPr>
        <w:t>։</w:t>
      </w:r>
      <w:r w:rsidR="00D06FE8" w:rsidRPr="0046495F">
        <w:rPr>
          <w:rFonts w:ascii="GHEA Grapalat" w:hAnsi="GHEA Grapalat"/>
          <w:sz w:val="24"/>
          <w:szCs w:val="24"/>
        </w:rPr>
        <w:t xml:space="preserve"> </w:t>
      </w:r>
    </w:p>
    <w:p w14:paraId="377F19DE" w14:textId="0EA2B43D" w:rsidR="00461438" w:rsidRPr="0046495F" w:rsidRDefault="00047EE4" w:rsidP="009C5B9E">
      <w:pPr>
        <w:pStyle w:val="ListParagraph"/>
        <w:widowControl w:val="0"/>
        <w:numPr>
          <w:ilvl w:val="0"/>
          <w:numId w:val="31"/>
        </w:numPr>
        <w:spacing w:before="120" w:after="120" w:line="240" w:lineRule="auto"/>
        <w:ind w:left="-86" w:firstLine="446"/>
        <w:contextualSpacing w:val="0"/>
        <w:jc w:val="both"/>
        <w:rPr>
          <w:rFonts w:ascii="GHEA Grapalat" w:hAnsi="GHEA Grapalat"/>
          <w:sz w:val="24"/>
          <w:szCs w:val="24"/>
        </w:rPr>
      </w:pPr>
      <w:r w:rsidRPr="00047EE4">
        <w:rPr>
          <w:rFonts w:ascii="GHEA Grapalat" w:hAnsi="GHEA Grapalat"/>
          <w:sz w:val="24"/>
          <w:szCs w:val="24"/>
        </w:rPr>
        <w:t xml:space="preserve"> </w:t>
      </w:r>
      <w:r w:rsidR="00B407B8" w:rsidRPr="0046495F">
        <w:rPr>
          <w:rFonts w:ascii="GHEA Grapalat" w:hAnsi="GHEA Grapalat"/>
          <w:sz w:val="24"/>
          <w:szCs w:val="24"/>
        </w:rPr>
        <w:t>Մասնավոր գործընկերոջից ակնկալվում է լիակատար</w:t>
      </w:r>
      <w:r w:rsidR="00183778" w:rsidRPr="0046495F">
        <w:rPr>
          <w:rFonts w:ascii="GHEA Grapalat" w:hAnsi="GHEA Grapalat"/>
          <w:sz w:val="24"/>
          <w:szCs w:val="24"/>
        </w:rPr>
        <w:t xml:space="preserve"> </w:t>
      </w:r>
      <w:r w:rsidR="0020590A">
        <w:rPr>
          <w:rFonts w:ascii="GHEA Grapalat" w:hAnsi="GHEA Grapalat"/>
          <w:sz w:val="24"/>
          <w:szCs w:val="24"/>
        </w:rPr>
        <w:t>ծայրից ծայր</w:t>
      </w:r>
      <w:r w:rsidR="00B407B8" w:rsidRPr="0046495F">
        <w:rPr>
          <w:rFonts w:ascii="GHEA Grapalat" w:hAnsi="GHEA Grapalat"/>
          <w:sz w:val="24"/>
          <w:szCs w:val="24"/>
        </w:rPr>
        <w:t xml:space="preserve"> պատասխանատվությ</w:t>
      </w:r>
      <w:r w:rsidR="0020590A">
        <w:rPr>
          <w:rFonts w:ascii="GHEA Grapalat" w:hAnsi="GHEA Grapalat"/>
          <w:sz w:val="24"/>
          <w:szCs w:val="24"/>
        </w:rPr>
        <w:t>ա</w:t>
      </w:r>
      <w:r w:rsidR="00B407B8" w:rsidRPr="0046495F">
        <w:rPr>
          <w:rFonts w:ascii="GHEA Grapalat" w:hAnsi="GHEA Grapalat"/>
          <w:sz w:val="24"/>
          <w:szCs w:val="24"/>
        </w:rPr>
        <w:t>ն ստանձն</w:t>
      </w:r>
      <w:r w:rsidR="0020590A">
        <w:rPr>
          <w:rFonts w:ascii="GHEA Grapalat" w:hAnsi="GHEA Grapalat"/>
          <w:sz w:val="24"/>
          <w:szCs w:val="24"/>
        </w:rPr>
        <w:t>ում</w:t>
      </w:r>
      <w:r w:rsidR="00B407B8" w:rsidRPr="0046495F">
        <w:rPr>
          <w:rFonts w:ascii="GHEA Grapalat" w:hAnsi="GHEA Grapalat"/>
          <w:sz w:val="24"/>
          <w:szCs w:val="24"/>
        </w:rPr>
        <w:t xml:space="preserve"> գործառնությունների համար (կոնկրետ ակնկալիքն ընդգծված է սույն գլխում)՝ հավաստիանալով, որ կենսաչափական անձնագրերը </w:t>
      </w:r>
      <w:r w:rsidR="00A909D4">
        <w:rPr>
          <w:rFonts w:ascii="GHEA Grapalat" w:hAnsi="GHEA Grapalat"/>
          <w:sz w:val="24"/>
          <w:szCs w:val="24"/>
        </w:rPr>
        <w:t>և</w:t>
      </w:r>
      <w:r w:rsidR="00B407B8" w:rsidRPr="0046495F">
        <w:rPr>
          <w:rFonts w:ascii="GHEA Grapalat" w:hAnsi="GHEA Grapalat"/>
          <w:sz w:val="24"/>
          <w:szCs w:val="24"/>
        </w:rPr>
        <w:t xml:space="preserve"> նույնականացման քարտերը հասանելի են Հայաստանի քաղաքացիների </w:t>
      </w:r>
      <w:r w:rsidR="00A909D4">
        <w:rPr>
          <w:rFonts w:ascii="GHEA Grapalat" w:hAnsi="GHEA Grapalat"/>
          <w:sz w:val="24"/>
          <w:szCs w:val="24"/>
        </w:rPr>
        <w:t>և</w:t>
      </w:r>
      <w:r w:rsidR="00B407B8" w:rsidRPr="0046495F">
        <w:rPr>
          <w:rFonts w:ascii="GHEA Grapalat" w:hAnsi="GHEA Grapalat"/>
          <w:sz w:val="24"/>
          <w:szCs w:val="24"/>
        </w:rPr>
        <w:t xml:space="preserve"> օտարերկրացիների համար՝ ԾՄՊ-ին </w:t>
      </w:r>
      <w:r w:rsidR="00A909D4">
        <w:rPr>
          <w:rFonts w:ascii="GHEA Grapalat" w:hAnsi="GHEA Grapalat"/>
          <w:sz w:val="24"/>
          <w:szCs w:val="24"/>
        </w:rPr>
        <w:t>և</w:t>
      </w:r>
      <w:r w:rsidR="00B407B8" w:rsidRPr="0046495F">
        <w:rPr>
          <w:rFonts w:ascii="GHEA Grapalat" w:hAnsi="GHEA Grapalat"/>
          <w:sz w:val="24"/>
          <w:szCs w:val="24"/>
        </w:rPr>
        <w:t xml:space="preserve"> սույն փաստաթղթում նշված տեխնիկական պահանջներին համապատասխան, եթե</w:t>
      </w:r>
      <w:r w:rsidR="00FF7910" w:rsidRPr="00FF7910">
        <w:rPr>
          <w:rFonts w:ascii="GHEA Grapalat" w:hAnsi="GHEA Grapalat"/>
          <w:sz w:val="24"/>
          <w:szCs w:val="24"/>
        </w:rPr>
        <w:t xml:space="preserve"> </w:t>
      </w:r>
      <w:r w:rsidR="00FF7910">
        <w:rPr>
          <w:rFonts w:ascii="GHEA Grapalat" w:hAnsi="GHEA Grapalat"/>
          <w:sz w:val="24"/>
          <w:szCs w:val="24"/>
        </w:rPr>
        <w:t>նույն</w:t>
      </w:r>
      <w:r w:rsidR="001E6CB0">
        <w:rPr>
          <w:rFonts w:ascii="GHEA Grapalat" w:hAnsi="GHEA Grapalat"/>
          <w:sz w:val="24"/>
          <w:szCs w:val="24"/>
        </w:rPr>
        <w:t>իսկ</w:t>
      </w:r>
      <w:r w:rsidR="00B407B8" w:rsidRPr="0046495F">
        <w:rPr>
          <w:rFonts w:ascii="GHEA Grapalat" w:hAnsi="GHEA Grapalat"/>
          <w:sz w:val="24"/>
          <w:szCs w:val="24"/>
        </w:rPr>
        <w:t xml:space="preserve"> կոնկրետ գործընթացը կամ գործառույթը նշված չէ </w:t>
      </w:r>
      <w:r w:rsidR="00B622F6" w:rsidRPr="0046495F">
        <w:rPr>
          <w:rFonts w:ascii="GHEA Grapalat" w:hAnsi="GHEA Grapalat"/>
          <w:sz w:val="24"/>
          <w:szCs w:val="24"/>
        </w:rPr>
        <w:t>ս</w:t>
      </w:r>
      <w:r w:rsidR="00B407B8" w:rsidRPr="0046495F">
        <w:rPr>
          <w:rFonts w:ascii="GHEA Grapalat" w:hAnsi="GHEA Grapalat"/>
          <w:sz w:val="24"/>
          <w:szCs w:val="24"/>
        </w:rPr>
        <w:t>տ</w:t>
      </w:r>
      <w:r w:rsidR="00B622F6" w:rsidRPr="0046495F">
        <w:rPr>
          <w:rFonts w:ascii="GHEA Grapalat" w:hAnsi="GHEA Grapalat"/>
          <w:sz w:val="24"/>
          <w:szCs w:val="24"/>
        </w:rPr>
        <w:t>ո</w:t>
      </w:r>
      <w:r w:rsidR="00B407B8" w:rsidRPr="0046495F">
        <w:rPr>
          <w:rFonts w:ascii="GHEA Grapalat" w:hAnsi="GHEA Grapalat"/>
          <w:sz w:val="24"/>
          <w:szCs w:val="24"/>
        </w:rPr>
        <w:t>ր</w:t>
      </w:r>
      <w:r w:rsidR="00A909D4">
        <w:rPr>
          <w:rFonts w:ascii="GHEA Grapalat" w:hAnsi="GHEA Grapalat"/>
          <w:sz w:val="24"/>
          <w:szCs w:val="24"/>
        </w:rPr>
        <w:t>և</w:t>
      </w:r>
      <w:r w:rsidR="00B407B8" w:rsidRPr="0046495F">
        <w:rPr>
          <w:rFonts w:ascii="GHEA Grapalat" w:hAnsi="GHEA Grapalat"/>
          <w:sz w:val="24"/>
          <w:szCs w:val="24"/>
        </w:rPr>
        <w:t xml:space="preserve"> ներկայացված ցանկում։</w:t>
      </w:r>
    </w:p>
    <w:p w14:paraId="4D0699FF" w14:textId="05895F13" w:rsidR="00B407B8" w:rsidRPr="0046495F" w:rsidRDefault="00B407B8" w:rsidP="009C5B9E">
      <w:pPr>
        <w:pStyle w:val="ListParagraph"/>
        <w:widowControl w:val="0"/>
        <w:numPr>
          <w:ilvl w:val="0"/>
          <w:numId w:val="31"/>
        </w:numPr>
        <w:spacing w:before="120" w:after="120" w:line="240" w:lineRule="auto"/>
        <w:ind w:left="-90" w:firstLine="356"/>
        <w:contextualSpacing w:val="0"/>
        <w:jc w:val="both"/>
        <w:rPr>
          <w:rFonts w:ascii="GHEA Grapalat" w:hAnsi="GHEA Grapalat"/>
          <w:sz w:val="24"/>
          <w:szCs w:val="24"/>
        </w:rPr>
      </w:pPr>
      <w:r w:rsidRPr="0046495F">
        <w:rPr>
          <w:rFonts w:ascii="GHEA Grapalat" w:hAnsi="GHEA Grapalat"/>
          <w:sz w:val="24"/>
          <w:szCs w:val="24"/>
        </w:rPr>
        <w:t xml:space="preserve">Գործընթացների </w:t>
      </w:r>
      <w:r w:rsidR="00A909D4">
        <w:rPr>
          <w:rFonts w:ascii="GHEA Grapalat" w:hAnsi="GHEA Grapalat"/>
          <w:sz w:val="24"/>
          <w:szCs w:val="24"/>
        </w:rPr>
        <w:t>և</w:t>
      </w:r>
      <w:r w:rsidRPr="0046495F">
        <w:rPr>
          <w:rFonts w:ascii="GHEA Grapalat" w:hAnsi="GHEA Grapalat"/>
          <w:sz w:val="24"/>
          <w:szCs w:val="24"/>
        </w:rPr>
        <w:t xml:space="preserve"> գործառույթների ցանկը պետք է ամբողջապես լրացվի </w:t>
      </w:r>
      <w:r w:rsidR="00A909D4">
        <w:rPr>
          <w:rFonts w:ascii="GHEA Grapalat" w:hAnsi="GHEA Grapalat"/>
          <w:sz w:val="24"/>
          <w:szCs w:val="24"/>
        </w:rPr>
        <w:t>և</w:t>
      </w:r>
      <w:r w:rsidRPr="0046495F">
        <w:rPr>
          <w:rFonts w:ascii="GHEA Grapalat" w:hAnsi="GHEA Grapalat"/>
          <w:sz w:val="24"/>
          <w:szCs w:val="24"/>
        </w:rPr>
        <w:t xml:space="preserve"> նկարագրվի «2</w:t>
      </w:r>
      <w:r w:rsidR="007F01BE" w:rsidRPr="0046495F">
        <w:rPr>
          <w:rFonts w:ascii="GHEA Grapalat" w:hAnsi="GHEA Grapalat"/>
          <w:sz w:val="24"/>
          <w:szCs w:val="24"/>
        </w:rPr>
        <w:t>.</w:t>
      </w:r>
      <w:r w:rsidRPr="0046495F">
        <w:rPr>
          <w:rFonts w:ascii="GHEA Grapalat" w:hAnsi="GHEA Grapalat"/>
          <w:sz w:val="24"/>
          <w:szCs w:val="24"/>
        </w:rPr>
        <w:t>6</w:t>
      </w:r>
      <w:r w:rsidR="007F01BE" w:rsidRPr="0046495F">
        <w:rPr>
          <w:rFonts w:ascii="GHEA Grapalat" w:hAnsi="GHEA Grapalat"/>
          <w:sz w:val="24"/>
          <w:szCs w:val="24"/>
        </w:rPr>
        <w:t>.</w:t>
      </w:r>
      <w:r w:rsidRPr="0046495F">
        <w:rPr>
          <w:rFonts w:ascii="GHEA Grapalat" w:hAnsi="GHEA Grapalat"/>
          <w:sz w:val="24"/>
          <w:szCs w:val="24"/>
        </w:rPr>
        <w:t>1</w:t>
      </w:r>
      <w:r w:rsidR="007F01BE" w:rsidRPr="0046495F">
        <w:rPr>
          <w:rFonts w:ascii="GHEA Grapalat" w:hAnsi="GHEA Grapalat"/>
          <w:sz w:val="24"/>
          <w:szCs w:val="24"/>
        </w:rPr>
        <w:t>.</w:t>
      </w:r>
      <w:r w:rsidRPr="0046495F">
        <w:rPr>
          <w:rFonts w:ascii="GHEA Grapalat" w:hAnsi="GHEA Grapalat"/>
          <w:sz w:val="24"/>
          <w:szCs w:val="24"/>
        </w:rPr>
        <w:t xml:space="preserve"> Նախագծմանը </w:t>
      </w:r>
      <w:r w:rsidR="00A909D4">
        <w:rPr>
          <w:rFonts w:ascii="GHEA Grapalat" w:hAnsi="GHEA Grapalat"/>
          <w:sz w:val="24"/>
          <w:szCs w:val="24"/>
        </w:rPr>
        <w:t>և</w:t>
      </w:r>
      <w:r w:rsidRPr="0046495F">
        <w:rPr>
          <w:rFonts w:ascii="GHEA Grapalat" w:hAnsi="GHEA Grapalat"/>
          <w:sz w:val="24"/>
          <w:szCs w:val="24"/>
        </w:rPr>
        <w:t xml:space="preserve"> կատարմանը ներկայացվող պահանջները» գլխում նկարագրված «Գործընթացի ձեռնարկ </w:t>
      </w:r>
      <w:r w:rsidR="00A909D4">
        <w:rPr>
          <w:rFonts w:ascii="GHEA Grapalat" w:hAnsi="GHEA Grapalat"/>
          <w:sz w:val="24"/>
          <w:szCs w:val="24"/>
        </w:rPr>
        <w:t>և</w:t>
      </w:r>
      <w:r w:rsidRPr="0046495F">
        <w:rPr>
          <w:rFonts w:ascii="GHEA Grapalat" w:hAnsi="GHEA Grapalat"/>
          <w:sz w:val="24"/>
          <w:szCs w:val="24"/>
        </w:rPr>
        <w:t xml:space="preserve"> գործառնական ընթացակարգեր» փաստաթուղթը կազմելիս</w:t>
      </w:r>
      <w:r w:rsidR="007F01BE" w:rsidRPr="0046495F">
        <w:rPr>
          <w:rFonts w:ascii="GHEA Grapalat" w:hAnsi="GHEA Grapalat"/>
          <w:sz w:val="24"/>
          <w:szCs w:val="24"/>
        </w:rPr>
        <w:t>.</w:t>
      </w:r>
    </w:p>
    <w:p w14:paraId="14008A89" w14:textId="0FADF3EB" w:rsidR="00B407B8" w:rsidRPr="00A909D4" w:rsidRDefault="00B407B8" w:rsidP="002B16F4">
      <w:pPr>
        <w:widowControl w:val="0"/>
        <w:spacing w:before="240" w:after="240"/>
        <w:rPr>
          <w:rFonts w:ascii="GHEA Grapalat" w:hAnsi="GHEA Grapalat"/>
          <w:b/>
          <w:sz w:val="24"/>
          <w:szCs w:val="24"/>
        </w:rPr>
      </w:pPr>
      <w:r w:rsidRPr="00A909D4">
        <w:rPr>
          <w:rFonts w:ascii="GHEA Grapalat" w:hAnsi="GHEA Grapalat"/>
          <w:b/>
          <w:sz w:val="24"/>
          <w:szCs w:val="24"/>
        </w:rPr>
        <w:lastRenderedPageBreak/>
        <w:t xml:space="preserve">Աղյուսակ 3. Ծառայություն մատուցողի դերերը </w:t>
      </w:r>
      <w:r w:rsidR="00A909D4" w:rsidRPr="00A909D4">
        <w:rPr>
          <w:rFonts w:ascii="GHEA Grapalat" w:hAnsi="GHEA Grapalat"/>
          <w:b/>
          <w:sz w:val="24"/>
          <w:szCs w:val="24"/>
        </w:rPr>
        <w:t>և</w:t>
      </w:r>
      <w:r w:rsidRPr="00A909D4">
        <w:rPr>
          <w:rFonts w:ascii="GHEA Grapalat" w:hAnsi="GHEA Grapalat"/>
          <w:b/>
          <w:sz w:val="24"/>
          <w:szCs w:val="24"/>
        </w:rPr>
        <w:t xml:space="preserve"> պատասխանատվությունները</w:t>
      </w:r>
    </w:p>
    <w:tbl>
      <w:tblPr>
        <w:tblW w:w="526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2"/>
        <w:gridCol w:w="9716"/>
      </w:tblGrid>
      <w:tr w:rsidR="00B407B8" w:rsidRPr="00851889" w14:paraId="4210A6FE" w14:textId="77777777" w:rsidTr="00BB5F7C">
        <w:trPr>
          <w:trHeight w:val="288"/>
          <w:tblHeader/>
          <w:jc w:val="center"/>
        </w:trPr>
        <w:tc>
          <w:tcPr>
            <w:tcW w:w="328" w:type="pct"/>
            <w:tcBorders>
              <w:top w:val="single" w:sz="4" w:space="0" w:color="auto"/>
              <w:bottom w:val="single" w:sz="4" w:space="0" w:color="auto"/>
              <w:right w:val="single" w:sz="4" w:space="0" w:color="auto"/>
            </w:tcBorders>
            <w:shd w:val="clear" w:color="auto" w:fill="808080" w:themeFill="background1" w:themeFillShade="80"/>
          </w:tcPr>
          <w:p w14:paraId="73CF5E37" w14:textId="225A6AEE" w:rsidR="00B407B8" w:rsidRPr="00851889" w:rsidRDefault="00A909D4" w:rsidP="00BB5F7C">
            <w:pPr>
              <w:widowControl w:val="0"/>
              <w:spacing w:before="120" w:after="120" w:line="240" w:lineRule="auto"/>
              <w:jc w:val="center"/>
              <w:rPr>
                <w:rFonts w:ascii="GHEA Grapalat" w:hAnsi="GHEA Grapalat"/>
                <w:b/>
                <w:bCs/>
                <w:color w:val="FFFFFF" w:themeColor="background1"/>
                <w:sz w:val="20"/>
                <w:szCs w:val="24"/>
                <w:lang w:val="en-US"/>
              </w:rPr>
            </w:pPr>
            <w:r w:rsidRPr="00851889">
              <w:rPr>
                <w:rFonts w:ascii="GHEA Grapalat" w:hAnsi="GHEA Grapalat"/>
                <w:b/>
                <w:bCs/>
                <w:color w:val="FFFFFF" w:themeColor="background1"/>
                <w:sz w:val="20"/>
                <w:szCs w:val="24"/>
                <w:lang w:val="en-US"/>
              </w:rPr>
              <w:t>N</w:t>
            </w:r>
          </w:p>
        </w:tc>
        <w:tc>
          <w:tcPr>
            <w:tcW w:w="4672" w:type="pct"/>
            <w:tcBorders>
              <w:top w:val="single" w:sz="4" w:space="0" w:color="auto"/>
              <w:left w:val="single" w:sz="4" w:space="0" w:color="auto"/>
              <w:bottom w:val="single" w:sz="4" w:space="0" w:color="auto"/>
            </w:tcBorders>
            <w:shd w:val="clear" w:color="auto" w:fill="808080" w:themeFill="background1" w:themeFillShade="80"/>
          </w:tcPr>
          <w:p w14:paraId="755E69E0" w14:textId="3D412446" w:rsidR="00B407B8" w:rsidRPr="00851889" w:rsidRDefault="00B407B8" w:rsidP="00851889">
            <w:pPr>
              <w:widowControl w:val="0"/>
              <w:spacing w:before="120" w:after="120" w:line="240" w:lineRule="auto"/>
              <w:rPr>
                <w:rFonts w:ascii="GHEA Grapalat" w:hAnsi="GHEA Grapalat"/>
                <w:b/>
                <w:bCs/>
                <w:color w:val="FFFFFF" w:themeColor="background1"/>
                <w:sz w:val="20"/>
                <w:szCs w:val="24"/>
              </w:rPr>
            </w:pPr>
            <w:r w:rsidRPr="00851889">
              <w:rPr>
                <w:rFonts w:ascii="GHEA Grapalat" w:hAnsi="GHEA Grapalat"/>
                <w:b/>
                <w:bCs/>
                <w:color w:val="FFFFFF" w:themeColor="background1"/>
                <w:sz w:val="20"/>
                <w:szCs w:val="24"/>
              </w:rPr>
              <w:t xml:space="preserve">Ծառայություններ մատուցողի դերերը </w:t>
            </w:r>
            <w:r w:rsidR="00A909D4" w:rsidRPr="00851889">
              <w:rPr>
                <w:rFonts w:ascii="GHEA Grapalat" w:hAnsi="GHEA Grapalat"/>
                <w:b/>
                <w:bCs/>
                <w:color w:val="FFFFFF" w:themeColor="background1"/>
                <w:sz w:val="20"/>
                <w:szCs w:val="24"/>
              </w:rPr>
              <w:t>և</w:t>
            </w:r>
            <w:r w:rsidRPr="00851889">
              <w:rPr>
                <w:rFonts w:ascii="GHEA Grapalat" w:hAnsi="GHEA Grapalat"/>
                <w:b/>
                <w:bCs/>
                <w:color w:val="FFFFFF" w:themeColor="background1"/>
                <w:sz w:val="20"/>
                <w:szCs w:val="24"/>
              </w:rPr>
              <w:t xml:space="preserve"> պատասխանատվությունները</w:t>
            </w:r>
          </w:p>
        </w:tc>
      </w:tr>
      <w:tr w:rsidR="00B407B8" w:rsidRPr="0046495F" w14:paraId="5B65AC34" w14:textId="77777777" w:rsidTr="00BB5F7C">
        <w:trPr>
          <w:trHeight w:val="288"/>
          <w:jc w:val="center"/>
        </w:trPr>
        <w:tc>
          <w:tcPr>
            <w:tcW w:w="328" w:type="pct"/>
            <w:tcBorders>
              <w:top w:val="single" w:sz="4" w:space="0" w:color="auto"/>
              <w:bottom w:val="single" w:sz="4" w:space="0" w:color="auto"/>
              <w:right w:val="single" w:sz="4" w:space="0" w:color="auto"/>
            </w:tcBorders>
            <w:shd w:val="clear" w:color="auto" w:fill="F2F2F2" w:themeFill="background1" w:themeFillShade="F2"/>
          </w:tcPr>
          <w:p w14:paraId="13E3386A" w14:textId="01C50328" w:rsidR="00B407B8" w:rsidRPr="00A909D4" w:rsidRDefault="00B407B8" w:rsidP="00F25EC5">
            <w:pPr>
              <w:pStyle w:val="ListParagraph"/>
              <w:widowControl w:val="0"/>
              <w:numPr>
                <w:ilvl w:val="0"/>
                <w:numId w:val="40"/>
              </w:numPr>
              <w:spacing w:before="120" w:after="120" w:line="240" w:lineRule="auto"/>
              <w:ind w:left="253" w:hanging="27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shd w:val="clear" w:color="auto" w:fill="F2F2F2" w:themeFill="background1" w:themeFillShade="F2"/>
          </w:tcPr>
          <w:p w14:paraId="0EF801B1" w14:textId="77777777" w:rsidR="00B407B8" w:rsidRPr="0046495F" w:rsidRDefault="00B407B8" w:rsidP="00851889">
            <w:pPr>
              <w:widowControl w:val="0"/>
              <w:spacing w:before="120" w:after="120" w:line="240" w:lineRule="auto"/>
              <w:rPr>
                <w:rFonts w:ascii="GHEA Grapalat" w:hAnsi="GHEA Grapalat"/>
                <w:b/>
                <w:sz w:val="20"/>
                <w:szCs w:val="24"/>
              </w:rPr>
            </w:pPr>
            <w:r w:rsidRPr="0046495F">
              <w:rPr>
                <w:rFonts w:ascii="GHEA Grapalat" w:hAnsi="GHEA Grapalat"/>
                <w:b/>
                <w:sz w:val="20"/>
                <w:szCs w:val="24"/>
              </w:rPr>
              <w:t>Գրանցման ծառայություններ</w:t>
            </w:r>
          </w:p>
        </w:tc>
      </w:tr>
      <w:tr w:rsidR="00B407B8" w:rsidRPr="0046495F" w14:paraId="69FF13B1" w14:textId="77777777" w:rsidTr="00BB5F7C">
        <w:trPr>
          <w:trHeight w:val="288"/>
          <w:jc w:val="center"/>
        </w:trPr>
        <w:tc>
          <w:tcPr>
            <w:tcW w:w="328" w:type="pct"/>
            <w:tcBorders>
              <w:top w:val="single" w:sz="4" w:space="0" w:color="auto"/>
              <w:bottom w:val="single" w:sz="4" w:space="0" w:color="auto"/>
              <w:right w:val="single" w:sz="4" w:space="0" w:color="auto"/>
            </w:tcBorders>
          </w:tcPr>
          <w:p w14:paraId="668C3CFA" w14:textId="48A5D6BB" w:rsidR="00B407B8" w:rsidRPr="00A909D4" w:rsidRDefault="00B407B8" w:rsidP="00F25EC5">
            <w:pPr>
              <w:pStyle w:val="ListParagraph"/>
              <w:widowControl w:val="0"/>
              <w:numPr>
                <w:ilvl w:val="1"/>
                <w:numId w:val="41"/>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463B3F7A" w14:textId="6E5333DF" w:rsidR="00937B87"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Հաճախորդների առաջնային գրասենյակի համապարփակ սպասարկման ծառայությունները՝ կապված ճամփորդական </w:t>
            </w:r>
            <w:r w:rsidR="00A909D4">
              <w:rPr>
                <w:rFonts w:ascii="GHEA Grapalat" w:hAnsi="GHEA Grapalat"/>
                <w:sz w:val="20"/>
                <w:szCs w:val="24"/>
              </w:rPr>
              <w:t>և</w:t>
            </w:r>
            <w:r w:rsidRPr="0046495F">
              <w:rPr>
                <w:rFonts w:ascii="GHEA Grapalat" w:hAnsi="GHEA Grapalat"/>
                <w:sz w:val="20"/>
                <w:szCs w:val="24"/>
              </w:rPr>
              <w:t xml:space="preserve"> անձը հաստատող փաստաթղթերի թողարկման, այդ թվում՝ կենսաչափական տվյալների գրանցման, դիմումների մշակման, քաղաքացիներին փաստաթղթերի տրամադրման (հանձնման), որակավորված էլ</w:t>
            </w:r>
            <w:r w:rsidR="00B95F9D" w:rsidRPr="0046495F">
              <w:rPr>
                <w:rFonts w:ascii="GHEA Grapalat" w:hAnsi="GHEA Grapalat"/>
                <w:sz w:val="20"/>
                <w:szCs w:val="24"/>
              </w:rPr>
              <w:t>.</w:t>
            </w:r>
            <w:r w:rsidRPr="0046495F">
              <w:rPr>
                <w:rFonts w:ascii="GHEA Grapalat" w:hAnsi="GHEA Grapalat"/>
                <w:sz w:val="20"/>
                <w:szCs w:val="24"/>
              </w:rPr>
              <w:t xml:space="preserve"> ստորագրության գրանցման մարմնի գործառույթների, հաճախորդների աջակցման </w:t>
            </w:r>
            <w:r w:rsidR="00A909D4">
              <w:rPr>
                <w:rFonts w:ascii="GHEA Grapalat" w:hAnsi="GHEA Grapalat"/>
                <w:sz w:val="20"/>
                <w:szCs w:val="24"/>
              </w:rPr>
              <w:t>և</w:t>
            </w:r>
            <w:r w:rsidRPr="0046495F">
              <w:rPr>
                <w:rFonts w:ascii="GHEA Grapalat" w:hAnsi="GHEA Grapalat"/>
                <w:sz w:val="20"/>
                <w:szCs w:val="24"/>
              </w:rPr>
              <w:t xml:space="preserve"> տեխնիկական սպասարկման կենտրոնի գործառնությունների հետ, որոնք կապված են փաստաթղթի կենսափուլի հետ</w:t>
            </w:r>
            <w:r w:rsidR="00E3591F" w:rsidRPr="0046495F">
              <w:rPr>
                <w:rFonts w:ascii="GHEA Grapalat" w:hAnsi="GHEA Grapalat"/>
                <w:sz w:val="20"/>
                <w:szCs w:val="24"/>
              </w:rPr>
              <w:t>։</w:t>
            </w:r>
          </w:p>
        </w:tc>
      </w:tr>
      <w:tr w:rsidR="00B407B8" w:rsidRPr="0046495F" w14:paraId="50D024D0" w14:textId="77777777" w:rsidTr="00BB5F7C">
        <w:trPr>
          <w:trHeight w:val="288"/>
          <w:jc w:val="center"/>
        </w:trPr>
        <w:tc>
          <w:tcPr>
            <w:tcW w:w="328" w:type="pct"/>
            <w:tcBorders>
              <w:top w:val="single" w:sz="4" w:space="0" w:color="auto"/>
              <w:bottom w:val="single" w:sz="4" w:space="0" w:color="auto"/>
              <w:right w:val="single" w:sz="4" w:space="0" w:color="auto"/>
            </w:tcBorders>
          </w:tcPr>
          <w:p w14:paraId="79A36E79" w14:textId="1D2B99E1" w:rsidR="00B407B8" w:rsidRPr="0046495F" w:rsidRDefault="00B407B8" w:rsidP="00F25EC5">
            <w:pPr>
              <w:pStyle w:val="ListParagraph"/>
              <w:widowControl w:val="0"/>
              <w:numPr>
                <w:ilvl w:val="1"/>
                <w:numId w:val="41"/>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0DD21DDB" w14:textId="52D2C9E9"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Հաճախորդների տվյալների </w:t>
            </w:r>
            <w:r w:rsidR="00A909D4">
              <w:rPr>
                <w:rFonts w:ascii="GHEA Grapalat" w:hAnsi="GHEA Grapalat"/>
                <w:sz w:val="20"/>
                <w:szCs w:val="24"/>
              </w:rPr>
              <w:t>և</w:t>
            </w:r>
            <w:r w:rsidRPr="0046495F">
              <w:rPr>
                <w:rFonts w:ascii="GHEA Grapalat" w:hAnsi="GHEA Grapalat"/>
                <w:sz w:val="20"/>
                <w:szCs w:val="24"/>
              </w:rPr>
              <w:t xml:space="preserve"> ինքնասպասարկման համակարգի, այդ թվում՝ ժամերի ամրագրման համակարգի նախագծում, իրականացում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 </w:t>
            </w:r>
          </w:p>
        </w:tc>
      </w:tr>
      <w:tr w:rsidR="00B407B8" w:rsidRPr="0046495F" w14:paraId="5D3EC76A" w14:textId="77777777" w:rsidTr="00BB5F7C">
        <w:trPr>
          <w:trHeight w:val="288"/>
          <w:jc w:val="center"/>
        </w:trPr>
        <w:tc>
          <w:tcPr>
            <w:tcW w:w="328" w:type="pct"/>
            <w:tcBorders>
              <w:top w:val="single" w:sz="4" w:space="0" w:color="auto"/>
              <w:bottom w:val="single" w:sz="4" w:space="0" w:color="auto"/>
              <w:right w:val="single" w:sz="4" w:space="0" w:color="auto"/>
            </w:tcBorders>
          </w:tcPr>
          <w:p w14:paraId="5C2119A0" w14:textId="2CBB0D54" w:rsidR="00B407B8" w:rsidRPr="0046495F" w:rsidRDefault="00B407B8" w:rsidP="00F25EC5">
            <w:pPr>
              <w:pStyle w:val="ListParagraph"/>
              <w:widowControl w:val="0"/>
              <w:numPr>
                <w:ilvl w:val="1"/>
                <w:numId w:val="41"/>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7CE0F5B3" w14:textId="3F7BDF43"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Վճարումների գանձման համակարգի նախագծում, իրականացում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p>
        </w:tc>
      </w:tr>
      <w:tr w:rsidR="00B407B8" w:rsidRPr="0046495F" w14:paraId="3ADCE614" w14:textId="77777777" w:rsidTr="00BB5F7C">
        <w:trPr>
          <w:trHeight w:val="288"/>
          <w:jc w:val="center"/>
        </w:trPr>
        <w:tc>
          <w:tcPr>
            <w:tcW w:w="328" w:type="pct"/>
            <w:tcBorders>
              <w:top w:val="single" w:sz="4" w:space="0" w:color="auto"/>
              <w:bottom w:val="single" w:sz="4" w:space="0" w:color="auto"/>
              <w:right w:val="single" w:sz="4" w:space="0" w:color="auto"/>
            </w:tcBorders>
          </w:tcPr>
          <w:p w14:paraId="4C752338" w14:textId="1EFB1906" w:rsidR="00B407B8" w:rsidRPr="0046495F" w:rsidRDefault="00B407B8" w:rsidP="00F25EC5">
            <w:pPr>
              <w:pStyle w:val="ListParagraph"/>
              <w:widowControl w:val="0"/>
              <w:numPr>
                <w:ilvl w:val="1"/>
                <w:numId w:val="41"/>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44D502E5" w14:textId="42B16B72"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Հերթագրման համակարգի նախագծում, իրականացում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p>
        </w:tc>
      </w:tr>
      <w:tr w:rsidR="00B407B8" w:rsidRPr="0046495F" w14:paraId="63305798" w14:textId="77777777" w:rsidTr="00BB5F7C">
        <w:trPr>
          <w:trHeight w:val="288"/>
          <w:jc w:val="center"/>
        </w:trPr>
        <w:tc>
          <w:tcPr>
            <w:tcW w:w="328" w:type="pct"/>
            <w:tcBorders>
              <w:top w:val="single" w:sz="4" w:space="0" w:color="auto"/>
              <w:bottom w:val="single" w:sz="4" w:space="0" w:color="auto"/>
              <w:right w:val="single" w:sz="4" w:space="0" w:color="auto"/>
            </w:tcBorders>
          </w:tcPr>
          <w:p w14:paraId="477373C4" w14:textId="21FBB5ED" w:rsidR="00B407B8" w:rsidRPr="0046495F" w:rsidRDefault="00B407B8" w:rsidP="00F25EC5">
            <w:pPr>
              <w:pStyle w:val="ListParagraph"/>
              <w:widowControl w:val="0"/>
              <w:numPr>
                <w:ilvl w:val="1"/>
                <w:numId w:val="41"/>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332D12A0" w14:textId="77777777"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Փաստաթղթի կենսափուլի իրադարձությունների, այդ թվում՝ PIN-ի կառավարում</w:t>
            </w:r>
          </w:p>
        </w:tc>
      </w:tr>
      <w:tr w:rsidR="00B407B8" w:rsidRPr="0046495F" w14:paraId="7DC66830" w14:textId="77777777" w:rsidTr="00BB5F7C">
        <w:trPr>
          <w:trHeight w:val="288"/>
          <w:jc w:val="center"/>
        </w:trPr>
        <w:tc>
          <w:tcPr>
            <w:tcW w:w="328" w:type="pct"/>
            <w:tcBorders>
              <w:top w:val="single" w:sz="4" w:space="0" w:color="auto"/>
              <w:bottom w:val="single" w:sz="4" w:space="0" w:color="auto"/>
              <w:right w:val="single" w:sz="4" w:space="0" w:color="auto"/>
            </w:tcBorders>
          </w:tcPr>
          <w:p w14:paraId="509D4965" w14:textId="507F0828" w:rsidR="00B407B8" w:rsidRPr="0046495F" w:rsidRDefault="00B407B8" w:rsidP="00F25EC5">
            <w:pPr>
              <w:pStyle w:val="ListParagraph"/>
              <w:widowControl w:val="0"/>
              <w:numPr>
                <w:ilvl w:val="1"/>
                <w:numId w:val="41"/>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3D15861A" w14:textId="3310D3B8"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PIN-ի փոխարինման համակարգի նախագծում, իրականացում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p>
        </w:tc>
      </w:tr>
      <w:tr w:rsidR="00B407B8" w:rsidRPr="0046495F" w14:paraId="6F59D7FA" w14:textId="77777777" w:rsidTr="00BB5F7C">
        <w:trPr>
          <w:trHeight w:val="288"/>
          <w:jc w:val="center"/>
        </w:trPr>
        <w:tc>
          <w:tcPr>
            <w:tcW w:w="328" w:type="pct"/>
            <w:tcBorders>
              <w:top w:val="single" w:sz="4" w:space="0" w:color="auto"/>
              <w:bottom w:val="single" w:sz="4" w:space="0" w:color="auto"/>
              <w:right w:val="single" w:sz="4" w:space="0" w:color="auto"/>
            </w:tcBorders>
          </w:tcPr>
          <w:p w14:paraId="3F97E3FC" w14:textId="3468D62D" w:rsidR="00B407B8" w:rsidRPr="0046495F" w:rsidRDefault="00B407B8" w:rsidP="00F25EC5">
            <w:pPr>
              <w:pStyle w:val="ListParagraph"/>
              <w:widowControl w:val="0"/>
              <w:numPr>
                <w:ilvl w:val="1"/>
                <w:numId w:val="41"/>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41121FC6" w14:textId="1522612E"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Փաստաթղթերի գրանցման </w:t>
            </w:r>
            <w:r w:rsidR="00A909D4">
              <w:rPr>
                <w:rFonts w:ascii="GHEA Grapalat" w:hAnsi="GHEA Grapalat"/>
                <w:sz w:val="20"/>
                <w:szCs w:val="24"/>
              </w:rPr>
              <w:t>և</w:t>
            </w:r>
            <w:r w:rsidRPr="0046495F">
              <w:rPr>
                <w:rFonts w:ascii="GHEA Grapalat" w:hAnsi="GHEA Grapalat"/>
                <w:sz w:val="20"/>
                <w:szCs w:val="24"/>
              </w:rPr>
              <w:t xml:space="preserve"> թողարկման համակարգի նախագծում, իրականացում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p>
        </w:tc>
      </w:tr>
      <w:tr w:rsidR="00B407B8" w:rsidRPr="0046495F" w14:paraId="7BAD887A" w14:textId="77777777" w:rsidTr="00BB5F7C">
        <w:trPr>
          <w:trHeight w:val="288"/>
          <w:jc w:val="center"/>
        </w:trPr>
        <w:tc>
          <w:tcPr>
            <w:tcW w:w="328" w:type="pct"/>
            <w:tcBorders>
              <w:top w:val="single" w:sz="4" w:space="0" w:color="auto"/>
              <w:bottom w:val="single" w:sz="4" w:space="0" w:color="auto"/>
              <w:right w:val="single" w:sz="4" w:space="0" w:color="auto"/>
            </w:tcBorders>
          </w:tcPr>
          <w:p w14:paraId="64BF84FC" w14:textId="34ED488D" w:rsidR="00B407B8" w:rsidRPr="0046495F" w:rsidRDefault="00B407B8" w:rsidP="00F25EC5">
            <w:pPr>
              <w:pStyle w:val="ListParagraph"/>
              <w:widowControl w:val="0"/>
              <w:numPr>
                <w:ilvl w:val="1"/>
                <w:numId w:val="41"/>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225D986E" w14:textId="3CD1BF83"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Գրանցման կենտրոնների նախագծում, շինարարություն/վերանորոգում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 </w:t>
            </w:r>
          </w:p>
        </w:tc>
      </w:tr>
      <w:tr w:rsidR="00B407B8" w:rsidRPr="0046495F" w14:paraId="6928CA13" w14:textId="77777777" w:rsidTr="00BB5F7C">
        <w:trPr>
          <w:trHeight w:val="288"/>
          <w:jc w:val="center"/>
        </w:trPr>
        <w:tc>
          <w:tcPr>
            <w:tcW w:w="328" w:type="pct"/>
            <w:tcBorders>
              <w:top w:val="single" w:sz="4" w:space="0" w:color="auto"/>
              <w:bottom w:val="single" w:sz="4" w:space="0" w:color="auto"/>
              <w:right w:val="single" w:sz="4" w:space="0" w:color="auto"/>
            </w:tcBorders>
          </w:tcPr>
          <w:p w14:paraId="4B59AC54" w14:textId="2B957CA4" w:rsidR="00B407B8" w:rsidRPr="0046495F" w:rsidRDefault="00B407B8" w:rsidP="00F25EC5">
            <w:pPr>
              <w:pStyle w:val="ListParagraph"/>
              <w:widowControl w:val="0"/>
              <w:numPr>
                <w:ilvl w:val="1"/>
                <w:numId w:val="41"/>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4A34DDAB" w14:textId="20F29DA1"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Սպասարկչի սենյակային տարածքների նախագծում, շինարարություն/վերանորոգում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p>
        </w:tc>
      </w:tr>
      <w:tr w:rsidR="00B407B8" w:rsidRPr="0046495F" w14:paraId="2E5CFDAB" w14:textId="77777777" w:rsidTr="00BB5F7C">
        <w:trPr>
          <w:trHeight w:val="288"/>
          <w:jc w:val="center"/>
        </w:trPr>
        <w:tc>
          <w:tcPr>
            <w:tcW w:w="328" w:type="pct"/>
            <w:tcBorders>
              <w:top w:val="single" w:sz="4" w:space="0" w:color="auto"/>
              <w:bottom w:val="single" w:sz="4" w:space="0" w:color="auto"/>
              <w:right w:val="single" w:sz="4" w:space="0" w:color="auto"/>
            </w:tcBorders>
          </w:tcPr>
          <w:p w14:paraId="5CDD3CC0" w14:textId="20DB5FB8" w:rsidR="00B407B8" w:rsidRPr="0046495F" w:rsidRDefault="00B407B8" w:rsidP="00F25EC5">
            <w:pPr>
              <w:pStyle w:val="ListParagraph"/>
              <w:widowControl w:val="0"/>
              <w:numPr>
                <w:ilvl w:val="1"/>
                <w:numId w:val="41"/>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2E7089A3" w14:textId="6F3F60E2"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Գրանցման ծառայությունների համար մասնավոր ամպի նախագծում, իրականացում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p>
        </w:tc>
      </w:tr>
      <w:tr w:rsidR="00B407B8" w:rsidRPr="0046495F" w14:paraId="0DB740F2" w14:textId="77777777" w:rsidTr="00BB5F7C">
        <w:trPr>
          <w:trHeight w:val="288"/>
          <w:jc w:val="center"/>
        </w:trPr>
        <w:tc>
          <w:tcPr>
            <w:tcW w:w="328" w:type="pct"/>
            <w:tcBorders>
              <w:top w:val="single" w:sz="4" w:space="0" w:color="auto"/>
              <w:bottom w:val="single" w:sz="4" w:space="0" w:color="auto"/>
              <w:right w:val="single" w:sz="4" w:space="0" w:color="auto"/>
            </w:tcBorders>
          </w:tcPr>
          <w:p w14:paraId="407C5F97" w14:textId="1AF3DBE7" w:rsidR="00B407B8" w:rsidRPr="0046495F" w:rsidRDefault="00B407B8" w:rsidP="00F25EC5">
            <w:pPr>
              <w:pStyle w:val="ListParagraph"/>
              <w:widowControl w:val="0"/>
              <w:numPr>
                <w:ilvl w:val="1"/>
                <w:numId w:val="41"/>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7E6BEEDB" w14:textId="77777777"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Համապատասխանության ապահովում </w:t>
            </w:r>
          </w:p>
        </w:tc>
      </w:tr>
      <w:tr w:rsidR="00B407B8" w:rsidRPr="0046495F" w14:paraId="686A77F4" w14:textId="77777777" w:rsidTr="00BB5F7C">
        <w:trPr>
          <w:trHeight w:val="288"/>
          <w:jc w:val="center"/>
        </w:trPr>
        <w:tc>
          <w:tcPr>
            <w:tcW w:w="328" w:type="pct"/>
            <w:tcBorders>
              <w:top w:val="single" w:sz="4" w:space="0" w:color="auto"/>
              <w:bottom w:val="single" w:sz="4" w:space="0" w:color="auto"/>
              <w:right w:val="single" w:sz="4" w:space="0" w:color="auto"/>
            </w:tcBorders>
          </w:tcPr>
          <w:p w14:paraId="4A434148" w14:textId="18480064" w:rsidR="00B407B8" w:rsidRPr="0046495F" w:rsidRDefault="00B407B8" w:rsidP="00F25EC5">
            <w:pPr>
              <w:pStyle w:val="ListParagraph"/>
              <w:widowControl w:val="0"/>
              <w:numPr>
                <w:ilvl w:val="1"/>
                <w:numId w:val="41"/>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112C37EF" w14:textId="31681716"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Պատվիրատուին խորհրդատվության տրամադրում ՀԿ-ի գործընթացի արդյունավետության բարելավման </w:t>
            </w:r>
            <w:r w:rsidR="00A909D4">
              <w:rPr>
                <w:rFonts w:ascii="GHEA Grapalat" w:hAnsi="GHEA Grapalat"/>
                <w:sz w:val="20"/>
                <w:szCs w:val="24"/>
              </w:rPr>
              <w:t>և</w:t>
            </w:r>
            <w:r w:rsidRPr="0046495F">
              <w:rPr>
                <w:rFonts w:ascii="GHEA Grapalat" w:hAnsi="GHEA Grapalat"/>
                <w:sz w:val="20"/>
                <w:szCs w:val="24"/>
              </w:rPr>
              <w:t xml:space="preserve"> (կամ) նոր գործառույթների վերաբերյալ (օրինակ՝ վեթինգի հավաստման գործընթացի արդյունավետության բարելավում)</w:t>
            </w:r>
          </w:p>
        </w:tc>
      </w:tr>
      <w:tr w:rsidR="00B407B8" w:rsidRPr="0046495F" w14:paraId="58F62C3B" w14:textId="77777777" w:rsidTr="00BB5F7C">
        <w:trPr>
          <w:trHeight w:val="288"/>
          <w:jc w:val="center"/>
        </w:trPr>
        <w:tc>
          <w:tcPr>
            <w:tcW w:w="328" w:type="pct"/>
            <w:tcBorders>
              <w:top w:val="single" w:sz="4" w:space="0" w:color="auto"/>
              <w:bottom w:val="single" w:sz="4" w:space="0" w:color="auto"/>
              <w:right w:val="single" w:sz="4" w:space="0" w:color="auto"/>
            </w:tcBorders>
          </w:tcPr>
          <w:p w14:paraId="5788CB51" w14:textId="1D43BD25" w:rsidR="00B407B8" w:rsidRPr="0046495F" w:rsidRDefault="00B407B8" w:rsidP="00F25EC5">
            <w:pPr>
              <w:pStyle w:val="ListParagraph"/>
              <w:widowControl w:val="0"/>
              <w:numPr>
                <w:ilvl w:val="1"/>
                <w:numId w:val="41"/>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35ECD00C" w14:textId="77777777"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Գրանցման մասին հաղորդում Պատվիրատուին</w:t>
            </w:r>
          </w:p>
        </w:tc>
      </w:tr>
      <w:tr w:rsidR="00B407B8" w:rsidRPr="0046495F" w14:paraId="46B777A1" w14:textId="77777777" w:rsidTr="00BB5F7C">
        <w:trPr>
          <w:trHeight w:val="288"/>
          <w:jc w:val="center"/>
        </w:trPr>
        <w:tc>
          <w:tcPr>
            <w:tcW w:w="328" w:type="pct"/>
            <w:tcBorders>
              <w:top w:val="single" w:sz="4" w:space="0" w:color="auto"/>
              <w:bottom w:val="single" w:sz="4" w:space="0" w:color="auto"/>
              <w:right w:val="single" w:sz="4" w:space="0" w:color="auto"/>
            </w:tcBorders>
            <w:shd w:val="clear" w:color="auto" w:fill="F2F2F2" w:themeFill="background1" w:themeFillShade="F2"/>
          </w:tcPr>
          <w:p w14:paraId="770BC566" w14:textId="6F05EBFE" w:rsidR="00B407B8" w:rsidRPr="0046495F" w:rsidRDefault="00B407B8" w:rsidP="00F25EC5">
            <w:pPr>
              <w:pStyle w:val="ListParagraph"/>
              <w:widowControl w:val="0"/>
              <w:numPr>
                <w:ilvl w:val="0"/>
                <w:numId w:val="40"/>
              </w:numPr>
              <w:spacing w:before="120" w:after="120" w:line="240" w:lineRule="auto"/>
              <w:ind w:left="253" w:hanging="27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shd w:val="clear" w:color="auto" w:fill="F2F2F2" w:themeFill="background1" w:themeFillShade="F2"/>
          </w:tcPr>
          <w:p w14:paraId="19A0BE76" w14:textId="77777777" w:rsidR="00B407B8" w:rsidRPr="0046495F" w:rsidRDefault="00B407B8" w:rsidP="00851889">
            <w:pPr>
              <w:widowControl w:val="0"/>
              <w:spacing w:before="120" w:after="120" w:line="240" w:lineRule="auto"/>
              <w:rPr>
                <w:rFonts w:ascii="GHEA Grapalat" w:hAnsi="GHEA Grapalat"/>
                <w:b/>
                <w:sz w:val="20"/>
                <w:szCs w:val="24"/>
              </w:rPr>
            </w:pPr>
            <w:r w:rsidRPr="0046495F">
              <w:rPr>
                <w:rFonts w:ascii="GHEA Grapalat" w:hAnsi="GHEA Grapalat"/>
                <w:b/>
                <w:sz w:val="20"/>
                <w:szCs w:val="24"/>
              </w:rPr>
              <w:t>Անհատականացման ծառայություններ</w:t>
            </w:r>
          </w:p>
        </w:tc>
      </w:tr>
      <w:tr w:rsidR="00B407B8" w:rsidRPr="0046495F" w14:paraId="429EEEAF" w14:textId="77777777" w:rsidTr="00BB5F7C">
        <w:trPr>
          <w:trHeight w:val="288"/>
          <w:jc w:val="center"/>
        </w:trPr>
        <w:tc>
          <w:tcPr>
            <w:tcW w:w="328" w:type="pct"/>
            <w:tcBorders>
              <w:top w:val="single" w:sz="4" w:space="0" w:color="auto"/>
              <w:bottom w:val="single" w:sz="4" w:space="0" w:color="auto"/>
              <w:right w:val="single" w:sz="4" w:space="0" w:color="auto"/>
            </w:tcBorders>
          </w:tcPr>
          <w:p w14:paraId="07752F43" w14:textId="445B8D33" w:rsidR="00B407B8" w:rsidRPr="00A57646"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lang w:val="en-US"/>
              </w:rPr>
            </w:pPr>
          </w:p>
        </w:tc>
        <w:tc>
          <w:tcPr>
            <w:tcW w:w="4672" w:type="pct"/>
            <w:tcBorders>
              <w:top w:val="single" w:sz="4" w:space="0" w:color="auto"/>
              <w:left w:val="single" w:sz="4" w:space="0" w:color="auto"/>
              <w:bottom w:val="single" w:sz="4" w:space="0" w:color="auto"/>
            </w:tcBorders>
          </w:tcPr>
          <w:p w14:paraId="35A2D3AA" w14:textId="2020D55E" w:rsidR="00B407B8" w:rsidRPr="0046495F" w:rsidRDefault="00B407B8" w:rsidP="00851889">
            <w:pPr>
              <w:widowControl w:val="0"/>
              <w:spacing w:after="0" w:line="240" w:lineRule="auto"/>
              <w:rPr>
                <w:rFonts w:ascii="GHEA Grapalat" w:hAnsi="GHEA Grapalat"/>
                <w:sz w:val="20"/>
                <w:szCs w:val="24"/>
                <w:highlight w:val="yellow"/>
              </w:rPr>
            </w:pPr>
            <w:r w:rsidRPr="0046495F">
              <w:rPr>
                <w:rFonts w:ascii="GHEA Grapalat" w:hAnsi="GHEA Grapalat"/>
                <w:sz w:val="20"/>
                <w:szCs w:val="24"/>
              </w:rPr>
              <w:t xml:space="preserve">Նյութատեխնիկական ապահովման </w:t>
            </w:r>
            <w:r w:rsidR="00A909D4">
              <w:rPr>
                <w:rFonts w:ascii="GHEA Grapalat" w:hAnsi="GHEA Grapalat"/>
                <w:sz w:val="20"/>
                <w:szCs w:val="24"/>
              </w:rPr>
              <w:t>և</w:t>
            </w:r>
            <w:r w:rsidRPr="0046495F">
              <w:rPr>
                <w:rFonts w:ascii="GHEA Grapalat" w:hAnsi="GHEA Grapalat"/>
                <w:sz w:val="20"/>
                <w:szCs w:val="24"/>
              </w:rPr>
              <w:t xml:space="preserve"> անհատականացման (արտադրության) համապարփակ գործառնություններ</w:t>
            </w:r>
          </w:p>
        </w:tc>
      </w:tr>
      <w:tr w:rsidR="00B407B8" w:rsidRPr="0046495F" w14:paraId="02C4D85A" w14:textId="77777777" w:rsidTr="00BB5F7C">
        <w:trPr>
          <w:trHeight w:val="288"/>
          <w:jc w:val="center"/>
        </w:trPr>
        <w:tc>
          <w:tcPr>
            <w:tcW w:w="328" w:type="pct"/>
            <w:tcBorders>
              <w:top w:val="single" w:sz="4" w:space="0" w:color="auto"/>
              <w:bottom w:val="single" w:sz="4" w:space="0" w:color="auto"/>
              <w:right w:val="single" w:sz="4" w:space="0" w:color="auto"/>
            </w:tcBorders>
          </w:tcPr>
          <w:p w14:paraId="663785D1" w14:textId="266C4C28" w:rsidR="00B407B8" w:rsidRPr="0046495F"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7B157F62" w14:textId="5FD7020A"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Անհատականացման կենտրոնների նախագծում, շինարարություն/վերանորոգում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p>
        </w:tc>
      </w:tr>
      <w:tr w:rsidR="00B407B8" w:rsidRPr="0046495F" w14:paraId="72D5F985" w14:textId="77777777" w:rsidTr="00BB5F7C">
        <w:trPr>
          <w:trHeight w:val="288"/>
          <w:jc w:val="center"/>
        </w:trPr>
        <w:tc>
          <w:tcPr>
            <w:tcW w:w="328" w:type="pct"/>
            <w:tcBorders>
              <w:top w:val="single" w:sz="4" w:space="0" w:color="auto"/>
              <w:bottom w:val="single" w:sz="4" w:space="0" w:color="auto"/>
              <w:right w:val="single" w:sz="4" w:space="0" w:color="auto"/>
            </w:tcBorders>
          </w:tcPr>
          <w:p w14:paraId="54ACB103" w14:textId="23B25EB8" w:rsidR="00B407B8" w:rsidRPr="0046495F"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000FA267" w14:textId="1CBC2EB3"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Փաստաթղթերի անհատականացման համակարգի նախագծում, իրականացում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p>
        </w:tc>
      </w:tr>
      <w:tr w:rsidR="00B407B8" w:rsidRPr="0046495F" w14:paraId="5C510348" w14:textId="77777777" w:rsidTr="00BB5F7C">
        <w:trPr>
          <w:trHeight w:val="288"/>
          <w:jc w:val="center"/>
        </w:trPr>
        <w:tc>
          <w:tcPr>
            <w:tcW w:w="328" w:type="pct"/>
            <w:tcBorders>
              <w:top w:val="single" w:sz="4" w:space="0" w:color="auto"/>
              <w:bottom w:val="single" w:sz="4" w:space="0" w:color="auto"/>
              <w:right w:val="single" w:sz="4" w:space="0" w:color="auto"/>
            </w:tcBorders>
          </w:tcPr>
          <w:p w14:paraId="15D254B0" w14:textId="0CE87790" w:rsidR="00B407B8" w:rsidRPr="0046495F"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41079E4F" w14:textId="12184963" w:rsidR="00B407B8" w:rsidRPr="0046495F" w:rsidRDefault="00B407B8" w:rsidP="00851889">
            <w:pPr>
              <w:widowControl w:val="0"/>
              <w:spacing w:after="0" w:line="240" w:lineRule="auto"/>
              <w:rPr>
                <w:rFonts w:ascii="GHEA Grapalat" w:hAnsi="GHEA Grapalat"/>
                <w:sz w:val="20"/>
                <w:szCs w:val="24"/>
                <w:highlight w:val="yellow"/>
              </w:rPr>
            </w:pPr>
            <w:r w:rsidRPr="0046495F">
              <w:rPr>
                <w:rFonts w:ascii="GHEA Grapalat" w:hAnsi="GHEA Grapalat"/>
                <w:sz w:val="20"/>
                <w:szCs w:val="24"/>
              </w:rPr>
              <w:t xml:space="preserve">Սպասարկչի սենյակային տարածքների նախագծում, շինարարություն/վերականգնում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p>
        </w:tc>
      </w:tr>
      <w:tr w:rsidR="00B407B8" w:rsidRPr="0046495F" w14:paraId="397FF82F" w14:textId="77777777" w:rsidTr="00BB5F7C">
        <w:trPr>
          <w:trHeight w:val="288"/>
          <w:jc w:val="center"/>
        </w:trPr>
        <w:tc>
          <w:tcPr>
            <w:tcW w:w="328" w:type="pct"/>
            <w:tcBorders>
              <w:top w:val="single" w:sz="4" w:space="0" w:color="auto"/>
              <w:bottom w:val="single" w:sz="4" w:space="0" w:color="auto"/>
              <w:right w:val="single" w:sz="4" w:space="0" w:color="auto"/>
            </w:tcBorders>
          </w:tcPr>
          <w:p w14:paraId="2AF7BF0B" w14:textId="4D3F8410" w:rsidR="00B407B8" w:rsidRPr="0046495F"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7D68D352" w14:textId="1B3FD3E2" w:rsidR="00B407B8" w:rsidRPr="0046495F" w:rsidRDefault="00B407B8" w:rsidP="00851889">
            <w:pPr>
              <w:widowControl w:val="0"/>
              <w:spacing w:after="0" w:line="240" w:lineRule="auto"/>
              <w:rPr>
                <w:rFonts w:ascii="GHEA Grapalat" w:hAnsi="GHEA Grapalat"/>
                <w:sz w:val="20"/>
                <w:szCs w:val="24"/>
                <w:highlight w:val="yellow"/>
              </w:rPr>
            </w:pPr>
            <w:r w:rsidRPr="0046495F">
              <w:rPr>
                <w:rFonts w:ascii="GHEA Grapalat" w:hAnsi="GHEA Grapalat"/>
                <w:sz w:val="20"/>
                <w:szCs w:val="24"/>
              </w:rPr>
              <w:t xml:space="preserve">Անհատականացման ծառայությունների համար մասնավոր ամպի նախագծում, իրականացում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p>
        </w:tc>
      </w:tr>
      <w:tr w:rsidR="00B407B8" w:rsidRPr="0046495F" w14:paraId="1E31DE12" w14:textId="77777777" w:rsidTr="00BB5F7C">
        <w:trPr>
          <w:trHeight w:val="288"/>
          <w:jc w:val="center"/>
        </w:trPr>
        <w:tc>
          <w:tcPr>
            <w:tcW w:w="328" w:type="pct"/>
            <w:tcBorders>
              <w:top w:val="single" w:sz="4" w:space="0" w:color="auto"/>
              <w:bottom w:val="single" w:sz="4" w:space="0" w:color="auto"/>
              <w:right w:val="single" w:sz="4" w:space="0" w:color="auto"/>
            </w:tcBorders>
          </w:tcPr>
          <w:p w14:paraId="7D61059A" w14:textId="18BA2EDC" w:rsidR="00B407B8" w:rsidRPr="0046495F"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0E20DFAE" w14:textId="0AC086C1"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ԻԿԱՕ-ի ՀԲԵ-ի համակարգի նախագծում, իրականացում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p>
        </w:tc>
      </w:tr>
      <w:tr w:rsidR="00B407B8" w:rsidRPr="0046495F" w14:paraId="4FDCE344" w14:textId="77777777" w:rsidTr="00BB5F7C">
        <w:trPr>
          <w:trHeight w:val="288"/>
          <w:jc w:val="center"/>
        </w:trPr>
        <w:tc>
          <w:tcPr>
            <w:tcW w:w="328" w:type="pct"/>
            <w:tcBorders>
              <w:top w:val="single" w:sz="4" w:space="0" w:color="auto"/>
              <w:bottom w:val="single" w:sz="4" w:space="0" w:color="auto"/>
              <w:right w:val="single" w:sz="4" w:space="0" w:color="auto"/>
            </w:tcBorders>
          </w:tcPr>
          <w:p w14:paraId="7A21136E" w14:textId="39A4679E" w:rsidR="00B407B8" w:rsidRPr="0046495F"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61F35A52" w14:textId="126D4140"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PIN համակարգի նախագծում, իրականացում </w:t>
            </w:r>
            <w:r w:rsidR="00A909D4">
              <w:rPr>
                <w:rFonts w:ascii="GHEA Grapalat" w:hAnsi="GHEA Grapalat"/>
                <w:sz w:val="20"/>
                <w:szCs w:val="24"/>
              </w:rPr>
              <w:t>և</w:t>
            </w:r>
            <w:r w:rsidRPr="0046495F">
              <w:rPr>
                <w:rFonts w:ascii="GHEA Grapalat" w:hAnsi="GHEA Grapalat"/>
                <w:sz w:val="20"/>
                <w:szCs w:val="24"/>
              </w:rPr>
              <w:t xml:space="preserve">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p>
        </w:tc>
      </w:tr>
      <w:tr w:rsidR="00B407B8" w:rsidRPr="0046495F" w14:paraId="645734A5" w14:textId="77777777" w:rsidTr="00BB5F7C">
        <w:trPr>
          <w:trHeight w:val="288"/>
          <w:jc w:val="center"/>
        </w:trPr>
        <w:tc>
          <w:tcPr>
            <w:tcW w:w="328" w:type="pct"/>
            <w:tcBorders>
              <w:top w:val="single" w:sz="4" w:space="0" w:color="auto"/>
              <w:bottom w:val="single" w:sz="4" w:space="0" w:color="auto"/>
              <w:right w:val="single" w:sz="4" w:space="0" w:color="auto"/>
            </w:tcBorders>
          </w:tcPr>
          <w:p w14:paraId="68077B9F" w14:textId="7327ECFD" w:rsidR="00B407B8" w:rsidRPr="0046495F"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021E6D64" w14:textId="77777777"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Համապատասխանության ապահովում</w:t>
            </w:r>
          </w:p>
        </w:tc>
      </w:tr>
      <w:tr w:rsidR="00B407B8" w:rsidRPr="0046495F" w14:paraId="32CEC961" w14:textId="77777777" w:rsidTr="00BB5F7C">
        <w:trPr>
          <w:trHeight w:val="288"/>
          <w:jc w:val="center"/>
        </w:trPr>
        <w:tc>
          <w:tcPr>
            <w:tcW w:w="328" w:type="pct"/>
            <w:tcBorders>
              <w:top w:val="single" w:sz="4" w:space="0" w:color="auto"/>
              <w:bottom w:val="single" w:sz="4" w:space="0" w:color="auto"/>
              <w:right w:val="single" w:sz="4" w:space="0" w:color="auto"/>
            </w:tcBorders>
          </w:tcPr>
          <w:p w14:paraId="008B9B4E" w14:textId="5DBBA8E2" w:rsidR="00B407B8" w:rsidRPr="0046495F"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06D19F09" w14:textId="5F75EE16"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Պատվիրատուին խորհրդատվության տրամադրում ՀԿ-ի գործընթացի արդյունավետության բարելավման </w:t>
            </w:r>
            <w:r w:rsidR="00A909D4">
              <w:rPr>
                <w:rFonts w:ascii="GHEA Grapalat" w:hAnsi="GHEA Grapalat"/>
                <w:sz w:val="20"/>
                <w:szCs w:val="24"/>
              </w:rPr>
              <w:t>և</w:t>
            </w:r>
            <w:r w:rsidRPr="0046495F">
              <w:rPr>
                <w:rFonts w:ascii="GHEA Grapalat" w:hAnsi="GHEA Grapalat"/>
                <w:sz w:val="20"/>
                <w:szCs w:val="24"/>
              </w:rPr>
              <w:t xml:space="preserve"> (կամ) նոր գործառույթների վերաբերյալ (օրինակ՝ մասնակցություն ԻԿԱՕ կազմակերպությանը)</w:t>
            </w:r>
          </w:p>
        </w:tc>
      </w:tr>
      <w:tr w:rsidR="00B407B8" w:rsidRPr="0046495F" w14:paraId="1BD35F47" w14:textId="77777777" w:rsidTr="00BB5F7C">
        <w:trPr>
          <w:trHeight w:val="288"/>
          <w:jc w:val="center"/>
        </w:trPr>
        <w:tc>
          <w:tcPr>
            <w:tcW w:w="328" w:type="pct"/>
            <w:tcBorders>
              <w:top w:val="single" w:sz="4" w:space="0" w:color="auto"/>
              <w:bottom w:val="single" w:sz="4" w:space="0" w:color="auto"/>
              <w:right w:val="single" w:sz="4" w:space="0" w:color="auto"/>
            </w:tcBorders>
          </w:tcPr>
          <w:p w14:paraId="42105A8E" w14:textId="034AD36D" w:rsidR="00B407B8" w:rsidRPr="0046495F"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086EC049" w14:textId="77777777"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Անհատականացման մասին հաղորդում Պատվիրատուին</w:t>
            </w:r>
          </w:p>
        </w:tc>
      </w:tr>
      <w:tr w:rsidR="00B407B8" w:rsidRPr="0046495F" w14:paraId="16D2AACF" w14:textId="77777777" w:rsidTr="00BB5F7C">
        <w:trPr>
          <w:trHeight w:val="288"/>
          <w:jc w:val="center"/>
        </w:trPr>
        <w:tc>
          <w:tcPr>
            <w:tcW w:w="328" w:type="pct"/>
            <w:tcBorders>
              <w:top w:val="single" w:sz="4" w:space="0" w:color="auto"/>
              <w:bottom w:val="single" w:sz="4" w:space="0" w:color="auto"/>
              <w:right w:val="single" w:sz="4" w:space="0" w:color="auto"/>
            </w:tcBorders>
            <w:shd w:val="clear" w:color="auto" w:fill="F2F2F2" w:themeFill="background1" w:themeFillShade="F2"/>
          </w:tcPr>
          <w:p w14:paraId="16FAE775" w14:textId="5667538A" w:rsidR="00B407B8" w:rsidRPr="0046495F" w:rsidRDefault="00B407B8" w:rsidP="00F25EC5">
            <w:pPr>
              <w:pStyle w:val="ListParagraph"/>
              <w:widowControl w:val="0"/>
              <w:numPr>
                <w:ilvl w:val="0"/>
                <w:numId w:val="40"/>
              </w:numPr>
              <w:spacing w:before="120" w:after="120" w:line="240" w:lineRule="auto"/>
              <w:ind w:left="253" w:hanging="27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shd w:val="clear" w:color="auto" w:fill="F2F2F2" w:themeFill="background1" w:themeFillShade="F2"/>
          </w:tcPr>
          <w:p w14:paraId="328E43FA" w14:textId="7081D640" w:rsidR="00B407B8" w:rsidRPr="0046495F" w:rsidRDefault="00B407B8" w:rsidP="00851889">
            <w:pPr>
              <w:widowControl w:val="0"/>
              <w:spacing w:before="120" w:after="120" w:line="240" w:lineRule="auto"/>
              <w:rPr>
                <w:rFonts w:ascii="GHEA Grapalat" w:hAnsi="GHEA Grapalat"/>
                <w:b/>
                <w:sz w:val="20"/>
                <w:szCs w:val="24"/>
              </w:rPr>
            </w:pPr>
            <w:r w:rsidRPr="0046495F">
              <w:rPr>
                <w:rFonts w:ascii="GHEA Grapalat" w:hAnsi="GHEA Grapalat"/>
                <w:b/>
                <w:sz w:val="20"/>
                <w:szCs w:val="24"/>
              </w:rPr>
              <w:t xml:space="preserve">Ճամփորդական </w:t>
            </w:r>
            <w:r w:rsidR="00A909D4">
              <w:rPr>
                <w:rFonts w:ascii="GHEA Grapalat" w:hAnsi="GHEA Grapalat"/>
                <w:b/>
                <w:sz w:val="20"/>
                <w:szCs w:val="24"/>
              </w:rPr>
              <w:t>և</w:t>
            </w:r>
            <w:r w:rsidRPr="0046495F">
              <w:rPr>
                <w:rFonts w:ascii="GHEA Grapalat" w:hAnsi="GHEA Grapalat"/>
                <w:b/>
                <w:sz w:val="20"/>
                <w:szCs w:val="24"/>
              </w:rPr>
              <w:t xml:space="preserve"> անձը հաստատող փաստաթղթերի բլանկների արտադրություն</w:t>
            </w:r>
          </w:p>
        </w:tc>
      </w:tr>
      <w:tr w:rsidR="00B407B8" w:rsidRPr="0046495F" w14:paraId="0216B26C" w14:textId="77777777" w:rsidTr="00BB5F7C">
        <w:trPr>
          <w:trHeight w:val="288"/>
          <w:jc w:val="center"/>
        </w:trPr>
        <w:tc>
          <w:tcPr>
            <w:tcW w:w="328" w:type="pct"/>
            <w:tcBorders>
              <w:top w:val="single" w:sz="4" w:space="0" w:color="auto"/>
              <w:bottom w:val="single" w:sz="4" w:space="0" w:color="auto"/>
              <w:right w:val="single" w:sz="4" w:space="0" w:color="auto"/>
            </w:tcBorders>
          </w:tcPr>
          <w:p w14:paraId="2AEF8AA3" w14:textId="689DB099" w:rsidR="00B407B8" w:rsidRPr="00EB1C30"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42A654F9" w14:textId="23A70330"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Նույնականացման քարտերի բլանկների արտադրություն </w:t>
            </w:r>
            <w:r w:rsidR="00A909D4">
              <w:rPr>
                <w:rFonts w:ascii="GHEA Grapalat" w:hAnsi="GHEA Grapalat"/>
                <w:sz w:val="20"/>
                <w:szCs w:val="24"/>
              </w:rPr>
              <w:t>և</w:t>
            </w:r>
            <w:r w:rsidRPr="0046495F">
              <w:rPr>
                <w:rFonts w:ascii="GHEA Grapalat" w:hAnsi="GHEA Grapalat"/>
                <w:sz w:val="20"/>
                <w:szCs w:val="24"/>
              </w:rPr>
              <w:t xml:space="preserve"> մատակարարում</w:t>
            </w:r>
          </w:p>
        </w:tc>
      </w:tr>
      <w:tr w:rsidR="00B407B8" w:rsidRPr="0046495F" w14:paraId="06D3553E" w14:textId="77777777" w:rsidTr="00BB5F7C">
        <w:trPr>
          <w:trHeight w:val="288"/>
          <w:jc w:val="center"/>
        </w:trPr>
        <w:tc>
          <w:tcPr>
            <w:tcW w:w="328" w:type="pct"/>
            <w:tcBorders>
              <w:top w:val="single" w:sz="4" w:space="0" w:color="auto"/>
              <w:bottom w:val="single" w:sz="4" w:space="0" w:color="auto"/>
              <w:right w:val="single" w:sz="4" w:space="0" w:color="auto"/>
            </w:tcBorders>
          </w:tcPr>
          <w:p w14:paraId="3BC7842B" w14:textId="048CB9AD" w:rsidR="00B407B8" w:rsidRPr="00EB1C30"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70264288" w14:textId="7134C82A"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Անձնագրերի բլանկների արտադրություն </w:t>
            </w:r>
            <w:r w:rsidR="00A909D4">
              <w:rPr>
                <w:rFonts w:ascii="GHEA Grapalat" w:hAnsi="GHEA Grapalat"/>
                <w:sz w:val="20"/>
                <w:szCs w:val="24"/>
              </w:rPr>
              <w:t>և</w:t>
            </w:r>
            <w:r w:rsidRPr="0046495F">
              <w:rPr>
                <w:rFonts w:ascii="GHEA Grapalat" w:hAnsi="GHEA Grapalat"/>
                <w:sz w:val="20"/>
                <w:szCs w:val="24"/>
              </w:rPr>
              <w:t xml:space="preserve"> մատակարարում</w:t>
            </w:r>
          </w:p>
        </w:tc>
      </w:tr>
      <w:tr w:rsidR="00B407B8" w:rsidRPr="0046495F" w14:paraId="2DAA1858" w14:textId="77777777" w:rsidTr="00BB5F7C">
        <w:trPr>
          <w:trHeight w:val="288"/>
          <w:jc w:val="center"/>
        </w:trPr>
        <w:tc>
          <w:tcPr>
            <w:tcW w:w="328" w:type="pct"/>
            <w:tcBorders>
              <w:top w:val="single" w:sz="4" w:space="0" w:color="auto"/>
              <w:bottom w:val="single" w:sz="4" w:space="0" w:color="auto"/>
              <w:right w:val="single" w:sz="4" w:space="0" w:color="auto"/>
            </w:tcBorders>
          </w:tcPr>
          <w:p w14:paraId="7479EC7C" w14:textId="25BBCF08" w:rsidR="00B407B8" w:rsidRPr="00EB1C30"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04723D66" w14:textId="5D848868"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Միջանկյալ ծրագրային ապահովման նախագծում, իրականացում,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 (շարունակական մատուցում) </w:t>
            </w:r>
          </w:p>
        </w:tc>
      </w:tr>
      <w:tr w:rsidR="00B407B8" w:rsidRPr="0046495F" w14:paraId="327313A5" w14:textId="77777777" w:rsidTr="00BB5F7C">
        <w:trPr>
          <w:trHeight w:val="288"/>
          <w:jc w:val="center"/>
        </w:trPr>
        <w:tc>
          <w:tcPr>
            <w:tcW w:w="328" w:type="pct"/>
            <w:tcBorders>
              <w:top w:val="single" w:sz="4" w:space="0" w:color="auto"/>
              <w:bottom w:val="single" w:sz="4" w:space="0" w:color="auto"/>
              <w:right w:val="single" w:sz="4" w:space="0" w:color="auto"/>
            </w:tcBorders>
          </w:tcPr>
          <w:p w14:paraId="7174BAD6" w14:textId="31022DB0" w:rsidR="00B407B8" w:rsidRPr="00EB1C30"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rPr>
            </w:pPr>
          </w:p>
        </w:tc>
        <w:tc>
          <w:tcPr>
            <w:tcW w:w="4672" w:type="pct"/>
            <w:tcBorders>
              <w:top w:val="single" w:sz="4" w:space="0" w:color="auto"/>
              <w:left w:val="single" w:sz="4" w:space="0" w:color="auto"/>
              <w:bottom w:val="single" w:sz="4" w:space="0" w:color="auto"/>
            </w:tcBorders>
          </w:tcPr>
          <w:p w14:paraId="26309FE6" w14:textId="2EC8BDD7" w:rsidR="00B407B8" w:rsidRPr="0046495F" w:rsidRDefault="007D474A" w:rsidP="00851889">
            <w:pPr>
              <w:widowControl w:val="0"/>
              <w:spacing w:after="0" w:line="240" w:lineRule="auto"/>
              <w:rPr>
                <w:rFonts w:ascii="GHEA Grapalat" w:hAnsi="GHEA Grapalat"/>
                <w:sz w:val="20"/>
                <w:szCs w:val="24"/>
              </w:rPr>
            </w:pPr>
            <w:r>
              <w:rPr>
                <w:rFonts w:ascii="GHEA Grapalat" w:hAnsi="GHEA Grapalat"/>
                <w:sz w:val="20"/>
                <w:szCs w:val="24"/>
              </w:rPr>
              <w:t>Լոգիստիկա</w:t>
            </w:r>
            <w:r w:rsidR="00B407B8" w:rsidRPr="0046495F">
              <w:rPr>
                <w:rFonts w:ascii="GHEA Grapalat" w:hAnsi="GHEA Grapalat"/>
                <w:sz w:val="20"/>
                <w:szCs w:val="24"/>
              </w:rPr>
              <w:t xml:space="preserve"> գործառնություններ</w:t>
            </w:r>
          </w:p>
        </w:tc>
      </w:tr>
      <w:tr w:rsidR="00B407B8" w:rsidRPr="0046495F" w14:paraId="249F678C" w14:textId="77777777" w:rsidTr="00BB5F7C">
        <w:trPr>
          <w:trHeight w:val="288"/>
          <w:jc w:val="center"/>
        </w:trPr>
        <w:tc>
          <w:tcPr>
            <w:tcW w:w="328" w:type="pct"/>
            <w:tcBorders>
              <w:top w:val="single" w:sz="4" w:space="0" w:color="auto"/>
              <w:bottom w:val="single" w:sz="4" w:space="0" w:color="auto"/>
              <w:right w:val="single" w:sz="4" w:space="0" w:color="auto"/>
            </w:tcBorders>
          </w:tcPr>
          <w:p w14:paraId="03C579A9" w14:textId="3B9F933A" w:rsidR="00B407B8" w:rsidRPr="00A57646"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lang w:val="en-US"/>
              </w:rPr>
            </w:pPr>
          </w:p>
        </w:tc>
        <w:tc>
          <w:tcPr>
            <w:tcW w:w="4672" w:type="pct"/>
            <w:tcBorders>
              <w:top w:val="single" w:sz="4" w:space="0" w:color="auto"/>
              <w:left w:val="single" w:sz="4" w:space="0" w:color="auto"/>
              <w:bottom w:val="single" w:sz="4" w:space="0" w:color="auto"/>
            </w:tcBorders>
          </w:tcPr>
          <w:p w14:paraId="49D8FE45" w14:textId="340E5A0E"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Համապատասխանության </w:t>
            </w:r>
            <w:r w:rsidR="00272A01">
              <w:rPr>
                <w:rFonts w:ascii="GHEA Grapalat" w:hAnsi="GHEA Grapalat"/>
                <w:sz w:val="20"/>
                <w:szCs w:val="24"/>
              </w:rPr>
              <w:t>հավաստում</w:t>
            </w:r>
            <w:r w:rsidRPr="0046495F">
              <w:rPr>
                <w:rFonts w:ascii="GHEA Grapalat" w:hAnsi="GHEA Grapalat"/>
                <w:sz w:val="20"/>
                <w:szCs w:val="24"/>
              </w:rPr>
              <w:t xml:space="preserve"> </w:t>
            </w:r>
          </w:p>
        </w:tc>
      </w:tr>
      <w:tr w:rsidR="00B407B8" w:rsidRPr="0046495F" w14:paraId="5F4B9490" w14:textId="77777777" w:rsidTr="00BB5F7C">
        <w:trPr>
          <w:trHeight w:val="288"/>
          <w:jc w:val="center"/>
        </w:trPr>
        <w:tc>
          <w:tcPr>
            <w:tcW w:w="328" w:type="pct"/>
            <w:tcBorders>
              <w:top w:val="single" w:sz="4" w:space="0" w:color="auto"/>
              <w:bottom w:val="single" w:sz="4" w:space="0" w:color="auto"/>
              <w:right w:val="single" w:sz="4" w:space="0" w:color="auto"/>
            </w:tcBorders>
          </w:tcPr>
          <w:p w14:paraId="12542E78" w14:textId="73DFED30" w:rsidR="00B407B8" w:rsidRPr="00A57646" w:rsidRDefault="00B407B8" w:rsidP="00F25EC5">
            <w:pPr>
              <w:pStyle w:val="ListParagraph"/>
              <w:widowControl w:val="0"/>
              <w:numPr>
                <w:ilvl w:val="1"/>
                <w:numId w:val="40"/>
              </w:numPr>
              <w:spacing w:after="0" w:line="240" w:lineRule="auto"/>
              <w:ind w:left="163" w:hanging="184"/>
              <w:contextualSpacing w:val="0"/>
              <w:rPr>
                <w:rFonts w:ascii="GHEA Grapalat" w:hAnsi="GHEA Grapalat"/>
                <w:b/>
                <w:sz w:val="20"/>
                <w:szCs w:val="24"/>
                <w:lang w:val="en-US"/>
              </w:rPr>
            </w:pPr>
          </w:p>
        </w:tc>
        <w:tc>
          <w:tcPr>
            <w:tcW w:w="4672" w:type="pct"/>
            <w:tcBorders>
              <w:top w:val="single" w:sz="4" w:space="0" w:color="auto"/>
              <w:left w:val="single" w:sz="4" w:space="0" w:color="auto"/>
              <w:bottom w:val="single" w:sz="4" w:space="0" w:color="auto"/>
            </w:tcBorders>
          </w:tcPr>
          <w:p w14:paraId="42876572" w14:textId="4DEC4D9D" w:rsidR="00B407B8" w:rsidRPr="0046495F" w:rsidRDefault="00B407B8" w:rsidP="00851889">
            <w:pPr>
              <w:widowControl w:val="0"/>
              <w:spacing w:after="0" w:line="240" w:lineRule="auto"/>
              <w:rPr>
                <w:rFonts w:ascii="GHEA Grapalat" w:hAnsi="GHEA Grapalat"/>
                <w:sz w:val="20"/>
                <w:szCs w:val="24"/>
              </w:rPr>
            </w:pPr>
            <w:r w:rsidRPr="0046495F">
              <w:rPr>
                <w:rFonts w:ascii="GHEA Grapalat" w:hAnsi="GHEA Grapalat"/>
                <w:sz w:val="20"/>
                <w:szCs w:val="24"/>
              </w:rPr>
              <w:t xml:space="preserve">Արտադրության մասին </w:t>
            </w:r>
            <w:r w:rsidR="007D474A">
              <w:rPr>
                <w:rFonts w:ascii="GHEA Grapalat" w:hAnsi="GHEA Grapalat"/>
                <w:sz w:val="20"/>
                <w:szCs w:val="24"/>
              </w:rPr>
              <w:t>հաշվետվություն</w:t>
            </w:r>
            <w:r w:rsidRPr="0046495F">
              <w:rPr>
                <w:rFonts w:ascii="GHEA Grapalat" w:hAnsi="GHEA Grapalat"/>
                <w:sz w:val="20"/>
                <w:szCs w:val="24"/>
              </w:rPr>
              <w:t xml:space="preserve"> Պատվիրատուին</w:t>
            </w:r>
          </w:p>
        </w:tc>
      </w:tr>
    </w:tbl>
    <w:p w14:paraId="73E36F47" w14:textId="6F3F503A" w:rsidR="00C900D3" w:rsidRPr="0046495F" w:rsidRDefault="00B407B8" w:rsidP="009C5B9E">
      <w:pPr>
        <w:pStyle w:val="ListParagraph"/>
        <w:widowControl w:val="0"/>
        <w:numPr>
          <w:ilvl w:val="0"/>
          <w:numId w:val="31"/>
        </w:numPr>
        <w:spacing w:before="120" w:after="120" w:line="240" w:lineRule="auto"/>
        <w:ind w:left="-90" w:firstLine="356"/>
        <w:contextualSpacing w:val="0"/>
        <w:jc w:val="both"/>
        <w:rPr>
          <w:rFonts w:ascii="GHEA Grapalat" w:hAnsi="GHEA Grapalat"/>
          <w:sz w:val="24"/>
          <w:szCs w:val="24"/>
        </w:rPr>
      </w:pPr>
      <w:r w:rsidRPr="00047EE4">
        <w:rPr>
          <w:rFonts w:ascii="GHEA Grapalat" w:hAnsi="GHEA Grapalat"/>
          <w:sz w:val="24"/>
          <w:szCs w:val="24"/>
        </w:rPr>
        <w:t>Ստոր</w:t>
      </w:r>
      <w:r w:rsidR="00A909D4">
        <w:rPr>
          <w:rFonts w:ascii="GHEA Grapalat" w:hAnsi="GHEA Grapalat"/>
          <w:sz w:val="24"/>
          <w:szCs w:val="24"/>
        </w:rPr>
        <w:t>և</w:t>
      </w:r>
      <w:r w:rsidRPr="00047EE4">
        <w:rPr>
          <w:rFonts w:ascii="GHEA Grapalat" w:hAnsi="GHEA Grapalat"/>
          <w:sz w:val="24"/>
          <w:szCs w:val="24"/>
        </w:rPr>
        <w:t xml:space="preserve"> </w:t>
      </w:r>
      <w:r w:rsidR="00BB5F7C">
        <w:rPr>
          <w:rFonts w:ascii="GHEA Grapalat" w:hAnsi="GHEA Grapalat"/>
          <w:sz w:val="24"/>
          <w:szCs w:val="24"/>
        </w:rPr>
        <w:t xml:space="preserve">տրվում են </w:t>
      </w:r>
      <w:r w:rsidRPr="00047EE4">
        <w:rPr>
          <w:rFonts w:ascii="GHEA Grapalat" w:hAnsi="GHEA Grapalat"/>
          <w:sz w:val="24"/>
          <w:szCs w:val="24"/>
        </w:rPr>
        <w:t xml:space="preserve">այն դերերը </w:t>
      </w:r>
      <w:r w:rsidR="00A909D4">
        <w:rPr>
          <w:rFonts w:ascii="GHEA Grapalat" w:hAnsi="GHEA Grapalat"/>
          <w:sz w:val="24"/>
          <w:szCs w:val="24"/>
        </w:rPr>
        <w:t>և</w:t>
      </w:r>
      <w:r w:rsidRPr="00047EE4">
        <w:rPr>
          <w:rFonts w:ascii="GHEA Grapalat" w:hAnsi="GHEA Grapalat"/>
          <w:sz w:val="24"/>
          <w:szCs w:val="24"/>
        </w:rPr>
        <w:t xml:space="preserve"> պատասխանատվությունները, ինչպես նա</w:t>
      </w:r>
      <w:r w:rsidR="00A909D4">
        <w:rPr>
          <w:rFonts w:ascii="GHEA Grapalat" w:hAnsi="GHEA Grapalat"/>
          <w:sz w:val="24"/>
          <w:szCs w:val="24"/>
        </w:rPr>
        <w:t>և</w:t>
      </w:r>
      <w:r w:rsidRPr="00047EE4">
        <w:rPr>
          <w:rFonts w:ascii="GHEA Grapalat" w:hAnsi="GHEA Grapalat"/>
          <w:sz w:val="24"/>
          <w:szCs w:val="24"/>
        </w:rPr>
        <w:t xml:space="preserve"> </w:t>
      </w:r>
      <w:r w:rsidR="00B622F6" w:rsidRPr="00047EE4">
        <w:rPr>
          <w:rFonts w:ascii="GHEA Grapalat" w:hAnsi="GHEA Grapalat"/>
          <w:sz w:val="24"/>
          <w:szCs w:val="24"/>
        </w:rPr>
        <w:t>գործառույթները</w:t>
      </w:r>
      <w:r w:rsidRPr="00047EE4">
        <w:rPr>
          <w:rFonts w:ascii="GHEA Grapalat" w:hAnsi="GHEA Grapalat"/>
          <w:sz w:val="24"/>
          <w:szCs w:val="24"/>
        </w:rPr>
        <w:t xml:space="preserve">, որոնք ակնկալվում է </w:t>
      </w:r>
      <w:r w:rsidR="00BB5F7C">
        <w:rPr>
          <w:rFonts w:ascii="GHEA Grapalat" w:hAnsi="GHEA Grapalat"/>
          <w:sz w:val="24"/>
          <w:szCs w:val="24"/>
        </w:rPr>
        <w:t>պահպանել</w:t>
      </w:r>
      <w:r w:rsidR="00BB5F7C" w:rsidRPr="00BB5F7C">
        <w:rPr>
          <w:rFonts w:ascii="GHEA Grapalat" w:hAnsi="GHEA Grapalat"/>
          <w:sz w:val="24"/>
          <w:szCs w:val="24"/>
        </w:rPr>
        <w:t xml:space="preserve"> </w:t>
      </w:r>
      <w:r w:rsidRPr="00047EE4">
        <w:rPr>
          <w:rFonts w:ascii="GHEA Grapalat" w:hAnsi="GHEA Grapalat"/>
          <w:sz w:val="24"/>
          <w:szCs w:val="24"/>
        </w:rPr>
        <w:t>Պատվիրատուի</w:t>
      </w:r>
      <w:r w:rsidRPr="0046495F">
        <w:rPr>
          <w:rFonts w:ascii="GHEA Grapalat" w:hAnsi="GHEA Grapalat"/>
          <w:sz w:val="24"/>
          <w:szCs w:val="24"/>
        </w:rPr>
        <w:t xml:space="preserve"> </w:t>
      </w:r>
      <w:r w:rsidR="00BB5F7C">
        <w:rPr>
          <w:rFonts w:ascii="GHEA Grapalat" w:hAnsi="GHEA Grapalat"/>
          <w:sz w:val="24"/>
          <w:szCs w:val="24"/>
        </w:rPr>
        <w:t>կողմում</w:t>
      </w:r>
      <w:r w:rsidR="00B95F9D" w:rsidRPr="0046495F">
        <w:rPr>
          <w:rFonts w:ascii="GHEA Grapalat" w:hAnsi="GHEA Grapalat"/>
          <w:sz w:val="24"/>
          <w:szCs w:val="24"/>
        </w:rPr>
        <w:t>.</w:t>
      </w:r>
    </w:p>
    <w:p w14:paraId="112BED13" w14:textId="5044D3D6" w:rsidR="00B407B8" w:rsidRPr="002B16F4" w:rsidRDefault="00B407B8" w:rsidP="002B16F4">
      <w:pPr>
        <w:widowControl w:val="0"/>
        <w:spacing w:before="240" w:after="240"/>
        <w:rPr>
          <w:rFonts w:ascii="GHEA Grapalat" w:hAnsi="GHEA Grapalat"/>
          <w:b/>
          <w:sz w:val="24"/>
          <w:szCs w:val="24"/>
        </w:rPr>
      </w:pPr>
      <w:r w:rsidRPr="0046495F">
        <w:rPr>
          <w:rFonts w:ascii="GHEA Grapalat" w:hAnsi="GHEA Grapalat"/>
          <w:b/>
          <w:sz w:val="24"/>
          <w:szCs w:val="24"/>
        </w:rPr>
        <w:t xml:space="preserve">Աղյուսակ </w:t>
      </w:r>
      <w:r w:rsidR="00835022">
        <w:rPr>
          <w:rFonts w:ascii="GHEA Grapalat" w:hAnsi="GHEA Grapalat"/>
          <w:b/>
          <w:sz w:val="24"/>
          <w:szCs w:val="24"/>
        </w:rPr>
        <w:t>4</w:t>
      </w:r>
      <w:r w:rsidRPr="002B16F4">
        <w:rPr>
          <w:rFonts w:ascii="GHEA Grapalat" w:hAnsi="GHEA Grapalat"/>
          <w:b/>
          <w:sz w:val="24"/>
          <w:szCs w:val="24"/>
        </w:rPr>
        <w:t>. Պատվիրատուի դերերն ու պատասխանատվություն</w:t>
      </w:r>
      <w:r w:rsidR="00B622F6" w:rsidRPr="002B16F4">
        <w:rPr>
          <w:rFonts w:ascii="GHEA Grapalat" w:hAnsi="GHEA Grapalat"/>
          <w:b/>
          <w:sz w:val="24"/>
          <w:szCs w:val="24"/>
        </w:rPr>
        <w:t>ն</w:t>
      </w:r>
      <w:r w:rsidRPr="002B16F4">
        <w:rPr>
          <w:rFonts w:ascii="GHEA Grapalat" w:hAnsi="GHEA Grapalat"/>
          <w:b/>
          <w:sz w:val="24"/>
          <w:szCs w:val="24"/>
        </w:rPr>
        <w:t>երը</w:t>
      </w:r>
    </w:p>
    <w:tbl>
      <w:tblPr>
        <w:tblW w:w="5262" w:type="pct"/>
        <w:jc w:val="center"/>
        <w:tblLook w:val="04A0" w:firstRow="1" w:lastRow="0" w:firstColumn="1" w:lastColumn="0" w:noHBand="0" w:noVBand="1"/>
      </w:tblPr>
      <w:tblGrid>
        <w:gridCol w:w="570"/>
        <w:gridCol w:w="9828"/>
      </w:tblGrid>
      <w:tr w:rsidR="00BB5F7C" w:rsidRPr="0046495F" w14:paraId="542BD91A" w14:textId="77777777" w:rsidTr="00CD0221">
        <w:trPr>
          <w:tblHeader/>
          <w:jc w:val="center"/>
        </w:trPr>
        <w:tc>
          <w:tcPr>
            <w:tcW w:w="274"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D32B1AA" w14:textId="7C4B4CE3" w:rsidR="00BB5F7C" w:rsidRPr="0046495F" w:rsidRDefault="00BB5F7C" w:rsidP="00BB5F7C">
            <w:pPr>
              <w:widowControl w:val="0"/>
              <w:spacing w:after="120" w:line="240" w:lineRule="auto"/>
              <w:jc w:val="center"/>
              <w:rPr>
                <w:rFonts w:ascii="GHEA Grapalat" w:hAnsi="GHEA Grapalat"/>
                <w:color w:val="FFFFFF" w:themeColor="background1"/>
                <w:sz w:val="20"/>
                <w:szCs w:val="24"/>
              </w:rPr>
            </w:pPr>
            <w:bookmarkStart w:id="20" w:name="_Hlk130398938"/>
            <w:r w:rsidRPr="00851889">
              <w:rPr>
                <w:rFonts w:ascii="GHEA Grapalat" w:hAnsi="GHEA Grapalat"/>
                <w:b/>
                <w:bCs/>
                <w:color w:val="FFFFFF" w:themeColor="background1"/>
                <w:sz w:val="20"/>
                <w:szCs w:val="24"/>
                <w:lang w:val="en-US"/>
              </w:rPr>
              <w:t>N</w:t>
            </w:r>
          </w:p>
        </w:tc>
        <w:tc>
          <w:tcPr>
            <w:tcW w:w="472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CD6B6B3" w14:textId="77777777" w:rsidR="00BB5F7C" w:rsidRPr="0046495F" w:rsidRDefault="00BB5F7C" w:rsidP="00BB5F7C">
            <w:pPr>
              <w:widowControl w:val="0"/>
              <w:spacing w:after="120" w:line="240" w:lineRule="auto"/>
              <w:jc w:val="center"/>
              <w:rPr>
                <w:rFonts w:ascii="GHEA Grapalat" w:hAnsi="GHEA Grapalat"/>
                <w:color w:val="FFFFFF" w:themeColor="background1"/>
                <w:sz w:val="20"/>
                <w:szCs w:val="24"/>
              </w:rPr>
            </w:pPr>
            <w:r w:rsidRPr="0046495F">
              <w:rPr>
                <w:rFonts w:ascii="GHEA Grapalat" w:hAnsi="GHEA Grapalat"/>
                <w:color w:val="FFFFFF" w:themeColor="background1"/>
                <w:sz w:val="20"/>
                <w:szCs w:val="24"/>
              </w:rPr>
              <w:t>Պատվիրատուի դերերն ու պատասխանատվությունները</w:t>
            </w:r>
          </w:p>
        </w:tc>
      </w:tr>
      <w:tr w:rsidR="00B407B8" w:rsidRPr="0046495F" w14:paraId="2F69925B" w14:textId="77777777" w:rsidTr="00CD0221">
        <w:trPr>
          <w:jc w:val="center"/>
        </w:trPr>
        <w:tc>
          <w:tcPr>
            <w:tcW w:w="274" w:type="pct"/>
            <w:tcBorders>
              <w:top w:val="single" w:sz="4" w:space="0" w:color="auto"/>
              <w:left w:val="single" w:sz="4" w:space="0" w:color="auto"/>
              <w:bottom w:val="single" w:sz="4" w:space="0" w:color="auto"/>
              <w:right w:val="single" w:sz="4" w:space="0" w:color="auto"/>
            </w:tcBorders>
          </w:tcPr>
          <w:p w14:paraId="31349FD3" w14:textId="50625754"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3246" w14:textId="3F960DAD"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Անձնագրերի </w:t>
            </w:r>
            <w:r w:rsidR="00A909D4">
              <w:rPr>
                <w:rFonts w:ascii="GHEA Grapalat" w:hAnsi="GHEA Grapalat"/>
                <w:sz w:val="20"/>
                <w:szCs w:val="24"/>
              </w:rPr>
              <w:t>և</w:t>
            </w:r>
            <w:r w:rsidRPr="0046495F">
              <w:rPr>
                <w:rFonts w:ascii="GHEA Grapalat" w:hAnsi="GHEA Grapalat"/>
                <w:sz w:val="20"/>
                <w:szCs w:val="24"/>
              </w:rPr>
              <w:t xml:space="preserve"> նույնականացման քարտերի սպասարկման համար անհրաժեշտ՝ Կառավարության կողմից կառավարվող տեղեկատվական համակարգերի կամ ռեգիստրների հետ ինտեգրման միջերեսների նախագծում, մշակում </w:t>
            </w:r>
            <w:r w:rsidR="00A909D4">
              <w:rPr>
                <w:rFonts w:ascii="GHEA Grapalat" w:hAnsi="GHEA Grapalat"/>
                <w:sz w:val="20"/>
                <w:szCs w:val="24"/>
              </w:rPr>
              <w:t>և</w:t>
            </w:r>
            <w:r w:rsidRPr="0046495F">
              <w:rPr>
                <w:rFonts w:ascii="GHEA Grapalat" w:hAnsi="GHEA Grapalat"/>
                <w:sz w:val="20"/>
                <w:szCs w:val="24"/>
              </w:rPr>
              <w:t xml:space="preserve"> իրականացում,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r w:rsidR="00E33E5C" w:rsidRPr="0046495F">
              <w:rPr>
                <w:rFonts w:ascii="GHEA Grapalat" w:hAnsi="GHEA Grapalat"/>
                <w:sz w:val="20"/>
                <w:szCs w:val="24"/>
              </w:rPr>
              <w:t>։</w:t>
            </w:r>
          </w:p>
        </w:tc>
      </w:tr>
      <w:tr w:rsidR="00B407B8" w:rsidRPr="0046495F" w14:paraId="6811182E" w14:textId="77777777" w:rsidTr="00CD0221">
        <w:trPr>
          <w:trHeight w:val="720"/>
          <w:jc w:val="center"/>
        </w:trPr>
        <w:tc>
          <w:tcPr>
            <w:tcW w:w="274" w:type="pct"/>
            <w:tcBorders>
              <w:top w:val="nil"/>
              <w:left w:val="single" w:sz="4" w:space="0" w:color="auto"/>
              <w:bottom w:val="single" w:sz="4" w:space="0" w:color="auto"/>
              <w:right w:val="single" w:sz="4" w:space="0" w:color="auto"/>
            </w:tcBorders>
          </w:tcPr>
          <w:p w14:paraId="00206842" w14:textId="67BD08E1"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764C4C1E" w14:textId="3E772194"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Անձնագրերի </w:t>
            </w:r>
            <w:r w:rsidR="00A909D4">
              <w:rPr>
                <w:rFonts w:ascii="GHEA Grapalat" w:hAnsi="GHEA Grapalat"/>
                <w:sz w:val="20"/>
                <w:szCs w:val="24"/>
              </w:rPr>
              <w:t>և</w:t>
            </w:r>
            <w:r w:rsidRPr="0046495F">
              <w:rPr>
                <w:rFonts w:ascii="GHEA Grapalat" w:hAnsi="GHEA Grapalat"/>
                <w:sz w:val="20"/>
                <w:szCs w:val="24"/>
              </w:rPr>
              <w:t xml:space="preserve"> նույնականացման քարտերի սպասարկման համար անհրաժեշտ՝ բնակչության ռեգիստրի </w:t>
            </w:r>
            <w:r w:rsidR="00A909D4">
              <w:rPr>
                <w:rFonts w:ascii="GHEA Grapalat" w:hAnsi="GHEA Grapalat"/>
                <w:sz w:val="20"/>
                <w:szCs w:val="24"/>
              </w:rPr>
              <w:t>և</w:t>
            </w:r>
            <w:r w:rsidRPr="0046495F">
              <w:rPr>
                <w:rFonts w:ascii="GHEA Grapalat" w:hAnsi="GHEA Grapalat"/>
                <w:sz w:val="20"/>
                <w:szCs w:val="24"/>
              </w:rPr>
              <w:t xml:space="preserve"> դրա ինտեգրման միջերեսների նախագծում, մշակում </w:t>
            </w:r>
            <w:r w:rsidR="00A909D4">
              <w:rPr>
                <w:rFonts w:ascii="GHEA Grapalat" w:hAnsi="GHEA Grapalat"/>
                <w:sz w:val="20"/>
                <w:szCs w:val="24"/>
              </w:rPr>
              <w:t>և</w:t>
            </w:r>
            <w:r w:rsidRPr="0046495F">
              <w:rPr>
                <w:rFonts w:ascii="GHEA Grapalat" w:hAnsi="GHEA Grapalat"/>
                <w:sz w:val="20"/>
                <w:szCs w:val="24"/>
              </w:rPr>
              <w:t xml:space="preserve"> իրականացում,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w:t>
            </w:r>
          </w:p>
        </w:tc>
      </w:tr>
      <w:tr w:rsidR="00B407B8" w:rsidRPr="0046495F" w14:paraId="4F33FC35" w14:textId="77777777" w:rsidTr="00CD0221">
        <w:trPr>
          <w:jc w:val="center"/>
        </w:trPr>
        <w:tc>
          <w:tcPr>
            <w:tcW w:w="274" w:type="pct"/>
            <w:tcBorders>
              <w:top w:val="nil"/>
              <w:left w:val="single" w:sz="4" w:space="0" w:color="auto"/>
              <w:bottom w:val="single" w:sz="4" w:space="0" w:color="auto"/>
              <w:right w:val="single" w:sz="4" w:space="0" w:color="auto"/>
            </w:tcBorders>
          </w:tcPr>
          <w:p w14:paraId="72D9798B" w14:textId="5A0A97FF"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1C18CBB9" w14:textId="199117F0"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Անձնագրերի </w:t>
            </w:r>
            <w:r w:rsidR="00A909D4">
              <w:rPr>
                <w:rFonts w:ascii="GHEA Grapalat" w:hAnsi="GHEA Grapalat"/>
                <w:sz w:val="20"/>
                <w:szCs w:val="24"/>
              </w:rPr>
              <w:t>և</w:t>
            </w:r>
            <w:r w:rsidRPr="0046495F">
              <w:rPr>
                <w:rFonts w:ascii="GHEA Grapalat" w:hAnsi="GHEA Grapalat"/>
                <w:sz w:val="20"/>
                <w:szCs w:val="24"/>
              </w:rPr>
              <w:t xml:space="preserve"> նույնականացման քարտերի սպասարկման համար անհրաժեշտ՝ պատմական</w:t>
            </w:r>
            <w:r w:rsidR="00E33E5C" w:rsidRPr="0046495F">
              <w:rPr>
                <w:rFonts w:ascii="GHEA Grapalat" w:hAnsi="GHEA Grapalat"/>
                <w:sz w:val="20"/>
                <w:szCs w:val="24"/>
              </w:rPr>
              <w:t xml:space="preserve"> (ժառանգական)</w:t>
            </w:r>
            <w:r w:rsidRPr="0046495F">
              <w:rPr>
                <w:rFonts w:ascii="GHEA Grapalat" w:hAnsi="GHEA Grapalat"/>
                <w:sz w:val="20"/>
                <w:szCs w:val="24"/>
              </w:rPr>
              <w:t xml:space="preserve"> կենսաչափական տվյալների</w:t>
            </w:r>
            <w:r w:rsidR="00E33E5C" w:rsidRPr="0046495F">
              <w:rPr>
                <w:rFonts w:ascii="GHEA Grapalat" w:hAnsi="GHEA Grapalat"/>
                <w:sz w:val="20"/>
                <w:szCs w:val="24"/>
              </w:rPr>
              <w:t>,</w:t>
            </w:r>
            <w:r w:rsidR="004564B9" w:rsidRPr="0046495F">
              <w:rPr>
                <w:rFonts w:ascii="GHEA Grapalat" w:hAnsi="GHEA Grapalat"/>
                <w:sz w:val="20"/>
                <w:szCs w:val="24"/>
              </w:rPr>
              <w:t xml:space="preserve"> </w:t>
            </w:r>
            <w:r w:rsidRPr="0046495F">
              <w:rPr>
                <w:rFonts w:ascii="GHEA Grapalat" w:hAnsi="GHEA Grapalat"/>
                <w:sz w:val="20"/>
                <w:szCs w:val="24"/>
              </w:rPr>
              <w:t xml:space="preserve">փաստաթղթերի ռեգիստրի </w:t>
            </w:r>
            <w:r w:rsidR="00A909D4">
              <w:rPr>
                <w:rFonts w:ascii="GHEA Grapalat" w:hAnsi="GHEA Grapalat"/>
                <w:sz w:val="20"/>
                <w:szCs w:val="24"/>
              </w:rPr>
              <w:t>և</w:t>
            </w:r>
            <w:r w:rsidRPr="0046495F">
              <w:rPr>
                <w:rFonts w:ascii="GHEA Grapalat" w:hAnsi="GHEA Grapalat"/>
                <w:sz w:val="20"/>
                <w:szCs w:val="24"/>
              </w:rPr>
              <w:t xml:space="preserve"> դրա ինտեգրման միջերեսների շահագործում</w:t>
            </w:r>
            <w:r w:rsidR="00E33E5C" w:rsidRPr="0046495F">
              <w:rPr>
                <w:rFonts w:ascii="GHEA Grapalat" w:hAnsi="GHEA Grapalat"/>
                <w:sz w:val="20"/>
                <w:szCs w:val="24"/>
              </w:rPr>
              <w:t>,</w:t>
            </w:r>
            <w:r w:rsidR="004564B9" w:rsidRPr="0046495F">
              <w:rPr>
                <w:rFonts w:ascii="GHEA Grapalat" w:hAnsi="GHEA Grapalat"/>
                <w:sz w:val="20"/>
                <w:szCs w:val="24"/>
              </w:rPr>
              <w:t xml:space="preserve"> </w:t>
            </w:r>
            <w:r w:rsidRPr="0046495F">
              <w:rPr>
                <w:rFonts w:ascii="GHEA Grapalat" w:hAnsi="GHEA Grapalat"/>
                <w:sz w:val="20"/>
                <w:szCs w:val="24"/>
              </w:rPr>
              <w:t xml:space="preserve">տեխնիկական սպասարկում </w:t>
            </w:r>
            <w:r w:rsidR="00E33E5C" w:rsidRPr="0046495F">
              <w:rPr>
                <w:rFonts w:ascii="GHEA Grapalat" w:hAnsi="GHEA Grapalat"/>
                <w:sz w:val="20"/>
                <w:szCs w:val="24"/>
              </w:rPr>
              <w:t>և/կամ տվյալների պատրաստում միգրացիայի համար։</w:t>
            </w:r>
          </w:p>
          <w:p w14:paraId="7E4C465B" w14:textId="7FC12A66"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Ծանոթագրություն. </w:t>
            </w:r>
            <w:r w:rsidR="00C977A7" w:rsidRPr="0046495F">
              <w:rPr>
                <w:rFonts w:ascii="GHEA Grapalat" w:hAnsi="GHEA Grapalat"/>
                <w:sz w:val="20"/>
                <w:szCs w:val="24"/>
              </w:rPr>
              <w:t xml:space="preserve">Ծառայությունների մատակարարը կարող է ընտրել՝ կիրառել ինտեգրացիոն միջերես ՆՓԿՏՀ -ի, կենսաչափական և փաստաթղթերի </w:t>
            </w:r>
            <w:r w:rsidR="007007CE">
              <w:rPr>
                <w:rFonts w:ascii="GHEA Grapalat" w:hAnsi="GHEA Grapalat"/>
                <w:sz w:val="20"/>
                <w:szCs w:val="24"/>
              </w:rPr>
              <w:t>ռեգիստրի</w:t>
            </w:r>
            <w:r w:rsidR="004B0645" w:rsidRPr="0046495F">
              <w:rPr>
                <w:rFonts w:ascii="GHEA Grapalat" w:hAnsi="GHEA Grapalat"/>
                <w:sz w:val="20"/>
                <w:szCs w:val="24"/>
              </w:rPr>
              <w:t xml:space="preserve"> միջև, </w:t>
            </w:r>
            <w:r w:rsidR="007007CE">
              <w:rPr>
                <w:rFonts w:ascii="GHEA Grapalat" w:hAnsi="GHEA Grapalat"/>
                <w:sz w:val="20"/>
                <w:szCs w:val="24"/>
              </w:rPr>
              <w:t xml:space="preserve">կամ </w:t>
            </w:r>
            <w:r w:rsidR="00BA4774">
              <w:rPr>
                <w:rFonts w:ascii="GHEA Grapalat" w:hAnsi="GHEA Grapalat"/>
                <w:sz w:val="20"/>
                <w:szCs w:val="24"/>
              </w:rPr>
              <w:t>ժ</w:t>
            </w:r>
            <w:r w:rsidR="004B0645" w:rsidRPr="0046495F">
              <w:rPr>
                <w:rFonts w:ascii="GHEA Grapalat" w:hAnsi="GHEA Grapalat"/>
                <w:sz w:val="20"/>
                <w:szCs w:val="24"/>
              </w:rPr>
              <w:t xml:space="preserve">առանգության </w:t>
            </w:r>
            <w:r w:rsidR="007007CE">
              <w:rPr>
                <w:rFonts w:ascii="GHEA Grapalat" w:hAnsi="GHEA Grapalat"/>
                <w:sz w:val="20"/>
                <w:szCs w:val="24"/>
              </w:rPr>
              <w:t>ռեսգիստրից</w:t>
            </w:r>
            <w:r w:rsidR="004B0645" w:rsidRPr="0046495F">
              <w:rPr>
                <w:rFonts w:ascii="GHEA Grapalat" w:hAnsi="GHEA Grapalat"/>
                <w:sz w:val="20"/>
                <w:szCs w:val="24"/>
              </w:rPr>
              <w:t xml:space="preserve"> տվյալները փոխանցել նոր կենսաչափական տվյալների և փաստաթղթերի </w:t>
            </w:r>
            <w:r w:rsidR="007007CE">
              <w:rPr>
                <w:rFonts w:ascii="GHEA Grapalat" w:hAnsi="GHEA Grapalat"/>
                <w:sz w:val="20"/>
                <w:szCs w:val="24"/>
              </w:rPr>
              <w:t>ռեգիստր</w:t>
            </w:r>
            <w:r w:rsidR="004B0645" w:rsidRPr="0046495F">
              <w:rPr>
                <w:rFonts w:ascii="GHEA Grapalat" w:hAnsi="GHEA Grapalat"/>
                <w:sz w:val="20"/>
                <w:szCs w:val="24"/>
              </w:rPr>
              <w:t>:</w:t>
            </w:r>
          </w:p>
        </w:tc>
      </w:tr>
      <w:tr w:rsidR="00B407B8" w:rsidRPr="0046495F" w14:paraId="0EB4951E" w14:textId="77777777" w:rsidTr="00CD0221">
        <w:trPr>
          <w:jc w:val="center"/>
        </w:trPr>
        <w:tc>
          <w:tcPr>
            <w:tcW w:w="274" w:type="pct"/>
            <w:tcBorders>
              <w:top w:val="nil"/>
              <w:left w:val="single" w:sz="4" w:space="0" w:color="auto"/>
              <w:bottom w:val="single" w:sz="4" w:space="0" w:color="auto"/>
              <w:right w:val="single" w:sz="4" w:space="0" w:color="auto"/>
            </w:tcBorders>
          </w:tcPr>
          <w:p w14:paraId="185F4D81" w14:textId="6375FFEE"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1B2D15F2" w14:textId="7F3C5F00"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Անձնագրերի </w:t>
            </w:r>
            <w:r w:rsidR="00A909D4">
              <w:rPr>
                <w:rFonts w:ascii="GHEA Grapalat" w:hAnsi="GHEA Grapalat"/>
                <w:sz w:val="20"/>
                <w:szCs w:val="24"/>
              </w:rPr>
              <w:t>և</w:t>
            </w:r>
            <w:r w:rsidRPr="0046495F">
              <w:rPr>
                <w:rFonts w:ascii="GHEA Grapalat" w:hAnsi="GHEA Grapalat"/>
                <w:sz w:val="20"/>
                <w:szCs w:val="24"/>
              </w:rPr>
              <w:t xml:space="preserve"> նույնականացման քարտերի սպասարկման համար անհրաժեշտ՝ նոր կենսաչափական տվյալների </w:t>
            </w:r>
            <w:r w:rsidR="00A909D4">
              <w:rPr>
                <w:rFonts w:ascii="GHEA Grapalat" w:hAnsi="GHEA Grapalat"/>
                <w:sz w:val="20"/>
                <w:szCs w:val="24"/>
              </w:rPr>
              <w:t>և</w:t>
            </w:r>
            <w:r w:rsidRPr="0046495F">
              <w:rPr>
                <w:rFonts w:ascii="GHEA Grapalat" w:hAnsi="GHEA Grapalat"/>
                <w:sz w:val="20"/>
                <w:szCs w:val="24"/>
              </w:rPr>
              <w:t xml:space="preserve"> փաստաթղթերի ռեգիստրի (ՆՓԿՏՀ-ի բաղադրիչներից մեկը) </w:t>
            </w:r>
            <w:r w:rsidR="00A909D4">
              <w:rPr>
                <w:rFonts w:ascii="GHEA Grapalat" w:hAnsi="GHEA Grapalat"/>
                <w:sz w:val="20"/>
                <w:szCs w:val="24"/>
              </w:rPr>
              <w:t>և</w:t>
            </w:r>
            <w:r w:rsidRPr="0046495F">
              <w:rPr>
                <w:rFonts w:ascii="GHEA Grapalat" w:hAnsi="GHEA Grapalat"/>
                <w:sz w:val="20"/>
                <w:szCs w:val="24"/>
              </w:rPr>
              <w:t xml:space="preserve"> դրա ինտեգրման միջերեսի շահագործում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 (այնուամենայնիվ, Ծառայություններ մատուցող</w:t>
            </w:r>
            <w:r w:rsidR="00B95F9D" w:rsidRPr="0046495F">
              <w:rPr>
                <w:rFonts w:ascii="GHEA Grapalat" w:hAnsi="GHEA Grapalat"/>
                <w:sz w:val="20"/>
                <w:szCs w:val="24"/>
              </w:rPr>
              <w:t>ը,</w:t>
            </w:r>
            <w:r w:rsidRPr="0046495F">
              <w:rPr>
                <w:rFonts w:ascii="GHEA Grapalat" w:hAnsi="GHEA Grapalat"/>
                <w:sz w:val="20"/>
                <w:szCs w:val="24"/>
              </w:rPr>
              <w:t xml:space="preserve"> ըստ ՀԿ-ի կոնկրետ պահանջի</w:t>
            </w:r>
            <w:r w:rsidR="00B95F9D" w:rsidRPr="0046495F">
              <w:rPr>
                <w:rFonts w:ascii="GHEA Grapalat" w:hAnsi="GHEA Grapalat"/>
                <w:sz w:val="20"/>
                <w:szCs w:val="24"/>
              </w:rPr>
              <w:t>,</w:t>
            </w:r>
            <w:r w:rsidRPr="0046495F">
              <w:rPr>
                <w:rFonts w:ascii="GHEA Grapalat" w:hAnsi="GHEA Grapalat"/>
                <w:sz w:val="20"/>
                <w:szCs w:val="24"/>
              </w:rPr>
              <w:t xml:space="preserve"> Պայմանագրի գործողության ժամկետի ընթացքում կմատուցի համապատասխան ՏՏ ենթակառուցվածքի տեխնիկական սպասարկման ծառայություններ)։ </w:t>
            </w:r>
          </w:p>
          <w:p w14:paraId="2BAFB4B7" w14:textId="364034AC"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Ծանոթագրություն. Կենսաչափական տվյալների </w:t>
            </w:r>
            <w:r w:rsidR="00A909D4">
              <w:rPr>
                <w:rFonts w:ascii="GHEA Grapalat" w:hAnsi="GHEA Grapalat"/>
                <w:sz w:val="20"/>
                <w:szCs w:val="24"/>
              </w:rPr>
              <w:t>և</w:t>
            </w:r>
            <w:r w:rsidRPr="0046495F">
              <w:rPr>
                <w:rFonts w:ascii="GHEA Grapalat" w:hAnsi="GHEA Grapalat"/>
                <w:sz w:val="20"/>
                <w:szCs w:val="24"/>
              </w:rPr>
              <w:t xml:space="preserve"> փաստաթղթերի ռեգիստրը (ՆՓԿՏՀ-ի բաղադրիչներից մեկը) պետք է հանձնվի Պատվիրատուին (ի տարբերություն ՆՓԿՏՀ-ի այլ բաղադրիչների) իրականացումից անմիջապես հետո։</w:t>
            </w:r>
          </w:p>
        </w:tc>
      </w:tr>
      <w:tr w:rsidR="00B407B8" w:rsidRPr="0046495F" w14:paraId="58FDF5D1" w14:textId="77777777" w:rsidTr="00CD0221">
        <w:trPr>
          <w:jc w:val="center"/>
        </w:trPr>
        <w:tc>
          <w:tcPr>
            <w:tcW w:w="274" w:type="pct"/>
            <w:tcBorders>
              <w:top w:val="nil"/>
              <w:left w:val="single" w:sz="4" w:space="0" w:color="auto"/>
              <w:bottom w:val="single" w:sz="4" w:space="0" w:color="auto"/>
              <w:right w:val="single" w:sz="4" w:space="0" w:color="auto"/>
            </w:tcBorders>
          </w:tcPr>
          <w:p w14:paraId="40C9620F" w14:textId="40E835B0" w:rsidR="00B407B8" w:rsidRPr="00BB5F7C"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08C3C234" w14:textId="78878CDA" w:rsidR="00DD37E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Անհատականացման կենտրոնների նախապատրաստում </w:t>
            </w:r>
            <w:r w:rsidR="00A909D4">
              <w:rPr>
                <w:rFonts w:ascii="GHEA Grapalat" w:hAnsi="GHEA Grapalat"/>
                <w:sz w:val="20"/>
                <w:szCs w:val="24"/>
              </w:rPr>
              <w:t>և</w:t>
            </w:r>
            <w:r w:rsidRPr="0046495F">
              <w:rPr>
                <w:rFonts w:ascii="GHEA Grapalat" w:hAnsi="GHEA Grapalat"/>
                <w:sz w:val="20"/>
                <w:szCs w:val="24"/>
              </w:rPr>
              <w:t xml:space="preserve"> վերահսկողություն</w:t>
            </w:r>
            <w:r w:rsidR="00351420" w:rsidRPr="0046495F">
              <w:rPr>
                <w:rFonts w:ascii="GHEA Grapalat" w:hAnsi="GHEA Grapalat"/>
                <w:sz w:val="20"/>
                <w:szCs w:val="24"/>
              </w:rPr>
              <w:t xml:space="preserve">, </w:t>
            </w:r>
            <w:r w:rsidR="004B0645" w:rsidRPr="0046495F">
              <w:rPr>
                <w:rFonts w:ascii="GHEA Grapalat" w:hAnsi="GHEA Grapalat"/>
                <w:sz w:val="20"/>
                <w:szCs w:val="24"/>
              </w:rPr>
              <w:t>ներառ</w:t>
            </w:r>
            <w:r w:rsidR="00A521F6">
              <w:rPr>
                <w:rFonts w:ascii="GHEA Grapalat" w:hAnsi="GHEA Grapalat"/>
                <w:sz w:val="20"/>
                <w:szCs w:val="24"/>
              </w:rPr>
              <w:t>ելով, սակայն չսահմանափակվելով</w:t>
            </w:r>
            <w:r w:rsidR="00870E9D">
              <w:rPr>
                <w:rFonts w:ascii="GHEA Grapalat" w:hAnsi="GHEA Grapalat"/>
                <w:sz w:val="20"/>
                <w:szCs w:val="24"/>
              </w:rPr>
              <w:t>,</w:t>
            </w:r>
            <w:r w:rsidR="004B0645" w:rsidRPr="0046495F">
              <w:rPr>
                <w:rFonts w:ascii="GHEA Grapalat" w:hAnsi="GHEA Grapalat"/>
                <w:sz w:val="20"/>
                <w:szCs w:val="24"/>
              </w:rPr>
              <w:t xml:space="preserve"> մուտքի իրավունքը, աուդիտի իրավունքը և </w:t>
            </w:r>
            <w:r w:rsidR="007C27EB">
              <w:rPr>
                <w:rFonts w:ascii="GHEA Grapalat" w:hAnsi="GHEA Grapalat"/>
                <w:sz w:val="20"/>
                <w:szCs w:val="24"/>
              </w:rPr>
              <w:t>կնետրոններում</w:t>
            </w:r>
            <w:r w:rsidR="004B0645" w:rsidRPr="0046495F">
              <w:rPr>
                <w:rFonts w:ascii="GHEA Grapalat" w:hAnsi="GHEA Grapalat"/>
                <w:sz w:val="20"/>
                <w:szCs w:val="24"/>
              </w:rPr>
              <w:t xml:space="preserve"> իրականացվող գործունեության հետ կապված ցանկացած տվյալների կամ տեղեկատվության հասանելիությունը</w:t>
            </w:r>
            <w:r w:rsidR="004B0645" w:rsidRPr="0046495F" w:rsidDel="004B0645">
              <w:rPr>
                <w:rFonts w:ascii="GHEA Grapalat" w:hAnsi="GHEA Grapalat"/>
                <w:sz w:val="20"/>
                <w:szCs w:val="24"/>
              </w:rPr>
              <w:t xml:space="preserve"> </w:t>
            </w:r>
            <w:r w:rsidRPr="0046495F">
              <w:rPr>
                <w:rFonts w:ascii="GHEA Grapalat" w:hAnsi="GHEA Grapalat"/>
                <w:sz w:val="20"/>
                <w:szCs w:val="24"/>
              </w:rPr>
              <w:t xml:space="preserve">(այնուամենայնիվ, Ծառայություններ մատուցողը կստանձնի կենտրոնների պայմանները Տեխնիկական պահանջներին համապատասխան թարմացնելու </w:t>
            </w:r>
            <w:r w:rsidR="00A909D4">
              <w:rPr>
                <w:rFonts w:ascii="GHEA Grapalat" w:hAnsi="GHEA Grapalat"/>
                <w:sz w:val="20"/>
                <w:szCs w:val="24"/>
              </w:rPr>
              <w:t>և</w:t>
            </w:r>
            <w:r w:rsidRPr="0046495F">
              <w:rPr>
                <w:rFonts w:ascii="GHEA Grapalat" w:hAnsi="GHEA Grapalat"/>
                <w:sz w:val="20"/>
                <w:szCs w:val="24"/>
              </w:rPr>
              <w:t xml:space="preserve"> սպասարկելու պատասխանատվություն)։</w:t>
            </w:r>
          </w:p>
        </w:tc>
      </w:tr>
      <w:tr w:rsidR="00B407B8" w:rsidRPr="0046495F" w14:paraId="532F0935" w14:textId="77777777" w:rsidTr="00CD0221">
        <w:trPr>
          <w:trHeight w:val="3312"/>
          <w:jc w:val="center"/>
        </w:trPr>
        <w:tc>
          <w:tcPr>
            <w:tcW w:w="274" w:type="pct"/>
            <w:tcBorders>
              <w:top w:val="nil"/>
              <w:left w:val="single" w:sz="4" w:space="0" w:color="auto"/>
              <w:bottom w:val="single" w:sz="4" w:space="0" w:color="auto"/>
              <w:right w:val="single" w:sz="4" w:space="0" w:color="auto"/>
            </w:tcBorders>
          </w:tcPr>
          <w:p w14:paraId="21CC4438" w14:textId="27606DD1"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3461E466" w14:textId="1F20EAC1"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Անձնագրերի </w:t>
            </w:r>
            <w:r w:rsidR="00A909D4">
              <w:rPr>
                <w:rFonts w:ascii="GHEA Grapalat" w:hAnsi="GHEA Grapalat"/>
                <w:sz w:val="20"/>
                <w:szCs w:val="24"/>
              </w:rPr>
              <w:t>և</w:t>
            </w:r>
            <w:r w:rsidRPr="0046495F">
              <w:rPr>
                <w:rFonts w:ascii="GHEA Grapalat" w:hAnsi="GHEA Grapalat"/>
                <w:sz w:val="20"/>
                <w:szCs w:val="24"/>
              </w:rPr>
              <w:t xml:space="preserve"> նույնականացման քարտերի հետ կապված ծառայությունների համար տվյալների կենտրոնի տարածքների </w:t>
            </w:r>
            <w:r w:rsidR="00A658F1">
              <w:rPr>
                <w:rFonts w:ascii="GHEA Grapalat" w:hAnsi="GHEA Grapalat"/>
                <w:sz w:val="20"/>
                <w:szCs w:val="24"/>
              </w:rPr>
              <w:t>ապահովում</w:t>
            </w:r>
            <w:r w:rsidRPr="0046495F">
              <w:rPr>
                <w:rFonts w:ascii="GHEA Grapalat" w:hAnsi="GHEA Grapalat"/>
                <w:sz w:val="20"/>
                <w:szCs w:val="24"/>
              </w:rPr>
              <w:t xml:space="preserve"> </w:t>
            </w:r>
            <w:r w:rsidR="00A909D4">
              <w:rPr>
                <w:rFonts w:ascii="GHEA Grapalat" w:hAnsi="GHEA Grapalat"/>
                <w:sz w:val="20"/>
                <w:szCs w:val="24"/>
              </w:rPr>
              <w:t>և</w:t>
            </w:r>
            <w:r w:rsidRPr="0046495F">
              <w:rPr>
                <w:rFonts w:ascii="GHEA Grapalat" w:hAnsi="GHEA Grapalat"/>
                <w:sz w:val="20"/>
                <w:szCs w:val="24"/>
              </w:rPr>
              <w:t xml:space="preserve"> վերահսկողություն (այնուամենայնիվ, Ծառայություն </w:t>
            </w:r>
            <w:r w:rsidR="00EA3F78">
              <w:rPr>
                <w:rFonts w:ascii="GHEA Grapalat" w:hAnsi="GHEA Grapalat"/>
                <w:sz w:val="20"/>
                <w:szCs w:val="24"/>
              </w:rPr>
              <w:t>Մ</w:t>
            </w:r>
            <w:r w:rsidRPr="0046495F">
              <w:rPr>
                <w:rFonts w:ascii="GHEA Grapalat" w:hAnsi="GHEA Grapalat"/>
                <w:sz w:val="20"/>
                <w:szCs w:val="24"/>
              </w:rPr>
              <w:t xml:space="preserve">ատուցողը կստանձնի կենտրոնների պայմանները Տեխնիկական </w:t>
            </w:r>
            <w:r w:rsidR="00C7251A">
              <w:rPr>
                <w:rFonts w:ascii="GHEA Grapalat" w:hAnsi="GHEA Grapalat"/>
                <w:sz w:val="20"/>
                <w:szCs w:val="24"/>
              </w:rPr>
              <w:t>Պ</w:t>
            </w:r>
            <w:r w:rsidRPr="0046495F">
              <w:rPr>
                <w:rFonts w:ascii="GHEA Grapalat" w:hAnsi="GHEA Grapalat"/>
                <w:sz w:val="20"/>
                <w:szCs w:val="24"/>
              </w:rPr>
              <w:t xml:space="preserve">ահանջներին համապատասխան թարմացնելու </w:t>
            </w:r>
            <w:r w:rsidR="00A909D4">
              <w:rPr>
                <w:rFonts w:ascii="GHEA Grapalat" w:hAnsi="GHEA Grapalat"/>
                <w:sz w:val="20"/>
                <w:szCs w:val="24"/>
              </w:rPr>
              <w:t>և</w:t>
            </w:r>
            <w:r w:rsidRPr="0046495F">
              <w:rPr>
                <w:rFonts w:ascii="GHEA Grapalat" w:hAnsi="GHEA Grapalat"/>
                <w:sz w:val="20"/>
                <w:szCs w:val="24"/>
              </w:rPr>
              <w:t xml:space="preserve"> սպասարկելու պատասխանատվություն)։</w:t>
            </w:r>
          </w:p>
          <w:p w14:paraId="2A83DE8B" w14:textId="625A435A"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Ծանոթագրություն. Անհրաժեշտ կլինի ՆՓԿՏՀ-ի բոլոր բաղադրիչները տեղադրել ՀԿ-ի կողմից տրամադրված՝ տվյալների կենտրոնի գտնվելու վայրում, սակայն այդ տվյալների կենտրոնի շահագործումը կկառավարվի Ծառայություն </w:t>
            </w:r>
            <w:r w:rsidR="00EA3F78">
              <w:rPr>
                <w:rFonts w:ascii="GHEA Grapalat" w:hAnsi="GHEA Grapalat"/>
                <w:sz w:val="20"/>
                <w:szCs w:val="24"/>
              </w:rPr>
              <w:t>Մ</w:t>
            </w:r>
            <w:r w:rsidRPr="0046495F">
              <w:rPr>
                <w:rFonts w:ascii="GHEA Grapalat" w:hAnsi="GHEA Grapalat"/>
                <w:sz w:val="20"/>
                <w:szCs w:val="24"/>
              </w:rPr>
              <w:t xml:space="preserve">ատուցողի կողմից (բացառությամբ կենսաչափական տվյալների </w:t>
            </w:r>
            <w:r w:rsidR="00A909D4">
              <w:rPr>
                <w:rFonts w:ascii="GHEA Grapalat" w:hAnsi="GHEA Grapalat"/>
                <w:sz w:val="20"/>
                <w:szCs w:val="24"/>
              </w:rPr>
              <w:t>և</w:t>
            </w:r>
            <w:r w:rsidRPr="0046495F">
              <w:rPr>
                <w:rFonts w:ascii="GHEA Grapalat" w:hAnsi="GHEA Grapalat"/>
                <w:sz w:val="20"/>
                <w:szCs w:val="24"/>
              </w:rPr>
              <w:t xml:space="preserve"> փաստաթղթերի ռեգիստրի տվյալների շտեմարանների)։</w:t>
            </w:r>
          </w:p>
          <w:p w14:paraId="1FFD4AE5" w14:textId="1AB4FDA1"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Անկախ տվյալների կենտրոնի գտնվելու վայրից կամ նրանից, թե ով է ստանձնո</w:t>
            </w:r>
            <w:r w:rsidR="00B622F6" w:rsidRPr="0046495F">
              <w:rPr>
                <w:rFonts w:ascii="GHEA Grapalat" w:hAnsi="GHEA Grapalat"/>
                <w:sz w:val="20"/>
                <w:szCs w:val="24"/>
              </w:rPr>
              <w:t>ւ</w:t>
            </w:r>
            <w:r w:rsidRPr="0046495F">
              <w:rPr>
                <w:rFonts w:ascii="GHEA Grapalat" w:hAnsi="GHEA Grapalat"/>
                <w:sz w:val="20"/>
                <w:szCs w:val="24"/>
              </w:rPr>
              <w:t xml:space="preserve">մ շահագործման համար պատասխանատվությունը, անհրաժեշտ բոլոր ծրագրաշարերը </w:t>
            </w:r>
            <w:r w:rsidR="00A909D4">
              <w:rPr>
                <w:rFonts w:ascii="GHEA Grapalat" w:hAnsi="GHEA Grapalat"/>
                <w:sz w:val="20"/>
                <w:szCs w:val="24"/>
              </w:rPr>
              <w:t>և</w:t>
            </w:r>
            <w:r w:rsidRPr="0046495F">
              <w:rPr>
                <w:rFonts w:ascii="GHEA Grapalat" w:hAnsi="GHEA Grapalat"/>
                <w:sz w:val="20"/>
                <w:szCs w:val="24"/>
              </w:rPr>
              <w:t xml:space="preserve"> սարքաշարերը պետք է տրամադրվեն Ծառայություններ մատուցողի կողմից։</w:t>
            </w:r>
          </w:p>
        </w:tc>
      </w:tr>
      <w:tr w:rsidR="00B407B8" w:rsidRPr="0046495F" w14:paraId="2DAAC26B" w14:textId="77777777" w:rsidTr="00CD0221">
        <w:trPr>
          <w:jc w:val="center"/>
        </w:trPr>
        <w:tc>
          <w:tcPr>
            <w:tcW w:w="274" w:type="pct"/>
            <w:tcBorders>
              <w:top w:val="nil"/>
              <w:left w:val="single" w:sz="4" w:space="0" w:color="auto"/>
              <w:bottom w:val="single" w:sz="4" w:space="0" w:color="auto"/>
              <w:right w:val="single" w:sz="4" w:space="0" w:color="auto"/>
            </w:tcBorders>
          </w:tcPr>
          <w:p w14:paraId="4E81242C" w14:textId="3961AC57"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4B5597BB" w14:textId="2771C94C"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Անձնագրերի </w:t>
            </w:r>
            <w:r w:rsidR="00A909D4">
              <w:rPr>
                <w:rFonts w:ascii="GHEA Grapalat" w:hAnsi="GHEA Grapalat"/>
                <w:sz w:val="20"/>
                <w:szCs w:val="24"/>
              </w:rPr>
              <w:t>և</w:t>
            </w:r>
            <w:r w:rsidRPr="0046495F">
              <w:rPr>
                <w:rFonts w:ascii="GHEA Grapalat" w:hAnsi="GHEA Grapalat"/>
                <w:sz w:val="20"/>
                <w:szCs w:val="24"/>
              </w:rPr>
              <w:t xml:space="preserve"> նույնականացման քարտերի հետ կապված ծառայությունների համար վթարային վերականգնման տարածքների </w:t>
            </w:r>
            <w:r w:rsidR="00A658F1">
              <w:rPr>
                <w:rFonts w:ascii="GHEA Grapalat" w:hAnsi="GHEA Grapalat"/>
                <w:sz w:val="20"/>
                <w:szCs w:val="24"/>
              </w:rPr>
              <w:t>ապահովում</w:t>
            </w:r>
            <w:r w:rsidRPr="0046495F">
              <w:rPr>
                <w:rFonts w:ascii="GHEA Grapalat" w:hAnsi="GHEA Grapalat"/>
                <w:sz w:val="20"/>
                <w:szCs w:val="24"/>
              </w:rPr>
              <w:t xml:space="preserve"> </w:t>
            </w:r>
            <w:r w:rsidR="00A909D4">
              <w:rPr>
                <w:rFonts w:ascii="GHEA Grapalat" w:hAnsi="GHEA Grapalat"/>
                <w:sz w:val="20"/>
                <w:szCs w:val="24"/>
              </w:rPr>
              <w:t>և</w:t>
            </w:r>
            <w:r w:rsidRPr="0046495F">
              <w:rPr>
                <w:rFonts w:ascii="GHEA Grapalat" w:hAnsi="GHEA Grapalat"/>
                <w:sz w:val="20"/>
                <w:szCs w:val="24"/>
              </w:rPr>
              <w:t xml:space="preserve"> վերահսկողություն (այնուամենայնիվ, Ծառայություններ մատուցողը կստանձնի կենտրոնների պայմանները Տեխնիկական պահանջներին համապատասխան թարմացնելու </w:t>
            </w:r>
            <w:r w:rsidR="00A909D4">
              <w:rPr>
                <w:rFonts w:ascii="GHEA Grapalat" w:hAnsi="GHEA Grapalat"/>
                <w:sz w:val="20"/>
                <w:szCs w:val="24"/>
              </w:rPr>
              <w:t>և</w:t>
            </w:r>
            <w:r w:rsidRPr="0046495F">
              <w:rPr>
                <w:rFonts w:ascii="GHEA Grapalat" w:hAnsi="GHEA Grapalat"/>
                <w:sz w:val="20"/>
                <w:szCs w:val="24"/>
              </w:rPr>
              <w:t xml:space="preserve"> սպասարկելու պատասխանատվություն)։</w:t>
            </w:r>
          </w:p>
        </w:tc>
      </w:tr>
      <w:tr w:rsidR="00C578DA" w:rsidRPr="0046495F" w14:paraId="708A82EC" w14:textId="77777777" w:rsidTr="00CD0221">
        <w:trPr>
          <w:jc w:val="center"/>
        </w:trPr>
        <w:tc>
          <w:tcPr>
            <w:tcW w:w="274" w:type="pct"/>
            <w:tcBorders>
              <w:top w:val="nil"/>
              <w:left w:val="single" w:sz="4" w:space="0" w:color="auto"/>
              <w:bottom w:val="single" w:sz="4" w:space="0" w:color="auto"/>
              <w:right w:val="single" w:sz="4" w:space="0" w:color="auto"/>
            </w:tcBorders>
          </w:tcPr>
          <w:p w14:paraId="5F98C02D" w14:textId="77777777" w:rsidR="00C578DA" w:rsidRPr="0046495F" w:rsidRDefault="00C578DA"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tcPr>
          <w:p w14:paraId="02116634" w14:textId="091477BD" w:rsidR="00C578DA" w:rsidRPr="0046495F" w:rsidRDefault="006D39B8" w:rsidP="00C578DA">
            <w:pPr>
              <w:widowControl w:val="0"/>
              <w:spacing w:before="60" w:after="60" w:line="240" w:lineRule="auto"/>
              <w:rPr>
                <w:rFonts w:ascii="GHEA Grapalat" w:hAnsi="GHEA Grapalat"/>
                <w:sz w:val="20"/>
                <w:szCs w:val="24"/>
              </w:rPr>
            </w:pPr>
            <w:r>
              <w:rPr>
                <w:rFonts w:ascii="GHEA Grapalat" w:hAnsi="GHEA Grapalat"/>
                <w:sz w:val="20"/>
                <w:szCs w:val="24"/>
              </w:rPr>
              <w:t xml:space="preserve">Ներկա </w:t>
            </w:r>
            <w:r w:rsidR="00181859">
              <w:rPr>
                <w:rFonts w:ascii="GHEA Grapalat" w:hAnsi="GHEA Grapalat"/>
                <w:sz w:val="20"/>
                <w:szCs w:val="24"/>
              </w:rPr>
              <w:t xml:space="preserve">հասանելի անհատականացման կայանների </w:t>
            </w:r>
            <w:r w:rsidR="00A658F1">
              <w:rPr>
                <w:rFonts w:ascii="GHEA Grapalat" w:hAnsi="GHEA Grapalat"/>
                <w:sz w:val="20"/>
                <w:szCs w:val="24"/>
              </w:rPr>
              <w:t>ապահովում</w:t>
            </w:r>
            <w:r w:rsidR="00E53D54">
              <w:rPr>
                <w:rFonts w:ascii="GHEA Grapalat" w:hAnsi="GHEA Grapalat"/>
                <w:sz w:val="20"/>
                <w:szCs w:val="24"/>
              </w:rPr>
              <w:t xml:space="preserve"> Երևանից դուրս մարզերում, </w:t>
            </w:r>
            <w:r w:rsidR="00C7251A">
              <w:rPr>
                <w:rFonts w:ascii="GHEA Grapalat" w:hAnsi="GHEA Grapalat"/>
                <w:sz w:val="20"/>
                <w:szCs w:val="24"/>
              </w:rPr>
              <w:t>եթե Ծառայություն Մատուցող</w:t>
            </w:r>
            <w:r w:rsidR="00995AF1">
              <w:rPr>
                <w:rFonts w:ascii="GHEA Grapalat" w:hAnsi="GHEA Grapalat"/>
                <w:sz w:val="20"/>
                <w:szCs w:val="24"/>
              </w:rPr>
              <w:t xml:space="preserve">ն ընտրի </w:t>
            </w:r>
            <w:r w:rsidR="006574C7">
              <w:rPr>
                <w:rFonts w:ascii="GHEA Grapalat" w:hAnsi="GHEA Grapalat"/>
                <w:sz w:val="20"/>
                <w:szCs w:val="24"/>
              </w:rPr>
              <w:t xml:space="preserve">այդ կայաններից որևէ մեկը որպես </w:t>
            </w:r>
          </w:p>
        </w:tc>
      </w:tr>
      <w:tr w:rsidR="00B407B8" w:rsidRPr="0046495F" w14:paraId="53F68FD9" w14:textId="77777777" w:rsidTr="00CD0221">
        <w:trPr>
          <w:jc w:val="center"/>
        </w:trPr>
        <w:tc>
          <w:tcPr>
            <w:tcW w:w="274" w:type="pct"/>
            <w:tcBorders>
              <w:top w:val="nil"/>
              <w:left w:val="single" w:sz="4" w:space="0" w:color="auto"/>
              <w:bottom w:val="single" w:sz="4" w:space="0" w:color="auto"/>
              <w:right w:val="single" w:sz="4" w:space="0" w:color="auto"/>
            </w:tcBorders>
          </w:tcPr>
          <w:p w14:paraId="49D37FCE" w14:textId="731D4F08" w:rsidR="00B407B8" w:rsidRPr="00BB5F7C"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51DADA53" w14:textId="33434FAB"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Իսկորոշման </w:t>
            </w:r>
            <w:r w:rsidR="00A909D4">
              <w:rPr>
                <w:rFonts w:ascii="GHEA Grapalat" w:hAnsi="GHEA Grapalat"/>
                <w:sz w:val="20"/>
                <w:szCs w:val="24"/>
              </w:rPr>
              <w:t>և</w:t>
            </w:r>
            <w:r w:rsidRPr="0046495F">
              <w:rPr>
                <w:rFonts w:ascii="GHEA Grapalat" w:hAnsi="GHEA Grapalat"/>
                <w:sz w:val="20"/>
                <w:szCs w:val="24"/>
              </w:rPr>
              <w:t xml:space="preserve"> էլ</w:t>
            </w:r>
            <w:r w:rsidR="00B95F9D" w:rsidRPr="0046495F">
              <w:rPr>
                <w:rFonts w:ascii="GHEA Grapalat" w:hAnsi="GHEA Grapalat"/>
                <w:sz w:val="20"/>
                <w:szCs w:val="24"/>
              </w:rPr>
              <w:t>.</w:t>
            </w:r>
            <w:r w:rsidRPr="0046495F">
              <w:rPr>
                <w:rFonts w:ascii="GHEA Grapalat" w:hAnsi="GHEA Grapalat"/>
                <w:sz w:val="20"/>
                <w:szCs w:val="24"/>
              </w:rPr>
              <w:t xml:space="preserve"> ստորագրությունների համար նույնականացման քարտերի հավաստագրերի նախապատրաստում </w:t>
            </w:r>
            <w:r w:rsidR="00A909D4">
              <w:rPr>
                <w:rFonts w:ascii="GHEA Grapalat" w:hAnsi="GHEA Grapalat"/>
                <w:sz w:val="20"/>
                <w:szCs w:val="24"/>
              </w:rPr>
              <w:t>և</w:t>
            </w:r>
            <w:r w:rsidRPr="0046495F">
              <w:rPr>
                <w:rFonts w:ascii="GHEA Grapalat" w:hAnsi="GHEA Grapalat"/>
                <w:sz w:val="20"/>
                <w:szCs w:val="24"/>
              </w:rPr>
              <w:t xml:space="preserve"> համապատասխանության ստուգում,</w:t>
            </w:r>
            <w:r w:rsidR="00B622F6" w:rsidRPr="0046495F">
              <w:rPr>
                <w:rFonts w:ascii="GHEA Grapalat" w:hAnsi="GHEA Grapalat"/>
                <w:sz w:val="20"/>
                <w:szCs w:val="24"/>
              </w:rPr>
              <w:t xml:space="preserve"> </w:t>
            </w:r>
            <w:r w:rsidRPr="0046495F">
              <w:rPr>
                <w:rFonts w:ascii="GHEA Grapalat" w:hAnsi="GHEA Grapalat"/>
                <w:sz w:val="20"/>
                <w:szCs w:val="24"/>
              </w:rPr>
              <w:t xml:space="preserve">այդ թվում՝ դրա մատակարարի ընտրություն, կառավարում </w:t>
            </w:r>
            <w:r w:rsidR="00A909D4">
              <w:rPr>
                <w:rFonts w:ascii="GHEA Grapalat" w:hAnsi="GHEA Grapalat"/>
                <w:sz w:val="20"/>
                <w:szCs w:val="24"/>
              </w:rPr>
              <w:t>և</w:t>
            </w:r>
            <w:r w:rsidRPr="0046495F">
              <w:rPr>
                <w:rFonts w:ascii="GHEA Grapalat" w:hAnsi="GHEA Grapalat"/>
                <w:sz w:val="20"/>
                <w:szCs w:val="24"/>
              </w:rPr>
              <w:t xml:space="preserve"> հսկողություն (ՀԿ-ի կողմից նշանակված ՀՄ)</w:t>
            </w:r>
          </w:p>
        </w:tc>
      </w:tr>
      <w:tr w:rsidR="00B407B8" w:rsidRPr="0046495F" w14:paraId="0F351D4C" w14:textId="77777777" w:rsidTr="00CD0221">
        <w:trPr>
          <w:jc w:val="center"/>
        </w:trPr>
        <w:tc>
          <w:tcPr>
            <w:tcW w:w="274" w:type="pct"/>
            <w:tcBorders>
              <w:top w:val="nil"/>
              <w:left w:val="single" w:sz="4" w:space="0" w:color="auto"/>
              <w:bottom w:val="single" w:sz="4" w:space="0" w:color="auto"/>
              <w:right w:val="single" w:sz="4" w:space="0" w:color="auto"/>
            </w:tcBorders>
          </w:tcPr>
          <w:p w14:paraId="34F94EAD" w14:textId="466DE669" w:rsidR="00B407B8" w:rsidRPr="00BB5F7C"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5B4C0A54" w14:textId="0E50E1EF"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Հետին գրասենյակի գրանցման հետ</w:t>
            </w:r>
            <w:r w:rsidR="00A909D4">
              <w:rPr>
                <w:rFonts w:ascii="GHEA Grapalat" w:hAnsi="GHEA Grapalat"/>
                <w:sz w:val="20"/>
                <w:szCs w:val="24"/>
              </w:rPr>
              <w:t>և</w:t>
            </w:r>
            <w:r w:rsidRPr="0046495F">
              <w:rPr>
                <w:rFonts w:ascii="GHEA Grapalat" w:hAnsi="GHEA Grapalat"/>
                <w:sz w:val="20"/>
                <w:szCs w:val="24"/>
              </w:rPr>
              <w:t>յալ գործառույթների գործառնություններ (ՆՓԿՏՀ համակարգում մատչման իրավունքների միջոցով) Ծառայություններ մատուցողի կողմից</w:t>
            </w:r>
            <w:r w:rsidR="00B95F9D" w:rsidRPr="0046495F">
              <w:rPr>
                <w:rFonts w:ascii="GHEA Grapalat" w:hAnsi="GHEA Grapalat"/>
                <w:sz w:val="20"/>
                <w:szCs w:val="24"/>
              </w:rPr>
              <w:t>.</w:t>
            </w:r>
            <w:r w:rsidRPr="0046495F">
              <w:rPr>
                <w:rFonts w:ascii="GHEA Grapalat" w:hAnsi="GHEA Grapalat"/>
                <w:sz w:val="20"/>
                <w:szCs w:val="24"/>
              </w:rPr>
              <w:t xml:space="preserve"> </w:t>
            </w:r>
          </w:p>
        </w:tc>
      </w:tr>
      <w:tr w:rsidR="00B407B8" w:rsidRPr="0046495F" w14:paraId="5F146CFB" w14:textId="77777777" w:rsidTr="00CD0221">
        <w:trPr>
          <w:jc w:val="center"/>
        </w:trPr>
        <w:tc>
          <w:tcPr>
            <w:tcW w:w="274" w:type="pct"/>
            <w:tcBorders>
              <w:top w:val="nil"/>
              <w:left w:val="single" w:sz="4" w:space="0" w:color="auto"/>
              <w:bottom w:val="single" w:sz="4" w:space="0" w:color="auto"/>
              <w:right w:val="single" w:sz="4" w:space="0" w:color="auto"/>
            </w:tcBorders>
          </w:tcPr>
          <w:p w14:paraId="03B1ABDA" w14:textId="31B05A36" w:rsidR="00B407B8" w:rsidRPr="00EB1C30"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521A895C" w14:textId="7153B07E"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Ճամփորդական </w:t>
            </w:r>
            <w:r w:rsidR="00A909D4">
              <w:rPr>
                <w:rFonts w:ascii="GHEA Grapalat" w:hAnsi="GHEA Grapalat"/>
                <w:sz w:val="20"/>
                <w:szCs w:val="24"/>
              </w:rPr>
              <w:t>և</w:t>
            </w:r>
            <w:r w:rsidRPr="0046495F">
              <w:rPr>
                <w:rFonts w:ascii="GHEA Grapalat" w:hAnsi="GHEA Grapalat"/>
                <w:sz w:val="20"/>
                <w:szCs w:val="24"/>
              </w:rPr>
              <w:t xml:space="preserve"> անձը հաստատող փաստաթղթի տրամադրում (դիմումի հաստատում) այն բանից հետո, երբ առաջնային գրասենյակի աշխատողները ներկայացնում են ճամփորդական </w:t>
            </w:r>
            <w:r w:rsidR="00A909D4">
              <w:rPr>
                <w:rFonts w:ascii="GHEA Grapalat" w:hAnsi="GHEA Grapalat"/>
                <w:sz w:val="20"/>
                <w:szCs w:val="24"/>
              </w:rPr>
              <w:t>և</w:t>
            </w:r>
            <w:r w:rsidRPr="0046495F">
              <w:rPr>
                <w:rFonts w:ascii="GHEA Grapalat" w:hAnsi="GHEA Grapalat"/>
                <w:sz w:val="20"/>
                <w:szCs w:val="24"/>
              </w:rPr>
              <w:t xml:space="preserve"> անձը հ</w:t>
            </w:r>
            <w:r w:rsidR="00B622F6" w:rsidRPr="0046495F">
              <w:rPr>
                <w:rFonts w:ascii="GHEA Grapalat" w:hAnsi="GHEA Grapalat"/>
                <w:sz w:val="20"/>
                <w:szCs w:val="24"/>
              </w:rPr>
              <w:t>ա</w:t>
            </w:r>
            <w:r w:rsidRPr="0046495F">
              <w:rPr>
                <w:rFonts w:ascii="GHEA Grapalat" w:hAnsi="GHEA Grapalat"/>
                <w:sz w:val="20"/>
                <w:szCs w:val="24"/>
              </w:rPr>
              <w:t xml:space="preserve">ստատող փաստաթուղթ ստանալու ստուգված </w:t>
            </w:r>
            <w:r w:rsidR="00A909D4">
              <w:rPr>
                <w:rFonts w:ascii="GHEA Grapalat" w:hAnsi="GHEA Grapalat"/>
                <w:sz w:val="20"/>
                <w:szCs w:val="24"/>
              </w:rPr>
              <w:t>և</w:t>
            </w:r>
            <w:r w:rsidRPr="0046495F">
              <w:rPr>
                <w:rFonts w:ascii="GHEA Grapalat" w:hAnsi="GHEA Grapalat"/>
                <w:sz w:val="20"/>
                <w:szCs w:val="24"/>
              </w:rPr>
              <w:t xml:space="preserve"> իրավասու դիմումներ</w:t>
            </w:r>
          </w:p>
        </w:tc>
      </w:tr>
      <w:tr w:rsidR="00B407B8" w:rsidRPr="0046495F" w14:paraId="060859B0" w14:textId="77777777" w:rsidTr="00CD0221">
        <w:trPr>
          <w:jc w:val="center"/>
        </w:trPr>
        <w:tc>
          <w:tcPr>
            <w:tcW w:w="274" w:type="pct"/>
            <w:tcBorders>
              <w:top w:val="nil"/>
              <w:left w:val="single" w:sz="4" w:space="0" w:color="auto"/>
              <w:bottom w:val="single" w:sz="4" w:space="0" w:color="auto"/>
              <w:right w:val="single" w:sz="4" w:space="0" w:color="auto"/>
            </w:tcBorders>
          </w:tcPr>
          <w:p w14:paraId="2DA5BBDE" w14:textId="0645CAF1"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4A24EF97" w14:textId="408826F8"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Կենսաչափական ստուգում </w:t>
            </w:r>
            <w:r w:rsidR="00A909D4">
              <w:rPr>
                <w:rFonts w:ascii="GHEA Grapalat" w:hAnsi="GHEA Grapalat"/>
                <w:sz w:val="20"/>
                <w:szCs w:val="24"/>
              </w:rPr>
              <w:t>և</w:t>
            </w:r>
            <w:r w:rsidRPr="0046495F">
              <w:rPr>
                <w:rFonts w:ascii="GHEA Grapalat" w:hAnsi="GHEA Grapalat"/>
                <w:sz w:val="20"/>
                <w:szCs w:val="24"/>
              </w:rPr>
              <w:t xml:space="preserve"> (կամ) գնահատում այն դեպքերում, երբ դիմողի ինքնությունը չի կարող արժանահավատորեն ստուգվել առաջնային գրասենյակի աշխատողին հասանելի տվյալների միջոցով</w:t>
            </w:r>
          </w:p>
        </w:tc>
      </w:tr>
      <w:tr w:rsidR="00B407B8" w:rsidRPr="0046495F" w14:paraId="6271F084" w14:textId="77777777" w:rsidTr="00CD0221">
        <w:trPr>
          <w:jc w:val="center"/>
        </w:trPr>
        <w:tc>
          <w:tcPr>
            <w:tcW w:w="274" w:type="pct"/>
            <w:tcBorders>
              <w:top w:val="nil"/>
              <w:left w:val="single" w:sz="4" w:space="0" w:color="auto"/>
              <w:bottom w:val="single" w:sz="4" w:space="0" w:color="auto"/>
              <w:right w:val="single" w:sz="4" w:space="0" w:color="auto"/>
            </w:tcBorders>
          </w:tcPr>
          <w:p w14:paraId="096562A6" w14:textId="3E87314E"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11862624" w14:textId="73F4F2B5"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ՀԿ-ի բոլոր օգտվողների </w:t>
            </w:r>
            <w:r w:rsidR="004B0645" w:rsidRPr="0046495F">
              <w:rPr>
                <w:rFonts w:ascii="GHEA Grapalat" w:hAnsi="GHEA Grapalat"/>
                <w:sz w:val="20"/>
                <w:szCs w:val="24"/>
              </w:rPr>
              <w:t xml:space="preserve">մուտքի </w:t>
            </w:r>
            <w:r w:rsidRPr="0046495F">
              <w:rPr>
                <w:rFonts w:ascii="GHEA Grapalat" w:hAnsi="GHEA Grapalat"/>
                <w:sz w:val="20"/>
                <w:szCs w:val="24"/>
              </w:rPr>
              <w:t>իրավունքների կառավարում (սակայն</w:t>
            </w:r>
            <w:r w:rsidR="004B0645" w:rsidRPr="0046495F">
              <w:rPr>
                <w:rFonts w:ascii="GHEA Grapalat" w:hAnsi="GHEA Grapalat"/>
                <w:sz w:val="20"/>
                <w:szCs w:val="24"/>
              </w:rPr>
              <w:t>, նույնականացման և մուտքի կառավարման</w:t>
            </w:r>
            <w:r w:rsidRPr="0046495F">
              <w:rPr>
                <w:rFonts w:ascii="GHEA Grapalat" w:hAnsi="GHEA Grapalat"/>
                <w:sz w:val="20"/>
                <w:szCs w:val="24"/>
              </w:rPr>
              <w:t xml:space="preserve"> ՆՄԿ ՏՏ լուծումների նախագծումը, մշակումը </w:t>
            </w:r>
            <w:r w:rsidR="00A909D4">
              <w:rPr>
                <w:rFonts w:ascii="GHEA Grapalat" w:hAnsi="GHEA Grapalat"/>
                <w:sz w:val="20"/>
                <w:szCs w:val="24"/>
              </w:rPr>
              <w:t>և</w:t>
            </w:r>
            <w:r w:rsidRPr="0046495F">
              <w:rPr>
                <w:rFonts w:ascii="GHEA Grapalat" w:hAnsi="GHEA Grapalat"/>
                <w:sz w:val="20"/>
                <w:szCs w:val="24"/>
              </w:rPr>
              <w:t xml:space="preserve"> իրականացումը, տեխնիկական սպ</w:t>
            </w:r>
            <w:r w:rsidR="00B622F6" w:rsidRPr="0046495F">
              <w:rPr>
                <w:rFonts w:ascii="GHEA Grapalat" w:hAnsi="GHEA Grapalat"/>
                <w:sz w:val="20"/>
                <w:szCs w:val="24"/>
              </w:rPr>
              <w:t>ա</w:t>
            </w:r>
            <w:r w:rsidRPr="0046495F">
              <w:rPr>
                <w:rFonts w:ascii="GHEA Grapalat" w:hAnsi="GHEA Grapalat"/>
                <w:sz w:val="20"/>
                <w:szCs w:val="24"/>
              </w:rPr>
              <w:t xml:space="preserve">սարկումը </w:t>
            </w:r>
            <w:r w:rsidR="00A909D4">
              <w:rPr>
                <w:rFonts w:ascii="GHEA Grapalat" w:hAnsi="GHEA Grapalat"/>
                <w:sz w:val="20"/>
                <w:szCs w:val="24"/>
              </w:rPr>
              <w:t>և</w:t>
            </w:r>
            <w:r w:rsidRPr="0046495F">
              <w:rPr>
                <w:rFonts w:ascii="GHEA Grapalat" w:hAnsi="GHEA Grapalat"/>
                <w:sz w:val="20"/>
                <w:szCs w:val="24"/>
              </w:rPr>
              <w:t xml:space="preserve"> շահագործումն իրականացվում են Ծառայություններ մատուցողի կողմից)</w:t>
            </w:r>
          </w:p>
        </w:tc>
      </w:tr>
      <w:tr w:rsidR="00B407B8" w:rsidRPr="0046495F" w14:paraId="24355758" w14:textId="77777777" w:rsidTr="00CD0221">
        <w:trPr>
          <w:jc w:val="center"/>
        </w:trPr>
        <w:tc>
          <w:tcPr>
            <w:tcW w:w="274" w:type="pct"/>
            <w:tcBorders>
              <w:top w:val="nil"/>
              <w:left w:val="single" w:sz="4" w:space="0" w:color="auto"/>
              <w:bottom w:val="single" w:sz="4" w:space="0" w:color="auto"/>
              <w:right w:val="single" w:sz="4" w:space="0" w:color="auto"/>
            </w:tcBorders>
          </w:tcPr>
          <w:p w14:paraId="4824F60F" w14:textId="637B4830"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tcPr>
          <w:p w14:paraId="4D006BD3" w14:textId="77777777"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Վեճերի լուծում, եթե Ծառայություններ մատուցողը որպես կապի առաջնային կետ չի կարող լուծել հաճախորդի բողոքները</w:t>
            </w:r>
          </w:p>
        </w:tc>
      </w:tr>
      <w:tr w:rsidR="00B407B8" w:rsidRPr="0046495F" w14:paraId="35D3C0A8" w14:textId="77777777" w:rsidTr="00CD0221">
        <w:trPr>
          <w:jc w:val="center"/>
        </w:trPr>
        <w:tc>
          <w:tcPr>
            <w:tcW w:w="274" w:type="pct"/>
            <w:tcBorders>
              <w:top w:val="nil"/>
              <w:left w:val="single" w:sz="4" w:space="0" w:color="auto"/>
              <w:bottom w:val="single" w:sz="4" w:space="0" w:color="auto"/>
              <w:right w:val="single" w:sz="4" w:space="0" w:color="auto"/>
            </w:tcBorders>
          </w:tcPr>
          <w:p w14:paraId="2D648EB5" w14:textId="2138864E" w:rsidR="00B407B8" w:rsidRPr="00BB5F7C"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05C37107" w14:textId="77777777"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Անհատականացված փաստաթղթերի փոխադրում օտարերկրյա առաքելություններ</w:t>
            </w:r>
          </w:p>
        </w:tc>
      </w:tr>
      <w:tr w:rsidR="00B407B8" w:rsidRPr="0046495F" w14:paraId="726B733D" w14:textId="77777777" w:rsidTr="00CD0221">
        <w:trPr>
          <w:jc w:val="center"/>
        </w:trPr>
        <w:tc>
          <w:tcPr>
            <w:tcW w:w="274" w:type="pct"/>
            <w:tcBorders>
              <w:top w:val="nil"/>
              <w:left w:val="single" w:sz="4" w:space="0" w:color="auto"/>
              <w:bottom w:val="single" w:sz="4" w:space="0" w:color="auto"/>
              <w:right w:val="single" w:sz="4" w:space="0" w:color="auto"/>
            </w:tcBorders>
          </w:tcPr>
          <w:p w14:paraId="1792BFD4" w14:textId="10852718"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73D5F6D6" w14:textId="67D7DE42"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Օտարերկրյա առաքելություններում </w:t>
            </w:r>
            <w:r w:rsidR="00A909D4">
              <w:rPr>
                <w:rFonts w:ascii="GHEA Grapalat" w:hAnsi="GHEA Grapalat"/>
                <w:sz w:val="20"/>
                <w:szCs w:val="24"/>
              </w:rPr>
              <w:t>և</w:t>
            </w:r>
            <w:r w:rsidRPr="0046495F">
              <w:rPr>
                <w:rFonts w:ascii="GHEA Grapalat" w:hAnsi="GHEA Grapalat"/>
                <w:sz w:val="20"/>
                <w:szCs w:val="24"/>
              </w:rPr>
              <w:t xml:space="preserve"> </w:t>
            </w:r>
            <w:r w:rsidR="00B622F6" w:rsidRPr="0046495F">
              <w:rPr>
                <w:rFonts w:ascii="GHEA Grapalat" w:hAnsi="GHEA Grapalat"/>
                <w:sz w:val="20"/>
                <w:szCs w:val="24"/>
              </w:rPr>
              <w:t>ԱԳՆ</w:t>
            </w:r>
            <w:r w:rsidRPr="0046495F">
              <w:rPr>
                <w:rFonts w:ascii="GHEA Grapalat" w:hAnsi="GHEA Grapalat"/>
                <w:sz w:val="20"/>
                <w:szCs w:val="24"/>
              </w:rPr>
              <w:t>-ի</w:t>
            </w:r>
            <w:r w:rsidR="00B95F9D" w:rsidRPr="0046495F">
              <w:rPr>
                <w:rFonts w:ascii="GHEA Grapalat" w:hAnsi="GHEA Grapalat"/>
                <w:sz w:val="20"/>
                <w:szCs w:val="24"/>
              </w:rPr>
              <w:t>՝</w:t>
            </w:r>
            <w:r w:rsidRPr="0046495F">
              <w:rPr>
                <w:rFonts w:ascii="GHEA Grapalat" w:hAnsi="GHEA Grapalat"/>
                <w:sz w:val="20"/>
                <w:szCs w:val="24"/>
              </w:rPr>
              <w:t xml:space="preserve"> Եր</w:t>
            </w:r>
            <w:r w:rsidR="00A909D4">
              <w:rPr>
                <w:rFonts w:ascii="GHEA Grapalat" w:hAnsi="GHEA Grapalat"/>
                <w:sz w:val="20"/>
                <w:szCs w:val="24"/>
              </w:rPr>
              <w:t>և</w:t>
            </w:r>
            <w:r w:rsidRPr="0046495F">
              <w:rPr>
                <w:rFonts w:ascii="GHEA Grapalat" w:hAnsi="GHEA Grapalat"/>
                <w:sz w:val="20"/>
                <w:szCs w:val="24"/>
              </w:rPr>
              <w:t xml:space="preserve">անում գտնվող տարածքներում գրանցման ծառայությունների գործառնություններ, այդ թվում՝ անհրաժեշտ սարքաշարերի </w:t>
            </w:r>
            <w:r w:rsidR="00A909D4">
              <w:rPr>
                <w:rFonts w:ascii="GHEA Grapalat" w:hAnsi="GHEA Grapalat"/>
                <w:sz w:val="20"/>
                <w:szCs w:val="24"/>
              </w:rPr>
              <w:t>և</w:t>
            </w:r>
            <w:r w:rsidRPr="0046495F">
              <w:rPr>
                <w:rFonts w:ascii="GHEA Grapalat" w:hAnsi="GHEA Grapalat"/>
                <w:sz w:val="20"/>
                <w:szCs w:val="24"/>
              </w:rPr>
              <w:t xml:space="preserve"> ծրագրաշարերի, ԱԳՆ-ի տարածքներում տեղադրված ցանցային ենթակառուցվածքի շահագործում (այնուամենայնիվ, Ծառայություններ մատուցողն ըստ ԱԳՆ-ի պահանջի </w:t>
            </w:r>
            <w:r w:rsidR="00A909D4">
              <w:rPr>
                <w:rFonts w:ascii="GHEA Grapalat" w:hAnsi="GHEA Grapalat"/>
                <w:sz w:val="20"/>
                <w:szCs w:val="24"/>
              </w:rPr>
              <w:t>և</w:t>
            </w:r>
            <w:r w:rsidRPr="0046495F">
              <w:rPr>
                <w:rFonts w:ascii="GHEA Grapalat" w:hAnsi="GHEA Grapalat"/>
                <w:sz w:val="20"/>
                <w:szCs w:val="24"/>
              </w:rPr>
              <w:t xml:space="preserve"> համաձայնեցված ԾՄՊ-ների կիրականացնի ՏՏ ենթակառուցվածքի տեխնիկական սպասարկում)</w:t>
            </w:r>
          </w:p>
        </w:tc>
      </w:tr>
      <w:tr w:rsidR="00B407B8" w:rsidRPr="0046495F" w14:paraId="1D988E03" w14:textId="77777777" w:rsidTr="00CD0221">
        <w:trPr>
          <w:jc w:val="center"/>
        </w:trPr>
        <w:tc>
          <w:tcPr>
            <w:tcW w:w="274" w:type="pct"/>
            <w:tcBorders>
              <w:top w:val="nil"/>
              <w:left w:val="single" w:sz="4" w:space="0" w:color="auto"/>
              <w:bottom w:val="single" w:sz="4" w:space="0" w:color="auto"/>
              <w:right w:val="single" w:sz="4" w:space="0" w:color="auto"/>
            </w:tcBorders>
          </w:tcPr>
          <w:p w14:paraId="1F30E2F9" w14:textId="5F398581"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31802F05" w14:textId="77777777"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Մասնակցություն Հանրային բանալիների տեղեկատուին (կազմակերպչական դեր)</w:t>
            </w:r>
          </w:p>
        </w:tc>
      </w:tr>
      <w:tr w:rsidR="00B407B8" w:rsidRPr="0046495F" w14:paraId="1A97B7F4" w14:textId="77777777" w:rsidTr="00CD0221">
        <w:trPr>
          <w:jc w:val="center"/>
        </w:trPr>
        <w:tc>
          <w:tcPr>
            <w:tcW w:w="274" w:type="pct"/>
            <w:tcBorders>
              <w:top w:val="nil"/>
              <w:left w:val="single" w:sz="4" w:space="0" w:color="auto"/>
              <w:bottom w:val="single" w:sz="4" w:space="0" w:color="auto"/>
              <w:right w:val="single" w:sz="4" w:space="0" w:color="auto"/>
            </w:tcBorders>
          </w:tcPr>
          <w:p w14:paraId="008CCF9A" w14:textId="3CC39223"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3504F780" w14:textId="60F08045"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ԻԿԱՕ-ի բանալիների տեղադրում այն կենսաչափական անձնագրերի համար, որոնք տրամադրվել են մինչ</w:t>
            </w:r>
            <w:r w:rsidR="00A909D4">
              <w:rPr>
                <w:rFonts w:ascii="GHEA Grapalat" w:hAnsi="GHEA Grapalat"/>
                <w:sz w:val="20"/>
                <w:szCs w:val="24"/>
              </w:rPr>
              <w:t>և</w:t>
            </w:r>
            <w:r w:rsidRPr="0046495F">
              <w:rPr>
                <w:rFonts w:ascii="GHEA Grapalat" w:hAnsi="GHEA Grapalat"/>
                <w:sz w:val="20"/>
                <w:szCs w:val="24"/>
              </w:rPr>
              <w:t xml:space="preserve"> Պայմանագրի կնքումը, բանալիների համօգտագործում ԻԿԱՕ-ի հանրային տեղեկատուի հետ</w:t>
            </w:r>
          </w:p>
        </w:tc>
      </w:tr>
      <w:tr w:rsidR="00B407B8" w:rsidRPr="0046495F" w14:paraId="2A5DE3BC" w14:textId="77777777" w:rsidTr="00CD0221">
        <w:trPr>
          <w:trHeight w:val="952"/>
          <w:jc w:val="center"/>
        </w:trPr>
        <w:tc>
          <w:tcPr>
            <w:tcW w:w="274" w:type="pct"/>
            <w:tcBorders>
              <w:top w:val="nil"/>
              <w:left w:val="single" w:sz="4" w:space="0" w:color="auto"/>
              <w:bottom w:val="single" w:sz="4" w:space="0" w:color="auto"/>
              <w:right w:val="single" w:sz="4" w:space="0" w:color="auto"/>
            </w:tcBorders>
          </w:tcPr>
          <w:p w14:paraId="4978D170" w14:textId="35CA0E40"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3B0783F3" w14:textId="77777777"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Նախնական տվյալներ տրամադրել կենսաչափական անձնագրերի արտաքին դիզայնի վերաբերյալ, աշխատել </w:t>
            </w:r>
            <w:r w:rsidR="006173B2" w:rsidRPr="0046495F">
              <w:rPr>
                <w:rFonts w:ascii="GHEA Grapalat" w:hAnsi="GHEA Grapalat"/>
                <w:sz w:val="20"/>
                <w:szCs w:val="24"/>
              </w:rPr>
              <w:t>մ</w:t>
            </w:r>
            <w:r w:rsidRPr="0046495F">
              <w:rPr>
                <w:rFonts w:ascii="GHEA Grapalat" w:hAnsi="GHEA Grapalat"/>
                <w:sz w:val="20"/>
                <w:szCs w:val="24"/>
              </w:rPr>
              <w:t xml:space="preserve">ասնավոր գործընկերոջ հետ համատեղ՝ վերջնական արտաքին դիզայնը համապատասխանեցնելու համար </w:t>
            </w:r>
          </w:p>
        </w:tc>
      </w:tr>
      <w:tr w:rsidR="00B407B8" w:rsidRPr="0046495F" w14:paraId="7A33FA80" w14:textId="77777777" w:rsidTr="00CD0221">
        <w:trPr>
          <w:jc w:val="center"/>
        </w:trPr>
        <w:tc>
          <w:tcPr>
            <w:tcW w:w="274" w:type="pct"/>
            <w:tcBorders>
              <w:top w:val="nil"/>
              <w:left w:val="single" w:sz="4" w:space="0" w:color="auto"/>
              <w:bottom w:val="single" w:sz="4" w:space="0" w:color="auto"/>
              <w:right w:val="single" w:sz="4" w:space="0" w:color="auto"/>
            </w:tcBorders>
          </w:tcPr>
          <w:p w14:paraId="6EF670B2" w14:textId="2391764F"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7F4E4EDA" w14:textId="77777777"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Նախնական տվյալներ տրամադրել նույնականացման քարտերի արտաքին դիզայնի վերաբերյալ, </w:t>
            </w:r>
            <w:r w:rsidRPr="0046495F">
              <w:rPr>
                <w:rFonts w:ascii="GHEA Grapalat" w:hAnsi="GHEA Grapalat"/>
                <w:sz w:val="20"/>
                <w:szCs w:val="24"/>
              </w:rPr>
              <w:lastRenderedPageBreak/>
              <w:t xml:space="preserve">աշխատել </w:t>
            </w:r>
            <w:r w:rsidR="006173B2" w:rsidRPr="0046495F">
              <w:rPr>
                <w:rFonts w:ascii="GHEA Grapalat" w:hAnsi="GHEA Grapalat"/>
                <w:sz w:val="20"/>
                <w:szCs w:val="24"/>
              </w:rPr>
              <w:t>մ</w:t>
            </w:r>
            <w:r w:rsidRPr="0046495F">
              <w:rPr>
                <w:rFonts w:ascii="GHEA Grapalat" w:hAnsi="GHEA Grapalat"/>
                <w:sz w:val="20"/>
                <w:szCs w:val="24"/>
              </w:rPr>
              <w:t>ասնավոր գործընկերոջ հետ համատեղ՝ վերջնական արտաքին դիզայնը համապատասխանեցնելու համար</w:t>
            </w:r>
          </w:p>
        </w:tc>
      </w:tr>
      <w:tr w:rsidR="00B407B8" w:rsidRPr="0046495F" w14:paraId="083769B4" w14:textId="77777777" w:rsidTr="00CD0221">
        <w:trPr>
          <w:jc w:val="center"/>
        </w:trPr>
        <w:tc>
          <w:tcPr>
            <w:tcW w:w="274" w:type="pct"/>
            <w:tcBorders>
              <w:top w:val="nil"/>
              <w:left w:val="single" w:sz="4" w:space="0" w:color="auto"/>
              <w:bottom w:val="single" w:sz="4" w:space="0" w:color="auto"/>
              <w:right w:val="single" w:sz="4" w:space="0" w:color="auto"/>
            </w:tcBorders>
          </w:tcPr>
          <w:p w14:paraId="371E03B3" w14:textId="1E746C00"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1580C5F8" w14:textId="2479B84D"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ՀԿ-ն անհատականացման կենտրոնները կդասակարգի որպես «հատուկ կար</w:t>
            </w:r>
            <w:r w:rsidR="00A909D4">
              <w:rPr>
                <w:rFonts w:ascii="GHEA Grapalat" w:hAnsi="GHEA Grapalat"/>
                <w:sz w:val="20"/>
                <w:szCs w:val="24"/>
              </w:rPr>
              <w:t>և</w:t>
            </w:r>
            <w:r w:rsidRPr="0046495F">
              <w:rPr>
                <w:rFonts w:ascii="GHEA Grapalat" w:hAnsi="GHEA Grapalat"/>
                <w:sz w:val="20"/>
                <w:szCs w:val="24"/>
              </w:rPr>
              <w:t xml:space="preserve">որության տարածք» </w:t>
            </w:r>
            <w:r w:rsidR="00A909D4">
              <w:rPr>
                <w:rFonts w:ascii="GHEA Grapalat" w:hAnsi="GHEA Grapalat"/>
                <w:sz w:val="20"/>
                <w:szCs w:val="24"/>
              </w:rPr>
              <w:t>և</w:t>
            </w:r>
            <w:r w:rsidRPr="0046495F">
              <w:rPr>
                <w:rFonts w:ascii="GHEA Grapalat" w:hAnsi="GHEA Grapalat"/>
                <w:sz w:val="20"/>
                <w:szCs w:val="24"/>
              </w:rPr>
              <w:t xml:space="preserve"> կապահովի դրանց շուրջօրյա արտաքին պահպանությունը Հայաստանի ոստիկանության կողմից</w:t>
            </w:r>
          </w:p>
        </w:tc>
      </w:tr>
      <w:tr w:rsidR="00B407B8" w:rsidRPr="0046495F" w14:paraId="719A1745" w14:textId="77777777" w:rsidTr="00CD0221">
        <w:trPr>
          <w:jc w:val="center"/>
        </w:trPr>
        <w:tc>
          <w:tcPr>
            <w:tcW w:w="274" w:type="pct"/>
            <w:tcBorders>
              <w:top w:val="nil"/>
              <w:left w:val="single" w:sz="4" w:space="0" w:color="auto"/>
              <w:bottom w:val="single" w:sz="4" w:space="0" w:color="auto"/>
              <w:right w:val="single" w:sz="4" w:space="0" w:color="auto"/>
            </w:tcBorders>
          </w:tcPr>
          <w:p w14:paraId="50DED11E" w14:textId="735FF16C"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0F09449E" w14:textId="77777777"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ՀԿ-</w:t>
            </w:r>
            <w:r w:rsidR="006173B2" w:rsidRPr="0046495F">
              <w:rPr>
                <w:rFonts w:ascii="GHEA Grapalat" w:hAnsi="GHEA Grapalat"/>
                <w:sz w:val="20"/>
                <w:szCs w:val="24"/>
              </w:rPr>
              <w:t>ն</w:t>
            </w:r>
            <w:r w:rsidRPr="0046495F">
              <w:rPr>
                <w:rFonts w:ascii="GHEA Grapalat" w:hAnsi="GHEA Grapalat"/>
                <w:sz w:val="20"/>
                <w:szCs w:val="24"/>
              </w:rPr>
              <w:t xml:space="preserve"> կապահովի գրանցման կենտրոնների շուրջօրյա արտաքին պահպանությունը Հայաստանի ոստիկանության կողմից</w:t>
            </w:r>
          </w:p>
        </w:tc>
      </w:tr>
      <w:tr w:rsidR="00B407B8" w:rsidRPr="0046495F" w14:paraId="0CAE6A35" w14:textId="77777777" w:rsidTr="00CD0221">
        <w:trPr>
          <w:jc w:val="center"/>
        </w:trPr>
        <w:tc>
          <w:tcPr>
            <w:tcW w:w="274" w:type="pct"/>
            <w:tcBorders>
              <w:top w:val="nil"/>
              <w:left w:val="single" w:sz="4" w:space="0" w:color="auto"/>
              <w:bottom w:val="single" w:sz="4" w:space="0" w:color="auto"/>
              <w:right w:val="single" w:sz="4" w:space="0" w:color="auto"/>
            </w:tcBorders>
          </w:tcPr>
          <w:p w14:paraId="3F7BA2E9" w14:textId="42BDA9A1"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05258D67" w14:textId="72284401"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Համապատասխանության հսկողություն, այդ թվում՝ մատչում </w:t>
            </w:r>
            <w:r w:rsidR="00A909D4">
              <w:rPr>
                <w:rFonts w:ascii="GHEA Grapalat" w:hAnsi="GHEA Grapalat"/>
                <w:sz w:val="20"/>
                <w:szCs w:val="24"/>
              </w:rPr>
              <w:t>և</w:t>
            </w:r>
            <w:r w:rsidR="00B622F6" w:rsidRPr="0046495F">
              <w:rPr>
                <w:rFonts w:ascii="GHEA Grapalat" w:hAnsi="GHEA Grapalat"/>
                <w:sz w:val="20"/>
                <w:szCs w:val="24"/>
              </w:rPr>
              <w:t xml:space="preserve"> </w:t>
            </w:r>
            <w:r w:rsidRPr="0046495F">
              <w:rPr>
                <w:rFonts w:ascii="GHEA Grapalat" w:hAnsi="GHEA Grapalat"/>
                <w:sz w:val="20"/>
                <w:szCs w:val="24"/>
              </w:rPr>
              <w:t xml:space="preserve">տեղեկատվական համակարգի օգտագործողի իրավունքների, անվտանգության կառավարման միջոցների </w:t>
            </w:r>
            <w:r w:rsidR="00A909D4">
              <w:rPr>
                <w:rFonts w:ascii="GHEA Grapalat" w:hAnsi="GHEA Grapalat"/>
                <w:sz w:val="20"/>
                <w:szCs w:val="24"/>
              </w:rPr>
              <w:t>և</w:t>
            </w:r>
            <w:r w:rsidRPr="0046495F">
              <w:rPr>
                <w:rFonts w:ascii="GHEA Grapalat" w:hAnsi="GHEA Grapalat"/>
                <w:sz w:val="20"/>
                <w:szCs w:val="24"/>
              </w:rPr>
              <w:t xml:space="preserve"> գրանցամատյանների տվյալների աուդիտի իրավունք</w:t>
            </w:r>
          </w:p>
        </w:tc>
      </w:tr>
      <w:tr w:rsidR="00B407B8" w:rsidRPr="0046495F" w14:paraId="3D0EC5CD" w14:textId="77777777" w:rsidTr="00CD0221">
        <w:trPr>
          <w:jc w:val="center"/>
        </w:trPr>
        <w:tc>
          <w:tcPr>
            <w:tcW w:w="274" w:type="pct"/>
            <w:tcBorders>
              <w:top w:val="nil"/>
              <w:left w:val="single" w:sz="4" w:space="0" w:color="auto"/>
              <w:bottom w:val="single" w:sz="4" w:space="0" w:color="auto"/>
              <w:right w:val="single" w:sz="4" w:space="0" w:color="auto"/>
            </w:tcBorders>
          </w:tcPr>
          <w:p w14:paraId="1A2D392A" w14:textId="012166D3" w:rsidR="00B407B8" w:rsidRPr="0046495F" w:rsidRDefault="00B407B8" w:rsidP="00C578DA">
            <w:pPr>
              <w:pStyle w:val="ListParagraph"/>
              <w:widowControl w:val="0"/>
              <w:numPr>
                <w:ilvl w:val="0"/>
                <w:numId w:val="42"/>
              </w:numPr>
              <w:spacing w:before="60" w:after="60" w:line="240" w:lineRule="auto"/>
              <w:ind w:left="253" w:hanging="274"/>
              <w:contextualSpacing w:val="0"/>
              <w:jc w:val="center"/>
              <w:rPr>
                <w:rFonts w:ascii="GHEA Grapalat" w:hAnsi="GHEA Grapalat"/>
                <w:b/>
                <w:sz w:val="20"/>
                <w:szCs w:val="24"/>
              </w:rPr>
            </w:pPr>
          </w:p>
        </w:tc>
        <w:tc>
          <w:tcPr>
            <w:tcW w:w="4726" w:type="pct"/>
            <w:tcBorders>
              <w:top w:val="nil"/>
              <w:left w:val="single" w:sz="4" w:space="0" w:color="auto"/>
              <w:bottom w:val="single" w:sz="4" w:space="0" w:color="auto"/>
              <w:right w:val="single" w:sz="4" w:space="0" w:color="auto"/>
            </w:tcBorders>
            <w:shd w:val="clear" w:color="auto" w:fill="auto"/>
            <w:vAlign w:val="center"/>
            <w:hideMark/>
          </w:tcPr>
          <w:p w14:paraId="53F6C5CA" w14:textId="79B805EC" w:rsidR="00B407B8" w:rsidRPr="0046495F" w:rsidRDefault="00B407B8" w:rsidP="00C578DA">
            <w:pPr>
              <w:widowControl w:val="0"/>
              <w:spacing w:before="60" w:after="60" w:line="240" w:lineRule="auto"/>
              <w:rPr>
                <w:rFonts w:ascii="GHEA Grapalat" w:hAnsi="GHEA Grapalat"/>
                <w:sz w:val="20"/>
                <w:szCs w:val="24"/>
              </w:rPr>
            </w:pPr>
            <w:r w:rsidRPr="0046495F">
              <w:rPr>
                <w:rFonts w:ascii="GHEA Grapalat" w:hAnsi="GHEA Grapalat"/>
                <w:sz w:val="20"/>
                <w:szCs w:val="24"/>
              </w:rPr>
              <w:t xml:space="preserve">Համագործակցել Ծառայություններ մատուցողի հետ, փոխանցել ներկայիս գործառնությունների վերաբերյալ գիտելիքները, պլանավորման </w:t>
            </w:r>
            <w:r w:rsidR="00A909D4">
              <w:rPr>
                <w:rFonts w:ascii="GHEA Grapalat" w:hAnsi="GHEA Grapalat"/>
                <w:sz w:val="20"/>
                <w:szCs w:val="24"/>
              </w:rPr>
              <w:t>և</w:t>
            </w:r>
            <w:r w:rsidRPr="0046495F">
              <w:rPr>
                <w:rFonts w:ascii="GHEA Grapalat" w:hAnsi="GHEA Grapalat"/>
                <w:sz w:val="20"/>
                <w:szCs w:val="24"/>
              </w:rPr>
              <w:t xml:space="preserve"> նախագծման փաստաթղթերը համապատասխանեցնելիս հանդես գալ որպես գործընկեր</w:t>
            </w:r>
          </w:p>
        </w:tc>
      </w:tr>
    </w:tbl>
    <w:bookmarkEnd w:id="20"/>
    <w:p w14:paraId="45351F24" w14:textId="59502E43" w:rsidR="00B407B8" w:rsidRPr="00BB5F7C" w:rsidRDefault="00B407B8" w:rsidP="00C578DA">
      <w:pPr>
        <w:widowControl w:val="0"/>
        <w:spacing w:before="60" w:after="60" w:line="240" w:lineRule="auto"/>
        <w:jc w:val="both"/>
        <w:rPr>
          <w:rFonts w:ascii="GHEA Grapalat" w:hAnsi="GHEA Grapalat"/>
          <w:i/>
          <w:iCs/>
          <w:sz w:val="24"/>
          <w:szCs w:val="24"/>
        </w:rPr>
      </w:pPr>
      <w:r w:rsidRPr="00CD0221">
        <w:rPr>
          <w:rFonts w:ascii="GHEA Grapalat" w:hAnsi="GHEA Grapalat"/>
          <w:b/>
          <w:i/>
          <w:iCs/>
          <w:sz w:val="20"/>
          <w:szCs w:val="20"/>
        </w:rPr>
        <w:t>Կար</w:t>
      </w:r>
      <w:r w:rsidR="00A909D4" w:rsidRPr="00CD0221">
        <w:rPr>
          <w:rFonts w:ascii="GHEA Grapalat" w:hAnsi="GHEA Grapalat"/>
          <w:b/>
          <w:i/>
          <w:iCs/>
          <w:sz w:val="20"/>
          <w:szCs w:val="20"/>
        </w:rPr>
        <w:t>և</w:t>
      </w:r>
      <w:r w:rsidRPr="00CD0221">
        <w:rPr>
          <w:rFonts w:ascii="GHEA Grapalat" w:hAnsi="GHEA Grapalat"/>
          <w:b/>
          <w:i/>
          <w:iCs/>
          <w:sz w:val="20"/>
          <w:szCs w:val="20"/>
        </w:rPr>
        <w:t>որ ծանոթագրություն</w:t>
      </w:r>
      <w:r w:rsidR="006173B2" w:rsidRPr="00CD0221">
        <w:rPr>
          <w:rFonts w:ascii="GHEA Grapalat" w:hAnsi="GHEA Grapalat"/>
          <w:i/>
          <w:iCs/>
          <w:sz w:val="20"/>
          <w:szCs w:val="20"/>
        </w:rPr>
        <w:t>.</w:t>
      </w:r>
      <w:r w:rsidRPr="00CD0221">
        <w:rPr>
          <w:rFonts w:ascii="GHEA Grapalat" w:hAnsi="GHEA Grapalat"/>
          <w:i/>
          <w:iCs/>
          <w:sz w:val="20"/>
          <w:szCs w:val="20"/>
        </w:rPr>
        <w:t xml:space="preserve"> դերերի </w:t>
      </w:r>
      <w:r w:rsidR="00A909D4" w:rsidRPr="00CD0221">
        <w:rPr>
          <w:rFonts w:ascii="GHEA Grapalat" w:hAnsi="GHEA Grapalat"/>
          <w:i/>
          <w:iCs/>
          <w:sz w:val="20"/>
          <w:szCs w:val="20"/>
        </w:rPr>
        <w:t>և</w:t>
      </w:r>
      <w:r w:rsidRPr="00CD0221">
        <w:rPr>
          <w:rFonts w:ascii="GHEA Grapalat" w:hAnsi="GHEA Grapalat"/>
          <w:i/>
          <w:iCs/>
          <w:sz w:val="20"/>
          <w:szCs w:val="20"/>
        </w:rPr>
        <w:t xml:space="preserve"> պատասխանատվությունների բաժանումը պետք է կատարվի Տեղեկատվական համակարգերի կառավարման խորհրդի 2022 թվականի դեկտեմբերի 27-ի նիստի թիվ 05/2022 արձանագրությանը</w:t>
      </w:r>
      <w:r w:rsidR="00181A3A" w:rsidRPr="00CD0221">
        <w:rPr>
          <w:rFonts w:ascii="GHEA Grapalat" w:hAnsi="GHEA Grapalat"/>
          <w:i/>
          <w:iCs/>
          <w:sz w:val="20"/>
          <w:szCs w:val="20"/>
        </w:rPr>
        <w:t xml:space="preserve"> </w:t>
      </w:r>
      <w:r w:rsidR="00583937" w:rsidRPr="00CD0221">
        <w:rPr>
          <w:rFonts w:ascii="GHEA Grapalat" w:hAnsi="GHEA Grapalat"/>
          <w:i/>
          <w:iCs/>
          <w:sz w:val="20"/>
          <w:szCs w:val="20"/>
        </w:rPr>
        <w:t>(Հավելված 4</w:t>
      </w:r>
      <w:r w:rsidR="00583937" w:rsidRPr="00CD0221">
        <w:rPr>
          <w:rFonts w:ascii="Cambria Math" w:hAnsi="Cambria Math" w:cs="Cambria Math"/>
          <w:i/>
          <w:iCs/>
          <w:sz w:val="20"/>
          <w:szCs w:val="20"/>
        </w:rPr>
        <w:t>․</w:t>
      </w:r>
      <w:r w:rsidR="00583937" w:rsidRPr="00CD0221">
        <w:rPr>
          <w:rFonts w:ascii="GHEA Grapalat" w:hAnsi="GHEA Grapalat"/>
          <w:i/>
          <w:iCs/>
          <w:sz w:val="20"/>
          <w:szCs w:val="20"/>
        </w:rPr>
        <w:t xml:space="preserve"> Անվտանգության նվազագույն սկզբունքներ)</w:t>
      </w:r>
      <w:r w:rsidRPr="00CD0221">
        <w:rPr>
          <w:rFonts w:ascii="GHEA Grapalat" w:hAnsi="GHEA Grapalat"/>
          <w:i/>
          <w:iCs/>
          <w:sz w:val="20"/>
          <w:szCs w:val="20"/>
        </w:rPr>
        <w:t xml:space="preserve"> համապատասխան։ Սույն </w:t>
      </w:r>
      <w:r w:rsidR="006173B2" w:rsidRPr="00CD0221">
        <w:rPr>
          <w:rFonts w:ascii="GHEA Grapalat" w:hAnsi="GHEA Grapalat"/>
          <w:i/>
          <w:iCs/>
          <w:sz w:val="20"/>
          <w:szCs w:val="20"/>
        </w:rPr>
        <w:t>մ</w:t>
      </w:r>
      <w:r w:rsidRPr="00CD0221">
        <w:rPr>
          <w:rFonts w:ascii="GHEA Grapalat" w:hAnsi="GHEA Grapalat"/>
          <w:i/>
          <w:iCs/>
          <w:sz w:val="20"/>
          <w:szCs w:val="20"/>
        </w:rPr>
        <w:t>րցույթում առկա ծառայությունների նկարագրության հետ հակասության դեպքում արձանագրային որոշումը գերակայում է։</w:t>
      </w:r>
    </w:p>
    <w:p w14:paraId="4E6EA4B8" w14:textId="44131B09" w:rsidR="008B110F" w:rsidRPr="00CD0221" w:rsidRDefault="00B407B8" w:rsidP="009C5B9E">
      <w:pPr>
        <w:pStyle w:val="ListParagraph"/>
        <w:widowControl w:val="0"/>
        <w:numPr>
          <w:ilvl w:val="0"/>
          <w:numId w:val="31"/>
        </w:numPr>
        <w:spacing w:before="120" w:after="120" w:line="240" w:lineRule="auto"/>
        <w:ind w:left="-90" w:firstLine="356"/>
        <w:contextualSpacing w:val="0"/>
        <w:jc w:val="both"/>
        <w:rPr>
          <w:rFonts w:ascii="GHEA Grapalat" w:hAnsi="GHEA Grapalat"/>
          <w:sz w:val="24"/>
          <w:szCs w:val="24"/>
        </w:rPr>
      </w:pPr>
      <w:r w:rsidRPr="00CD0221">
        <w:rPr>
          <w:rFonts w:ascii="GHEA Grapalat" w:hAnsi="GHEA Grapalat"/>
          <w:sz w:val="24"/>
          <w:szCs w:val="24"/>
        </w:rPr>
        <w:t>Ստոր</w:t>
      </w:r>
      <w:r w:rsidR="00A909D4" w:rsidRPr="00CD0221">
        <w:rPr>
          <w:rFonts w:ascii="GHEA Grapalat" w:hAnsi="GHEA Grapalat"/>
          <w:sz w:val="24"/>
          <w:szCs w:val="24"/>
        </w:rPr>
        <w:t>և</w:t>
      </w:r>
      <w:r w:rsidRPr="00CD0221">
        <w:rPr>
          <w:rFonts w:ascii="GHEA Grapalat" w:hAnsi="GHEA Grapalat"/>
          <w:sz w:val="24"/>
          <w:szCs w:val="24"/>
        </w:rPr>
        <w:t xml:space="preserve"> կոնցեպտուալ դիագրա</w:t>
      </w:r>
      <w:r w:rsidR="007F6696">
        <w:rPr>
          <w:rFonts w:ascii="GHEA Grapalat" w:hAnsi="GHEA Grapalat"/>
          <w:sz w:val="24"/>
          <w:szCs w:val="24"/>
        </w:rPr>
        <w:t xml:space="preserve">մով տրվում է </w:t>
      </w:r>
      <w:r w:rsidRPr="00CD0221">
        <w:rPr>
          <w:rFonts w:ascii="GHEA Grapalat" w:hAnsi="GHEA Grapalat"/>
          <w:sz w:val="24"/>
          <w:szCs w:val="24"/>
        </w:rPr>
        <w:t>սույն Մրցույթի շրջանակի նկարագիրը։</w:t>
      </w:r>
    </w:p>
    <w:p w14:paraId="05B20A81" w14:textId="77777777" w:rsidR="008B110F" w:rsidRPr="0046495F" w:rsidRDefault="008B110F" w:rsidP="00DD37E8">
      <w:pPr>
        <w:widowControl w:val="0"/>
        <w:spacing w:after="160" w:line="360" w:lineRule="auto"/>
        <w:ind w:firstLine="567"/>
        <w:jc w:val="both"/>
        <w:rPr>
          <w:rFonts w:ascii="GHEA Grapalat" w:hAnsi="GHEA Grapalat"/>
          <w:sz w:val="24"/>
          <w:szCs w:val="24"/>
        </w:rPr>
        <w:sectPr w:rsidR="008B110F" w:rsidRPr="0046495F" w:rsidSect="009C5B9E">
          <w:footerReference w:type="default" r:id="rId8"/>
          <w:footerReference w:type="first" r:id="rId9"/>
          <w:type w:val="nextColumn"/>
          <w:pgSz w:w="11906" w:h="16838" w:code="9"/>
          <w:pgMar w:top="1008" w:right="1008" w:bottom="1008" w:left="1008" w:header="576" w:footer="576" w:gutter="0"/>
          <w:cols w:space="720"/>
          <w:docGrid w:linePitch="299"/>
        </w:sectPr>
      </w:pPr>
    </w:p>
    <w:p w14:paraId="1A499A4F" w14:textId="3AD5625A" w:rsidR="00B407B8" w:rsidRPr="0046495F" w:rsidRDefault="009163C4" w:rsidP="00D06FE8">
      <w:pPr>
        <w:widowControl w:val="0"/>
        <w:spacing w:after="160" w:line="360" w:lineRule="auto"/>
        <w:jc w:val="both"/>
        <w:rPr>
          <w:rFonts w:ascii="GHEA Grapalat" w:hAnsi="GHEA Grapalat"/>
          <w:sz w:val="24"/>
          <w:szCs w:val="24"/>
        </w:rPr>
      </w:pPr>
      <w:r w:rsidRPr="0046495F">
        <w:rPr>
          <w:rFonts w:ascii="GHEA Grapalat" w:hAnsi="GHEA Grapalat"/>
          <w:noProof/>
          <w:sz w:val="24"/>
          <w:szCs w:val="24"/>
          <w:lang w:val="en-US" w:eastAsia="en-US" w:bidi="ar-SA"/>
        </w:rPr>
        <w:lastRenderedPageBreak/>
        <mc:AlternateContent>
          <mc:Choice Requires="wpg">
            <w:drawing>
              <wp:anchor distT="0" distB="0" distL="114300" distR="114300" simplePos="0" relativeHeight="251834368" behindDoc="0" locked="0" layoutInCell="1" allowOverlap="1" wp14:anchorId="059D3399" wp14:editId="2B488337">
                <wp:simplePos x="0" y="0"/>
                <wp:positionH relativeFrom="column">
                  <wp:posOffset>166370</wp:posOffset>
                </wp:positionH>
                <wp:positionV relativeFrom="paragraph">
                  <wp:posOffset>49107</wp:posOffset>
                </wp:positionV>
                <wp:extent cx="7747000" cy="4932680"/>
                <wp:effectExtent l="0" t="0" r="6350" b="1270"/>
                <wp:wrapNone/>
                <wp:docPr id="4336776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0" cy="4932680"/>
                          <a:chOff x="1680" y="1502"/>
                          <a:chExt cx="12200" cy="7768"/>
                        </a:xfrm>
                      </wpg:grpSpPr>
                      <wps:wsp>
                        <wps:cNvPr id="741177920" name="Rectangle 8"/>
                        <wps:cNvSpPr>
                          <a:spLocks noChangeArrowheads="1"/>
                        </wps:cNvSpPr>
                        <wps:spPr bwMode="auto">
                          <a:xfrm>
                            <a:off x="12196" y="1814"/>
                            <a:ext cx="1684"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CAE4A" w14:textId="77777777" w:rsidR="00E75278" w:rsidRPr="00E2670B" w:rsidRDefault="00E75278" w:rsidP="00E2670B">
                              <w:pPr>
                                <w:shd w:val="clear" w:color="auto" w:fill="808080" w:themeFill="background1" w:themeFillShade="80"/>
                                <w:spacing w:after="0" w:line="240" w:lineRule="auto"/>
                                <w:jc w:val="center"/>
                                <w:rPr>
                                  <w:rFonts w:ascii="GHEA Grapalat" w:hAnsi="GHEA Grapalat"/>
                                  <w:color w:val="FFFFFF" w:themeColor="background1"/>
                                  <w:sz w:val="10"/>
                                  <w:szCs w:val="10"/>
                                </w:rPr>
                              </w:pPr>
                              <w:r w:rsidRPr="00E2670B">
                                <w:rPr>
                                  <w:rFonts w:ascii="GHEA Grapalat" w:hAnsi="GHEA Grapalat"/>
                                  <w:color w:val="FFFFFF" w:themeColor="background1"/>
                                  <w:sz w:val="10"/>
                                  <w:szCs w:val="10"/>
                                </w:rPr>
                                <w:t>1.3 Հանձնում Ծառայություններ մատուցողի կողմից</w:t>
                              </w:r>
                            </w:p>
                          </w:txbxContent>
                        </wps:txbx>
                        <wps:bodyPr rot="0" vert="horz" wrap="square" lIns="0" tIns="0" rIns="0" bIns="0" anchor="t" anchorCtr="0" upright="1">
                          <a:noAutofit/>
                        </wps:bodyPr>
                      </wps:wsp>
                      <wps:wsp>
                        <wps:cNvPr id="84643714" name="Rectangle 16"/>
                        <wps:cNvSpPr>
                          <a:spLocks noChangeArrowheads="1"/>
                        </wps:cNvSpPr>
                        <wps:spPr bwMode="auto">
                          <a:xfrm>
                            <a:off x="11062" y="3093"/>
                            <a:ext cx="2631" cy="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21797" w14:textId="77777777" w:rsidR="00E75278" w:rsidRPr="00D67A57" w:rsidRDefault="00E75278" w:rsidP="00D67A57">
                              <w:pPr>
                                <w:shd w:val="clear" w:color="auto" w:fill="7F7F7F" w:themeFill="text1" w:themeFillTint="80"/>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2.4 Կենսաչափական ավտոմատացված նույնականացման լուծում</w:t>
                              </w:r>
                            </w:p>
                          </w:txbxContent>
                        </wps:txbx>
                        <wps:bodyPr rot="0" vert="horz" wrap="square" lIns="0" tIns="0" rIns="0" bIns="0" anchor="t" anchorCtr="0" upright="1">
                          <a:noAutofit/>
                        </wps:bodyPr>
                      </wps:wsp>
                      <wps:wsp>
                        <wps:cNvPr id="462402728" name="Rectangle 17"/>
                        <wps:cNvSpPr>
                          <a:spLocks noChangeArrowheads="1"/>
                        </wps:cNvSpPr>
                        <wps:spPr bwMode="auto">
                          <a:xfrm>
                            <a:off x="11062" y="3781"/>
                            <a:ext cx="2730" cy="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7A73D" w14:textId="77777777" w:rsidR="00E75278" w:rsidRPr="00D67A57" w:rsidRDefault="00E75278" w:rsidP="00D67A57">
                              <w:pPr>
                                <w:shd w:val="clear" w:color="auto" w:fill="7F7F7F" w:themeFill="text1" w:themeFillTint="80"/>
                                <w:jc w:val="center"/>
                                <w:rPr>
                                  <w:rFonts w:ascii="GHEA Grapalat" w:hAnsi="GHEA Grapalat"/>
                                  <w:color w:val="FFFFFF" w:themeColor="background1"/>
                                  <w:sz w:val="10"/>
                                  <w:szCs w:val="10"/>
                                </w:rPr>
                              </w:pPr>
                              <w:r w:rsidRPr="00E2670B">
                                <w:rPr>
                                  <w:rFonts w:ascii="GHEA Grapalat" w:hAnsi="GHEA Grapalat"/>
                                  <w:color w:val="FFFFFF" w:themeColor="background1"/>
                                  <w:sz w:val="10"/>
                                  <w:szCs w:val="10"/>
                                </w:rPr>
                                <w:t>2.8 ԻԿԱՕ</w:t>
                              </w:r>
                              <w:r w:rsidRPr="00D67A57">
                                <w:rPr>
                                  <w:rFonts w:ascii="GHEA Grapalat" w:hAnsi="GHEA Grapalat"/>
                                  <w:color w:val="FFFFFF" w:themeColor="background1"/>
                                  <w:sz w:val="10"/>
                                  <w:szCs w:val="10"/>
                                </w:rPr>
                                <w:t>-ի Հանրային բանալիների ենթակառուցվածք</w:t>
                              </w:r>
                            </w:p>
                          </w:txbxContent>
                        </wps:txbx>
                        <wps:bodyPr rot="0" vert="horz" wrap="square" lIns="0" tIns="0" rIns="0" bIns="0" anchor="t" anchorCtr="0" upright="1">
                          <a:noAutofit/>
                        </wps:bodyPr>
                      </wps:wsp>
                      <wps:wsp>
                        <wps:cNvPr id="360981153" name="Rectangle 34"/>
                        <wps:cNvSpPr>
                          <a:spLocks noChangeArrowheads="1"/>
                        </wps:cNvSpPr>
                        <wps:spPr bwMode="auto">
                          <a:xfrm>
                            <a:off x="12596" y="6939"/>
                            <a:ext cx="1097"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74756" w14:textId="77777777" w:rsidR="00E75278" w:rsidRPr="00085347" w:rsidRDefault="00E75278" w:rsidP="00956846">
                              <w:pPr>
                                <w:shd w:val="clear" w:color="auto" w:fill="F2F2F2" w:themeFill="background1" w:themeFillShade="F2"/>
                                <w:spacing w:after="0" w:line="240" w:lineRule="auto"/>
                                <w:rPr>
                                  <w:rFonts w:ascii="GHEA Grapalat" w:hAnsi="GHEA Grapalat"/>
                                  <w:sz w:val="10"/>
                                  <w:szCs w:val="10"/>
                                </w:rPr>
                              </w:pPr>
                              <w:r w:rsidRPr="00085347">
                                <w:rPr>
                                  <w:rFonts w:ascii="GHEA Grapalat" w:hAnsi="GHEA Grapalat"/>
                                  <w:sz w:val="10"/>
                                  <w:szCs w:val="10"/>
                                </w:rPr>
                                <w:t>Այլ ՏՀ/</w:t>
                              </w:r>
                              <w:r w:rsidRPr="00956846">
                                <w:rPr>
                                  <w:rFonts w:ascii="GHEA Grapalat" w:hAnsi="GHEA Grapalat"/>
                                  <w:sz w:val="10"/>
                                  <w:szCs w:val="10"/>
                                  <w:shd w:val="clear" w:color="auto" w:fill="F2F2F2" w:themeFill="background1" w:themeFillShade="F2"/>
                                </w:rPr>
                                <w:t>ռ</w:t>
                              </w:r>
                              <w:r w:rsidRPr="00085347">
                                <w:rPr>
                                  <w:rFonts w:ascii="GHEA Grapalat" w:hAnsi="GHEA Grapalat"/>
                                  <w:sz w:val="10"/>
                                  <w:szCs w:val="10"/>
                                </w:rPr>
                                <w:t>եգիստրներ</w:t>
                              </w:r>
                            </w:p>
                          </w:txbxContent>
                        </wps:txbx>
                        <wps:bodyPr rot="0" vert="horz" wrap="square" lIns="0" tIns="0" rIns="0" bIns="0" anchor="t" anchorCtr="0" upright="1">
                          <a:noAutofit/>
                        </wps:bodyPr>
                      </wps:wsp>
                      <wps:wsp>
                        <wps:cNvPr id="1978224229" name="Rectangle 3"/>
                        <wps:cNvSpPr>
                          <a:spLocks noChangeArrowheads="1"/>
                        </wps:cNvSpPr>
                        <wps:spPr bwMode="auto">
                          <a:xfrm>
                            <a:off x="1822" y="1814"/>
                            <a:ext cx="1534"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632D0" w14:textId="77777777" w:rsidR="00E75278" w:rsidRPr="00085347" w:rsidRDefault="00E75278" w:rsidP="00E2670B">
                              <w:pPr>
                                <w:shd w:val="clear" w:color="auto" w:fill="808080" w:themeFill="background1" w:themeFillShade="80"/>
                                <w:spacing w:after="0" w:line="240" w:lineRule="auto"/>
                                <w:jc w:val="center"/>
                                <w:rPr>
                                  <w:rFonts w:ascii="GHEA Grapalat" w:hAnsi="GHEA Grapalat"/>
                                  <w:sz w:val="10"/>
                                  <w:szCs w:val="10"/>
                                </w:rPr>
                              </w:pPr>
                              <w:r w:rsidRPr="00E2670B">
                                <w:rPr>
                                  <w:rFonts w:ascii="GHEA Grapalat" w:hAnsi="GHEA Grapalat"/>
                                  <w:color w:val="FFFFFF" w:themeColor="background1"/>
                                  <w:sz w:val="10"/>
                                  <w:szCs w:val="10"/>
                                </w:rPr>
                                <w:t>1.1 Ծառայություններ մատուցողի կողմից նախագծում և իրականացում</w:t>
                              </w:r>
                            </w:p>
                          </w:txbxContent>
                        </wps:txbx>
                        <wps:bodyPr rot="0" vert="horz" wrap="square" lIns="0" tIns="0" rIns="0" bIns="0" anchor="t" anchorCtr="0" upright="1">
                          <a:noAutofit/>
                        </wps:bodyPr>
                      </wps:wsp>
                      <wps:wsp>
                        <wps:cNvPr id="1969561854" name="Rectangle 4"/>
                        <wps:cNvSpPr>
                          <a:spLocks noChangeArrowheads="1"/>
                        </wps:cNvSpPr>
                        <wps:spPr bwMode="auto">
                          <a:xfrm>
                            <a:off x="3690" y="1969"/>
                            <a:ext cx="187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311C3" w14:textId="77777777" w:rsidR="00E75278" w:rsidRPr="00E2670B" w:rsidRDefault="00E75278" w:rsidP="00E2670B">
                              <w:pPr>
                                <w:shd w:val="clear" w:color="auto" w:fill="BFBFBF" w:themeFill="background1" w:themeFillShade="BF"/>
                                <w:spacing w:after="0" w:line="240" w:lineRule="auto"/>
                                <w:jc w:val="center"/>
                                <w:rPr>
                                  <w:rFonts w:ascii="GHEA Grapalat" w:hAnsi="GHEA Grapalat"/>
                                  <w:color w:val="FFFFFF" w:themeColor="background1"/>
                                  <w:sz w:val="8"/>
                                  <w:szCs w:val="10"/>
                                </w:rPr>
                              </w:pPr>
                              <w:r w:rsidRPr="00E2670B">
                                <w:rPr>
                                  <w:rFonts w:ascii="GHEA Grapalat" w:hAnsi="GHEA Grapalat"/>
                                  <w:color w:val="FFFFFF" w:themeColor="background1"/>
                                  <w:sz w:val="10"/>
                                  <w:szCs w:val="10"/>
                                </w:rPr>
                                <w:t>1</w:t>
                              </w:r>
                              <w:r w:rsidRPr="00E2670B">
                                <w:rPr>
                                  <w:rFonts w:ascii="GHEA Grapalat" w:hAnsi="GHEA Grapalat"/>
                                  <w:color w:val="FFFFFF" w:themeColor="background1"/>
                                  <w:sz w:val="8"/>
                                  <w:szCs w:val="10"/>
                                </w:rPr>
                                <w:t>.2.1 Գրանցում/հաճախորդների սպասարկում</w:t>
                              </w:r>
                            </w:p>
                          </w:txbxContent>
                        </wps:txbx>
                        <wps:bodyPr rot="0" vert="horz" wrap="square" lIns="0" tIns="0" rIns="0" bIns="0" anchor="t" anchorCtr="0" upright="1">
                          <a:noAutofit/>
                        </wps:bodyPr>
                      </wps:wsp>
                      <wps:wsp>
                        <wps:cNvPr id="591652429" name="Rectangle 5"/>
                        <wps:cNvSpPr>
                          <a:spLocks noChangeArrowheads="1"/>
                        </wps:cNvSpPr>
                        <wps:spPr bwMode="auto">
                          <a:xfrm>
                            <a:off x="5763" y="1969"/>
                            <a:ext cx="1913"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14444" w14:textId="77777777" w:rsidR="00E75278" w:rsidRPr="00E2670B" w:rsidRDefault="00E75278" w:rsidP="00E2670B">
                              <w:pPr>
                                <w:shd w:val="clear" w:color="auto" w:fill="BFBFBF" w:themeFill="background1" w:themeFillShade="BF"/>
                                <w:spacing w:after="0" w:line="240" w:lineRule="auto"/>
                                <w:jc w:val="center"/>
                                <w:rPr>
                                  <w:rFonts w:ascii="GHEA Grapalat" w:hAnsi="GHEA Grapalat"/>
                                  <w:color w:val="FFFFFF" w:themeColor="background1"/>
                                  <w:sz w:val="10"/>
                                  <w:szCs w:val="10"/>
                                </w:rPr>
                              </w:pPr>
                              <w:r w:rsidRPr="00E2670B">
                                <w:rPr>
                                  <w:rFonts w:ascii="GHEA Grapalat" w:hAnsi="GHEA Grapalat"/>
                                  <w:color w:val="FFFFFF" w:themeColor="background1"/>
                                  <w:sz w:val="8"/>
                                  <w:szCs w:val="10"/>
                                </w:rPr>
                                <w:t>1.2.2 Անհատականացման ծառայություն</w:t>
                              </w:r>
                            </w:p>
                          </w:txbxContent>
                        </wps:txbx>
                        <wps:bodyPr rot="0" vert="horz" wrap="square" lIns="0" tIns="0" rIns="0" bIns="0" anchor="t" anchorCtr="0" upright="1">
                          <a:noAutofit/>
                        </wps:bodyPr>
                      </wps:wsp>
                      <wps:wsp>
                        <wps:cNvPr id="374095333" name="Rectangle 6"/>
                        <wps:cNvSpPr>
                          <a:spLocks noChangeArrowheads="1"/>
                        </wps:cNvSpPr>
                        <wps:spPr bwMode="auto">
                          <a:xfrm>
                            <a:off x="7887" y="1969"/>
                            <a:ext cx="1833"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22FAE" w14:textId="77777777" w:rsidR="00E75278" w:rsidRPr="00E2670B" w:rsidRDefault="00E75278" w:rsidP="00E2670B">
                              <w:pPr>
                                <w:shd w:val="clear" w:color="auto" w:fill="BFBFBF" w:themeFill="background1" w:themeFillShade="BF"/>
                                <w:spacing w:after="0" w:line="240" w:lineRule="auto"/>
                                <w:jc w:val="center"/>
                                <w:rPr>
                                  <w:rFonts w:ascii="GHEA Grapalat" w:hAnsi="GHEA Grapalat"/>
                                  <w:sz w:val="8"/>
                                  <w:szCs w:val="10"/>
                                </w:rPr>
                              </w:pPr>
                              <w:r w:rsidRPr="00E2670B">
                                <w:rPr>
                                  <w:rFonts w:ascii="GHEA Grapalat" w:hAnsi="GHEA Grapalat"/>
                                  <w:color w:val="FFFFFF" w:themeColor="background1"/>
                                  <w:sz w:val="8"/>
                                  <w:szCs w:val="10"/>
                                </w:rPr>
                                <w:t>1.2.3 Բոլոր ծրագրաշարերի, սարքաշարերի և սարքավորումների շահագործում և տեխնիկական սպասարկում</w:t>
                              </w:r>
                              <w:r w:rsidRPr="00E2670B">
                                <w:rPr>
                                  <w:rFonts w:ascii="GHEA Grapalat" w:hAnsi="GHEA Grapalat"/>
                                  <w:sz w:val="8"/>
                                  <w:szCs w:val="10"/>
                                </w:rPr>
                                <w:t>*</w:t>
                              </w:r>
                            </w:p>
                          </w:txbxContent>
                        </wps:txbx>
                        <wps:bodyPr rot="0" vert="horz" wrap="square" lIns="0" tIns="0" rIns="0" bIns="0" anchor="t" anchorCtr="0" upright="1">
                          <a:noAutofit/>
                        </wps:bodyPr>
                      </wps:wsp>
                      <wps:wsp>
                        <wps:cNvPr id="1307536544" name="Rectangle 7"/>
                        <wps:cNvSpPr>
                          <a:spLocks noChangeArrowheads="1"/>
                        </wps:cNvSpPr>
                        <wps:spPr bwMode="auto">
                          <a:xfrm>
                            <a:off x="10079" y="1969"/>
                            <a:ext cx="1813"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70279" w14:textId="77777777" w:rsidR="00E75278" w:rsidRPr="00E2670B" w:rsidRDefault="00E75278" w:rsidP="00E2670B">
                              <w:pPr>
                                <w:shd w:val="clear" w:color="auto" w:fill="BFBFBF" w:themeFill="background1" w:themeFillShade="BF"/>
                                <w:spacing w:after="0" w:line="240" w:lineRule="auto"/>
                                <w:jc w:val="center"/>
                                <w:rPr>
                                  <w:rFonts w:ascii="GHEA Grapalat" w:hAnsi="GHEA Grapalat"/>
                                  <w:color w:val="FFFFFF" w:themeColor="background1"/>
                                  <w:sz w:val="8"/>
                                  <w:szCs w:val="10"/>
                                </w:rPr>
                              </w:pPr>
                              <w:r w:rsidRPr="00E2670B">
                                <w:rPr>
                                  <w:rFonts w:ascii="GHEA Grapalat" w:hAnsi="GHEA Grapalat"/>
                                  <w:color w:val="FFFFFF" w:themeColor="background1"/>
                                  <w:sz w:val="8"/>
                                  <w:szCs w:val="10"/>
                                </w:rPr>
                                <w:t>1.2.4 Գրանցման և անհատականացման ֆիզիկական կենտրոնների շահագործում և տեխնիկական սպասարկում*</w:t>
                              </w:r>
                            </w:p>
                          </w:txbxContent>
                        </wps:txbx>
                        <wps:bodyPr rot="0" vert="horz" wrap="square" lIns="0" tIns="0" rIns="0" bIns="0" anchor="t" anchorCtr="0" upright="1">
                          <a:noAutofit/>
                        </wps:bodyPr>
                      </wps:wsp>
                      <wps:wsp>
                        <wps:cNvPr id="1718551461" name="Rectangle 9"/>
                        <wps:cNvSpPr>
                          <a:spLocks noChangeArrowheads="1"/>
                        </wps:cNvSpPr>
                        <wps:spPr bwMode="auto">
                          <a:xfrm>
                            <a:off x="5560" y="1502"/>
                            <a:ext cx="4583" cy="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40287" w14:textId="77777777" w:rsidR="00E75278" w:rsidRPr="00E2670B" w:rsidRDefault="00E75278" w:rsidP="00F30526">
                              <w:pPr>
                                <w:shd w:val="clear" w:color="auto" w:fill="D9D9D9" w:themeFill="background1" w:themeFillShade="D9"/>
                                <w:spacing w:after="0" w:line="240" w:lineRule="auto"/>
                                <w:jc w:val="center"/>
                                <w:rPr>
                                  <w:rFonts w:ascii="GHEA Grapalat" w:hAnsi="GHEA Grapalat"/>
                                  <w:b/>
                                  <w:sz w:val="12"/>
                                  <w:szCs w:val="10"/>
                                </w:rPr>
                              </w:pPr>
                              <w:r w:rsidRPr="00E2670B">
                                <w:rPr>
                                  <w:rFonts w:ascii="GHEA Grapalat" w:hAnsi="GHEA Grapalat"/>
                                  <w:b/>
                                  <w:sz w:val="12"/>
                                  <w:szCs w:val="10"/>
                                </w:rPr>
                                <w:t>1. Ծառայություններ</w:t>
                              </w:r>
                            </w:p>
                            <w:p w14:paraId="3A61C332" w14:textId="77777777" w:rsidR="00E75278" w:rsidRPr="00E2670B" w:rsidRDefault="00E75278" w:rsidP="00F30526">
                              <w:pPr>
                                <w:shd w:val="clear" w:color="auto" w:fill="D9D9D9" w:themeFill="background1" w:themeFillShade="D9"/>
                                <w:spacing w:after="0" w:line="240" w:lineRule="auto"/>
                                <w:jc w:val="center"/>
                                <w:rPr>
                                  <w:rFonts w:ascii="GHEA Grapalat" w:hAnsi="GHEA Grapalat"/>
                                  <w:b/>
                                  <w:color w:val="FFFFFF" w:themeColor="background1"/>
                                  <w:sz w:val="8"/>
                                  <w:szCs w:val="10"/>
                                  <w:lang w:val="en-US"/>
                                </w:rPr>
                              </w:pPr>
                              <w:r w:rsidRPr="00E2670B">
                                <w:rPr>
                                  <w:rFonts w:ascii="GHEA Grapalat" w:hAnsi="GHEA Grapalat"/>
                                  <w:b/>
                                  <w:color w:val="FFFFFF" w:themeColor="background1"/>
                                  <w:sz w:val="8"/>
                                  <w:szCs w:val="10"/>
                                </w:rPr>
                                <w:t>1.2. Սպասարկման համապարփակ գործառնություններ Ծառայություններ մատուցողի կողմից</w:t>
                              </w:r>
                            </w:p>
                          </w:txbxContent>
                        </wps:txbx>
                        <wps:bodyPr rot="0" vert="horz" wrap="square" lIns="0" tIns="0" rIns="0" bIns="0" anchor="t" anchorCtr="0" upright="1">
                          <a:noAutofit/>
                        </wps:bodyPr>
                      </wps:wsp>
                      <wps:wsp>
                        <wps:cNvPr id="1956590968" name="Rectangle 10"/>
                        <wps:cNvSpPr>
                          <a:spLocks noChangeArrowheads="1"/>
                        </wps:cNvSpPr>
                        <wps:spPr bwMode="auto">
                          <a:xfrm>
                            <a:off x="3356" y="2713"/>
                            <a:ext cx="8775"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24F5F" w14:textId="77777777" w:rsidR="00E75278" w:rsidRPr="00E2670B" w:rsidRDefault="00E75278" w:rsidP="007E178D">
                              <w:pPr>
                                <w:shd w:val="clear" w:color="auto" w:fill="F2F2F2" w:themeFill="background1" w:themeFillShade="F2"/>
                                <w:spacing w:after="0" w:line="240" w:lineRule="auto"/>
                                <w:jc w:val="center"/>
                                <w:rPr>
                                  <w:rFonts w:ascii="GHEA Grapalat" w:hAnsi="GHEA Grapalat"/>
                                  <w:b/>
                                  <w:sz w:val="10"/>
                                  <w:szCs w:val="10"/>
                                </w:rPr>
                              </w:pPr>
                              <w:r w:rsidRPr="00E2670B">
                                <w:rPr>
                                  <w:rFonts w:ascii="GHEA Grapalat" w:hAnsi="GHEA Grapalat"/>
                                  <w:b/>
                                  <w:sz w:val="10"/>
                                  <w:szCs w:val="10"/>
                                </w:rPr>
                                <w:t>2. Նույնականացման և փաստաթղթերի կառավարման տեղեկատվական համակարգ (ՆՓԿՏՀ), այդ թվում՝ բոլոր ծրագրաշարերը, սարքաշարերը և սարքավորումները</w:t>
                              </w:r>
                            </w:p>
                          </w:txbxContent>
                        </wps:txbx>
                        <wps:bodyPr rot="0" vert="horz" wrap="square" lIns="0" tIns="0" rIns="0" bIns="0" anchor="t" anchorCtr="0" upright="1">
                          <a:noAutofit/>
                        </wps:bodyPr>
                      </wps:wsp>
                      <wps:wsp>
                        <wps:cNvPr id="1416763497" name="Rectangle 11"/>
                        <wps:cNvSpPr>
                          <a:spLocks noChangeArrowheads="1"/>
                        </wps:cNvSpPr>
                        <wps:spPr bwMode="auto">
                          <a:xfrm>
                            <a:off x="1680" y="3093"/>
                            <a:ext cx="2193"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7E5A5" w14:textId="77777777" w:rsidR="00E75278" w:rsidRPr="00D67A57" w:rsidRDefault="00E75278" w:rsidP="00D67A57">
                              <w:pPr>
                                <w:shd w:val="clear" w:color="auto" w:fill="7F7F7F" w:themeFill="text1" w:themeFillTint="80"/>
                                <w:spacing w:after="0" w:line="240" w:lineRule="auto"/>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2.1 Քաղաքացիների էլ</w:t>
                              </w:r>
                              <w:r w:rsidRPr="00D67A57">
                                <w:rPr>
                                  <w:rFonts w:ascii="GHEA Grapalat" w:hAnsi="Cambria Math" w:cs="Cambria Math"/>
                                  <w:color w:val="FFFFFF" w:themeColor="background1"/>
                                  <w:sz w:val="10"/>
                                  <w:szCs w:val="10"/>
                                </w:rPr>
                                <w:t>․</w:t>
                              </w:r>
                              <w:r w:rsidRPr="00D67A57">
                                <w:rPr>
                                  <w:rFonts w:ascii="GHEA Grapalat" w:hAnsi="GHEA Grapalat"/>
                                  <w:color w:val="FFFFFF" w:themeColor="background1"/>
                                  <w:sz w:val="10"/>
                                  <w:szCs w:val="10"/>
                                </w:rPr>
                                <w:t xml:space="preserve"> ծառայությունների դիմում</w:t>
                              </w:r>
                            </w:p>
                          </w:txbxContent>
                        </wps:txbx>
                        <wps:bodyPr rot="0" vert="horz" wrap="square" lIns="0" tIns="0" rIns="0" bIns="0" anchor="t" anchorCtr="0" upright="1">
                          <a:noAutofit/>
                        </wps:bodyPr>
                      </wps:wsp>
                      <wps:wsp>
                        <wps:cNvPr id="1781740271" name="Rectangle 12"/>
                        <wps:cNvSpPr>
                          <a:spLocks noChangeArrowheads="1"/>
                        </wps:cNvSpPr>
                        <wps:spPr bwMode="auto">
                          <a:xfrm>
                            <a:off x="1680" y="3781"/>
                            <a:ext cx="2193" cy="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FA417" w14:textId="77777777" w:rsidR="00E75278" w:rsidRPr="00D67A57" w:rsidRDefault="00E75278" w:rsidP="00D67A57">
                              <w:pPr>
                                <w:shd w:val="clear" w:color="auto" w:fill="7F7F7F" w:themeFill="text1" w:themeFillTint="80"/>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2.5 Գրանցման լուծում</w:t>
                              </w:r>
                            </w:p>
                          </w:txbxContent>
                        </wps:txbx>
                        <wps:bodyPr rot="0" vert="horz" wrap="square" lIns="0" tIns="0" rIns="0" bIns="0" anchor="t" anchorCtr="0" upright="1">
                          <a:noAutofit/>
                        </wps:bodyPr>
                      </wps:wsp>
                      <wps:wsp>
                        <wps:cNvPr id="416148462" name="Rectangle 13"/>
                        <wps:cNvSpPr>
                          <a:spLocks noChangeArrowheads="1"/>
                        </wps:cNvSpPr>
                        <wps:spPr bwMode="auto">
                          <a:xfrm>
                            <a:off x="4203" y="3918"/>
                            <a:ext cx="3235" cy="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ED84D" w14:textId="77777777" w:rsidR="00E75278" w:rsidRPr="00D67A57" w:rsidRDefault="00E75278" w:rsidP="00D67A57">
                              <w:pPr>
                                <w:shd w:val="clear" w:color="auto" w:fill="7F7F7F" w:themeFill="text1" w:themeFillTint="80"/>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2.6 Կենսաչափական տվյալների և փաստաթղթերի ռեգիստր</w:t>
                              </w:r>
                            </w:p>
                          </w:txbxContent>
                        </wps:txbx>
                        <wps:bodyPr rot="0" vert="horz" wrap="square" lIns="0" tIns="0" rIns="0" bIns="0" anchor="t" anchorCtr="0" upright="1">
                          <a:noAutofit/>
                        </wps:bodyPr>
                      </wps:wsp>
                      <wps:wsp>
                        <wps:cNvPr id="1083933290" name="Rectangle 14"/>
                        <wps:cNvSpPr>
                          <a:spLocks noChangeArrowheads="1"/>
                        </wps:cNvSpPr>
                        <wps:spPr bwMode="auto">
                          <a:xfrm>
                            <a:off x="7887" y="3849"/>
                            <a:ext cx="2923"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DB17A" w14:textId="77777777" w:rsidR="00E75278" w:rsidRPr="00D67A57" w:rsidRDefault="00E75278" w:rsidP="00D67A57">
                              <w:pPr>
                                <w:shd w:val="clear" w:color="auto" w:fill="7F7F7F" w:themeFill="text1" w:themeFillTint="80"/>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2.7 Հաշվետվությունների և վիճակագրության լուծում</w:t>
                              </w:r>
                            </w:p>
                          </w:txbxContent>
                        </wps:txbx>
                        <wps:bodyPr rot="0" vert="horz" wrap="square" lIns="0" tIns="0" rIns="0" bIns="0" anchor="t" anchorCtr="0" upright="1">
                          <a:noAutofit/>
                        </wps:bodyPr>
                      </wps:wsp>
                      <wps:wsp>
                        <wps:cNvPr id="1317835600" name="Rectangle 15"/>
                        <wps:cNvSpPr>
                          <a:spLocks noChangeArrowheads="1"/>
                        </wps:cNvSpPr>
                        <wps:spPr bwMode="auto">
                          <a:xfrm>
                            <a:off x="7972" y="3093"/>
                            <a:ext cx="2714"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DCC58" w14:textId="77777777" w:rsidR="00E75278" w:rsidRPr="00D67A57" w:rsidRDefault="00E75278" w:rsidP="00D67A57">
                              <w:pPr>
                                <w:shd w:val="clear" w:color="auto" w:fill="7F7F7F" w:themeFill="text1" w:themeFillTint="80"/>
                                <w:spacing w:after="0" w:line="240" w:lineRule="auto"/>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2.3 Տեղում հերթերի կառավարման լուծում</w:t>
                              </w:r>
                            </w:p>
                          </w:txbxContent>
                        </wps:txbx>
                        <wps:bodyPr rot="0" vert="horz" wrap="square" lIns="0" tIns="0" rIns="0" bIns="0" anchor="t" anchorCtr="0" upright="1">
                          <a:noAutofit/>
                        </wps:bodyPr>
                      </wps:wsp>
                      <wps:wsp>
                        <wps:cNvPr id="113270663" name="Rectangle 18"/>
                        <wps:cNvSpPr>
                          <a:spLocks noChangeArrowheads="1"/>
                        </wps:cNvSpPr>
                        <wps:spPr bwMode="auto">
                          <a:xfrm>
                            <a:off x="6760" y="4650"/>
                            <a:ext cx="2310" cy="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B5968" w14:textId="77777777" w:rsidR="00E75278" w:rsidRPr="00D67A57" w:rsidRDefault="00E75278" w:rsidP="00D67A57">
                              <w:pPr>
                                <w:shd w:val="clear" w:color="auto" w:fill="D9D9D9" w:themeFill="background1" w:themeFillShade="D9"/>
                                <w:spacing w:after="0" w:line="240" w:lineRule="auto"/>
                                <w:jc w:val="center"/>
                                <w:rPr>
                                  <w:rFonts w:ascii="GHEA Grapalat" w:hAnsi="GHEA Grapalat"/>
                                  <w:b/>
                                  <w:sz w:val="10"/>
                                  <w:szCs w:val="10"/>
                                </w:rPr>
                              </w:pPr>
                              <w:r w:rsidRPr="00D67A57">
                                <w:rPr>
                                  <w:rFonts w:ascii="GHEA Grapalat" w:hAnsi="GHEA Grapalat"/>
                                  <w:b/>
                                  <w:sz w:val="10"/>
                                  <w:szCs w:val="10"/>
                                </w:rPr>
                                <w:t>3. Տվյալների շերտ</w:t>
                              </w:r>
                            </w:p>
                          </w:txbxContent>
                        </wps:txbx>
                        <wps:bodyPr rot="0" vert="horz" wrap="square" lIns="0" tIns="0" rIns="0" bIns="0" anchor="t" anchorCtr="0" upright="1">
                          <a:noAutofit/>
                        </wps:bodyPr>
                      </wps:wsp>
                      <wps:wsp>
                        <wps:cNvPr id="409967068" name="Rectangle 19"/>
                        <wps:cNvSpPr>
                          <a:spLocks noChangeArrowheads="1"/>
                        </wps:cNvSpPr>
                        <wps:spPr bwMode="auto">
                          <a:xfrm>
                            <a:off x="4140" y="3031"/>
                            <a:ext cx="3442"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1B2FD" w14:textId="77777777" w:rsidR="00E75278" w:rsidRPr="00D67A57" w:rsidRDefault="00E75278" w:rsidP="00D67A57">
                              <w:pPr>
                                <w:shd w:val="clear" w:color="auto" w:fill="7F7F7F" w:themeFill="text1" w:themeFillTint="80"/>
                                <w:spacing w:after="0" w:line="240" w:lineRule="auto"/>
                                <w:jc w:val="center"/>
                                <w:rPr>
                                  <w:rFonts w:ascii="GHEA Grapalat" w:hAnsi="GHEA Grapalat"/>
                                  <w:sz w:val="8"/>
                                  <w:szCs w:val="10"/>
                                </w:rPr>
                              </w:pPr>
                              <w:r w:rsidRPr="00D67A57">
                                <w:rPr>
                                  <w:rFonts w:ascii="GHEA Grapalat" w:hAnsi="GHEA Grapalat"/>
                                  <w:color w:val="FFFFFF" w:themeColor="background1"/>
                                  <w:sz w:val="8"/>
                                  <w:szCs w:val="10"/>
                                </w:rPr>
                                <w:t>2.2 Նույնականացման կառավարման և փաստաթղթերի թողարկման լուծում</w:t>
                              </w:r>
                            </w:p>
                          </w:txbxContent>
                        </wps:txbx>
                        <wps:bodyPr rot="0" vert="horz" wrap="square" lIns="0" tIns="0" rIns="0" bIns="0" anchor="t" anchorCtr="0" upright="1">
                          <a:noAutofit/>
                        </wps:bodyPr>
                      </wps:wsp>
                      <wps:wsp>
                        <wps:cNvPr id="523272416" name="Rectangle 20"/>
                        <wps:cNvSpPr>
                          <a:spLocks noChangeArrowheads="1"/>
                        </wps:cNvSpPr>
                        <wps:spPr bwMode="auto">
                          <a:xfrm>
                            <a:off x="4080" y="3322"/>
                            <a:ext cx="1777"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7E079" w14:textId="77777777" w:rsidR="00E75278" w:rsidRPr="00D67A57" w:rsidRDefault="00E75278" w:rsidP="00D67A57">
                              <w:pPr>
                                <w:shd w:val="clear" w:color="auto" w:fill="BFBFBF" w:themeFill="background1" w:themeFillShade="BF"/>
                                <w:spacing w:after="0" w:line="240" w:lineRule="auto"/>
                                <w:jc w:val="center"/>
                                <w:rPr>
                                  <w:rFonts w:ascii="GHEA Grapalat" w:hAnsi="GHEA Grapalat"/>
                                  <w:color w:val="FFFFFF" w:themeColor="background1"/>
                                  <w:sz w:val="8"/>
                                  <w:szCs w:val="10"/>
                                </w:rPr>
                              </w:pPr>
                              <w:r w:rsidRPr="00D67A57">
                                <w:rPr>
                                  <w:rFonts w:ascii="GHEA Grapalat" w:hAnsi="GHEA Grapalat"/>
                                  <w:color w:val="FFFFFF" w:themeColor="background1"/>
                                  <w:sz w:val="8"/>
                                  <w:szCs w:val="10"/>
                                </w:rPr>
                                <w:t>Շահագործվում է առաջնային գրասենյակի (Ծառայություններ մատուցողի) կողմից</w:t>
                              </w:r>
                            </w:p>
                          </w:txbxContent>
                        </wps:txbx>
                        <wps:bodyPr rot="0" vert="horz" wrap="square" lIns="0" tIns="0" rIns="0" bIns="0" anchor="t" anchorCtr="0" upright="1">
                          <a:noAutofit/>
                        </wps:bodyPr>
                      </wps:wsp>
                      <wps:wsp>
                        <wps:cNvPr id="840451296" name="Rectangle 21"/>
                        <wps:cNvSpPr>
                          <a:spLocks noChangeArrowheads="1"/>
                        </wps:cNvSpPr>
                        <wps:spPr bwMode="auto">
                          <a:xfrm>
                            <a:off x="5993" y="3322"/>
                            <a:ext cx="1561"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AF07" w14:textId="77777777" w:rsidR="00E75278" w:rsidRPr="00D67A57" w:rsidRDefault="00E75278" w:rsidP="00D67A57">
                              <w:pPr>
                                <w:shd w:val="clear" w:color="auto" w:fill="BFBFBF" w:themeFill="background1" w:themeFillShade="BF"/>
                                <w:spacing w:after="0" w:line="240" w:lineRule="auto"/>
                                <w:jc w:val="center"/>
                                <w:rPr>
                                  <w:rFonts w:ascii="GHEA Grapalat" w:hAnsi="GHEA Grapalat"/>
                                  <w:color w:val="FFFFFF" w:themeColor="background1"/>
                                  <w:sz w:val="8"/>
                                  <w:szCs w:val="10"/>
                                </w:rPr>
                              </w:pPr>
                              <w:r w:rsidRPr="00D67A57">
                                <w:rPr>
                                  <w:rFonts w:ascii="GHEA Grapalat" w:hAnsi="GHEA Grapalat"/>
                                  <w:color w:val="FFFFFF" w:themeColor="background1"/>
                                  <w:sz w:val="8"/>
                                  <w:szCs w:val="10"/>
                                </w:rPr>
                                <w:t>Շահագործվում է հետին գրասենյակի (ՀԿ) կողմից</w:t>
                              </w:r>
                            </w:p>
                          </w:txbxContent>
                        </wps:txbx>
                        <wps:bodyPr rot="0" vert="horz" wrap="square" lIns="0" tIns="0" rIns="0" bIns="0" anchor="t" anchorCtr="0" upright="1">
                          <a:noAutofit/>
                        </wps:bodyPr>
                      </wps:wsp>
                      <wps:wsp>
                        <wps:cNvPr id="1577430646" name="Rectangle 22"/>
                        <wps:cNvSpPr>
                          <a:spLocks noChangeArrowheads="1"/>
                        </wps:cNvSpPr>
                        <wps:spPr bwMode="auto">
                          <a:xfrm>
                            <a:off x="3120" y="4916"/>
                            <a:ext cx="3047"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814BE" w14:textId="77777777" w:rsidR="00E75278" w:rsidRPr="00D67A57" w:rsidRDefault="00E75278" w:rsidP="00D67A57">
                              <w:pPr>
                                <w:shd w:val="clear" w:color="auto" w:fill="A6A6A6" w:themeFill="background1" w:themeFillShade="A6"/>
                                <w:spacing w:after="0" w:line="240" w:lineRule="auto"/>
                                <w:jc w:val="center"/>
                                <w:rPr>
                                  <w:rFonts w:ascii="GHEA Grapalat" w:hAnsi="GHEA Grapalat"/>
                                  <w:color w:val="FFFFFF" w:themeColor="background1"/>
                                  <w:sz w:val="8"/>
                                  <w:szCs w:val="10"/>
                                </w:rPr>
                              </w:pPr>
                              <w:r w:rsidRPr="00D67A57">
                                <w:rPr>
                                  <w:rFonts w:ascii="GHEA Grapalat" w:hAnsi="GHEA Grapalat"/>
                                  <w:color w:val="FFFFFF" w:themeColor="background1"/>
                                  <w:sz w:val="8"/>
                                  <w:szCs w:val="10"/>
                                </w:rPr>
                                <w:t>3.1 Ծառայություններ մատուցողի կողմից կառավարվող ՆՓԿՏՀ տվյալներ</w:t>
                              </w:r>
                            </w:p>
                          </w:txbxContent>
                        </wps:txbx>
                        <wps:bodyPr rot="0" vert="horz" wrap="square" lIns="0" tIns="0" rIns="0" bIns="0" anchor="t" anchorCtr="0" upright="1">
                          <a:noAutofit/>
                        </wps:bodyPr>
                      </wps:wsp>
                      <wps:wsp>
                        <wps:cNvPr id="114296392" name="Rectangle 23"/>
                        <wps:cNvSpPr>
                          <a:spLocks noChangeArrowheads="1"/>
                        </wps:cNvSpPr>
                        <wps:spPr bwMode="auto">
                          <a:xfrm>
                            <a:off x="9720" y="4916"/>
                            <a:ext cx="2876"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0B873" w14:textId="77777777" w:rsidR="00E75278" w:rsidRPr="00D67A57" w:rsidRDefault="00E75278" w:rsidP="00D67A57">
                              <w:pPr>
                                <w:shd w:val="clear" w:color="auto" w:fill="A6A6A6" w:themeFill="background1" w:themeFillShade="A6"/>
                                <w:spacing w:after="0" w:line="240" w:lineRule="auto"/>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3.2 ՀԿ-ի կողմից կառավարվող ՆՓԿՏՀ տվյալներ</w:t>
                              </w:r>
                            </w:p>
                          </w:txbxContent>
                        </wps:txbx>
                        <wps:bodyPr rot="0" vert="horz" wrap="square" lIns="0" tIns="0" rIns="0" bIns="0" anchor="t" anchorCtr="0" upright="1">
                          <a:noAutofit/>
                        </wps:bodyPr>
                      </wps:wsp>
                      <wps:wsp>
                        <wps:cNvPr id="46130593" name="Rectangle 24"/>
                        <wps:cNvSpPr>
                          <a:spLocks noChangeArrowheads="1"/>
                        </wps:cNvSpPr>
                        <wps:spPr bwMode="auto">
                          <a:xfrm>
                            <a:off x="9771" y="5343"/>
                            <a:ext cx="2310"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520DD" w14:textId="77777777" w:rsidR="00E75278" w:rsidRPr="00D67A57" w:rsidRDefault="00E75278" w:rsidP="00D67A57">
                              <w:pPr>
                                <w:shd w:val="clear" w:color="auto" w:fill="D9D9D9" w:themeFill="background1" w:themeFillShade="D9"/>
                                <w:spacing w:after="0" w:line="240" w:lineRule="auto"/>
                                <w:jc w:val="center"/>
                                <w:rPr>
                                  <w:rFonts w:ascii="GHEA Grapalat" w:hAnsi="GHEA Grapalat"/>
                                  <w:sz w:val="8"/>
                                  <w:szCs w:val="10"/>
                                </w:rPr>
                              </w:pPr>
                              <w:r w:rsidRPr="00D67A57">
                                <w:rPr>
                                  <w:rFonts w:ascii="GHEA Grapalat" w:hAnsi="GHEA Grapalat"/>
                                  <w:sz w:val="8"/>
                                  <w:szCs w:val="10"/>
                                </w:rPr>
                                <w:t>Կենսաչափական տվյալների և փաստաթղթերի ռեգիստր</w:t>
                              </w:r>
                            </w:p>
                          </w:txbxContent>
                        </wps:txbx>
                        <wps:bodyPr rot="0" vert="horz" wrap="square" lIns="0" tIns="0" rIns="0" bIns="0" anchor="t" anchorCtr="0" upright="1">
                          <a:noAutofit/>
                        </wps:bodyPr>
                      </wps:wsp>
                      <wps:wsp>
                        <wps:cNvPr id="620015535" name="Rectangle 25"/>
                        <wps:cNvSpPr>
                          <a:spLocks noChangeArrowheads="1"/>
                        </wps:cNvSpPr>
                        <wps:spPr bwMode="auto">
                          <a:xfrm>
                            <a:off x="3946" y="5990"/>
                            <a:ext cx="8563"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A01E5" w14:textId="77777777" w:rsidR="00E75278" w:rsidRPr="00D67A57" w:rsidRDefault="00E75278" w:rsidP="00956846">
                              <w:pPr>
                                <w:shd w:val="clear" w:color="auto" w:fill="A6A6A6" w:themeFill="background1" w:themeFillShade="A6"/>
                                <w:spacing w:after="0" w:line="240" w:lineRule="auto"/>
                                <w:jc w:val="center"/>
                                <w:rPr>
                                  <w:rFonts w:ascii="GHEA Grapalat" w:hAnsi="GHEA Grapalat"/>
                                  <w:color w:val="FFFFFF" w:themeColor="background1"/>
                                  <w:sz w:val="8"/>
                                  <w:szCs w:val="10"/>
                                </w:rPr>
                              </w:pPr>
                              <w:r w:rsidRPr="00D67A57">
                                <w:rPr>
                                  <w:rFonts w:ascii="GHEA Grapalat" w:hAnsi="GHEA Grapalat"/>
                                  <w:color w:val="FFFFFF" w:themeColor="background1"/>
                                  <w:sz w:val="10"/>
                                  <w:szCs w:val="10"/>
                                </w:rPr>
                                <w:t>3</w:t>
                              </w:r>
                              <w:r w:rsidRPr="00D67A57">
                                <w:rPr>
                                  <w:rFonts w:ascii="GHEA Grapalat" w:hAnsi="GHEA Grapalat"/>
                                  <w:color w:val="FFFFFF" w:themeColor="background1"/>
                                  <w:sz w:val="8"/>
                                  <w:szCs w:val="10"/>
                                </w:rPr>
                                <w:t>.3 ՆՓԿՏՀ-ի ինտեգրում/միջերեսներ տվյալների արտաքին աղբյուրների հետ (նախագծում, իրականացում և շահագործում և տեխնիկական սպասարկում Ծառայություններ մատուցողի կողմից)</w:t>
                              </w:r>
                            </w:p>
                          </w:txbxContent>
                        </wps:txbx>
                        <wps:bodyPr rot="0" vert="horz" wrap="square" lIns="0" tIns="0" rIns="0" bIns="0" anchor="t" anchorCtr="0" upright="1">
                          <a:noAutofit/>
                        </wps:bodyPr>
                      </wps:wsp>
                      <wps:wsp>
                        <wps:cNvPr id="339845074" name="Rectangle 26"/>
                        <wps:cNvSpPr>
                          <a:spLocks noChangeArrowheads="1"/>
                        </wps:cNvSpPr>
                        <wps:spPr bwMode="auto">
                          <a:xfrm>
                            <a:off x="3946" y="6650"/>
                            <a:ext cx="8563" cy="1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232A4" w14:textId="77777777" w:rsidR="00E75278" w:rsidRPr="00956846" w:rsidRDefault="00E75278" w:rsidP="00956846">
                              <w:pPr>
                                <w:shd w:val="clear" w:color="auto" w:fill="A6A6A6" w:themeFill="background1" w:themeFillShade="A6"/>
                                <w:spacing w:after="0" w:line="240" w:lineRule="auto"/>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3.4 ՏՏ համակարգեր և ռեգիստրներ ՆՓԿՏՀ-ի հետ ինտեգրման համար (նախագծում, իրականացում և շահագործում և տեխնիկական սպասարկում ՀԿ-ի կողմից)</w:t>
                              </w:r>
                            </w:p>
                          </w:txbxContent>
                        </wps:txbx>
                        <wps:bodyPr rot="0" vert="horz" wrap="square" lIns="0" tIns="0" rIns="0" bIns="0" anchor="t" anchorCtr="0" upright="1">
                          <a:noAutofit/>
                        </wps:bodyPr>
                      </wps:wsp>
                      <wps:wsp>
                        <wps:cNvPr id="616321085" name="Rectangle 27"/>
                        <wps:cNvSpPr>
                          <a:spLocks noChangeArrowheads="1"/>
                        </wps:cNvSpPr>
                        <wps:spPr bwMode="auto">
                          <a:xfrm>
                            <a:off x="1753" y="6991"/>
                            <a:ext cx="1137"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33E56" w14:textId="77777777" w:rsidR="00E75278" w:rsidRPr="00085347" w:rsidRDefault="00E75278" w:rsidP="00956846">
                              <w:pPr>
                                <w:shd w:val="clear" w:color="auto" w:fill="F2F2F2" w:themeFill="background1" w:themeFillShade="F2"/>
                                <w:spacing w:after="0" w:line="240" w:lineRule="auto"/>
                                <w:jc w:val="center"/>
                                <w:rPr>
                                  <w:rFonts w:ascii="GHEA Grapalat" w:hAnsi="GHEA Grapalat"/>
                                  <w:sz w:val="10"/>
                                  <w:szCs w:val="10"/>
                                </w:rPr>
                              </w:pPr>
                              <w:r w:rsidRPr="00085347">
                                <w:rPr>
                                  <w:rFonts w:ascii="GHEA Grapalat" w:hAnsi="GHEA Grapalat"/>
                                  <w:sz w:val="10"/>
                                  <w:szCs w:val="10"/>
                                </w:rPr>
                                <w:t>Կառավարության անցուղի</w:t>
                              </w:r>
                            </w:p>
                          </w:txbxContent>
                        </wps:txbx>
                        <wps:bodyPr rot="0" vert="horz" wrap="square" lIns="0" tIns="0" rIns="0" bIns="0" anchor="t" anchorCtr="0" upright="1">
                          <a:noAutofit/>
                        </wps:bodyPr>
                      </wps:wsp>
                      <wps:wsp>
                        <wps:cNvPr id="1390310520" name="Rectangle 28"/>
                        <wps:cNvSpPr>
                          <a:spLocks noChangeArrowheads="1"/>
                        </wps:cNvSpPr>
                        <wps:spPr bwMode="auto">
                          <a:xfrm>
                            <a:off x="3306" y="6991"/>
                            <a:ext cx="1123"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87AE7" w14:textId="77777777" w:rsidR="00E75278" w:rsidRPr="00085347" w:rsidRDefault="00E75278" w:rsidP="00956846">
                              <w:pPr>
                                <w:shd w:val="clear" w:color="auto" w:fill="F2F2F2" w:themeFill="background1" w:themeFillShade="F2"/>
                                <w:spacing w:after="0" w:line="240" w:lineRule="auto"/>
                                <w:jc w:val="center"/>
                                <w:rPr>
                                  <w:rFonts w:ascii="GHEA Grapalat" w:hAnsi="GHEA Grapalat"/>
                                  <w:sz w:val="10"/>
                                  <w:szCs w:val="10"/>
                                </w:rPr>
                              </w:pPr>
                              <w:r w:rsidRPr="00085347">
                                <w:rPr>
                                  <w:rFonts w:ascii="GHEA Grapalat" w:hAnsi="GHEA Grapalat"/>
                                  <w:sz w:val="10"/>
                                  <w:szCs w:val="10"/>
                                </w:rPr>
                                <w:t>Բնակչության ռեգիստր</w:t>
                              </w:r>
                            </w:p>
                          </w:txbxContent>
                        </wps:txbx>
                        <wps:bodyPr rot="0" vert="horz" wrap="square" lIns="0" tIns="0" rIns="0" bIns="0" anchor="t" anchorCtr="0" upright="1">
                          <a:noAutofit/>
                        </wps:bodyPr>
                      </wps:wsp>
                      <wps:wsp>
                        <wps:cNvPr id="438034899" name="Rectangle 29"/>
                        <wps:cNvSpPr>
                          <a:spLocks noChangeArrowheads="1"/>
                        </wps:cNvSpPr>
                        <wps:spPr bwMode="auto">
                          <a:xfrm>
                            <a:off x="4850" y="6942"/>
                            <a:ext cx="1143"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3F16D" w14:textId="77777777" w:rsidR="00E75278" w:rsidRPr="00085347" w:rsidRDefault="00E75278" w:rsidP="00956846">
                              <w:pPr>
                                <w:shd w:val="clear" w:color="auto" w:fill="F2F2F2" w:themeFill="background1" w:themeFillShade="F2"/>
                                <w:spacing w:after="0" w:line="240" w:lineRule="auto"/>
                                <w:jc w:val="center"/>
                                <w:rPr>
                                  <w:rFonts w:ascii="GHEA Grapalat" w:hAnsi="GHEA Grapalat"/>
                                  <w:sz w:val="10"/>
                                  <w:szCs w:val="10"/>
                                </w:rPr>
                              </w:pPr>
                              <w:r w:rsidRPr="00085347">
                                <w:rPr>
                                  <w:rFonts w:ascii="GHEA Grapalat" w:hAnsi="GHEA Grapalat"/>
                                  <w:sz w:val="10"/>
                                  <w:szCs w:val="10"/>
                                </w:rPr>
                                <w:t>ՀԿ-ի կողմից նշանակված ՀՄ</w:t>
                              </w:r>
                            </w:p>
                          </w:txbxContent>
                        </wps:txbx>
                        <wps:bodyPr rot="0" vert="horz" wrap="square" lIns="0" tIns="0" rIns="0" bIns="0" anchor="t" anchorCtr="0" upright="1">
                          <a:noAutofit/>
                        </wps:bodyPr>
                      </wps:wsp>
                      <wps:wsp>
                        <wps:cNvPr id="309049361" name="Rectangle 30"/>
                        <wps:cNvSpPr>
                          <a:spLocks noChangeArrowheads="1"/>
                        </wps:cNvSpPr>
                        <wps:spPr bwMode="auto">
                          <a:xfrm>
                            <a:off x="6326" y="6991"/>
                            <a:ext cx="111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DBAE0" w14:textId="77777777" w:rsidR="00E75278" w:rsidRPr="00085347" w:rsidRDefault="00E75278" w:rsidP="00956846">
                              <w:pPr>
                                <w:shd w:val="clear" w:color="auto" w:fill="F2F2F2" w:themeFill="background1" w:themeFillShade="F2"/>
                                <w:spacing w:after="0" w:line="240" w:lineRule="auto"/>
                                <w:jc w:val="center"/>
                                <w:rPr>
                                  <w:rFonts w:ascii="GHEA Grapalat" w:hAnsi="GHEA Grapalat"/>
                                  <w:sz w:val="10"/>
                                  <w:szCs w:val="10"/>
                                </w:rPr>
                              </w:pPr>
                              <w:r w:rsidRPr="00085347">
                                <w:rPr>
                                  <w:rFonts w:ascii="GHEA Grapalat" w:hAnsi="GHEA Grapalat"/>
                                  <w:sz w:val="10"/>
                                  <w:szCs w:val="10"/>
                                </w:rPr>
                                <w:t>Գանձապետարանի ՎԱԾ լուծում</w:t>
                              </w:r>
                            </w:p>
                          </w:txbxContent>
                        </wps:txbx>
                        <wps:bodyPr rot="0" vert="horz" wrap="square" lIns="0" tIns="0" rIns="0" bIns="0" anchor="t" anchorCtr="0" upright="1">
                          <a:noAutofit/>
                        </wps:bodyPr>
                      </wps:wsp>
                      <wps:wsp>
                        <wps:cNvPr id="923648279" name="Rectangle 31"/>
                        <wps:cNvSpPr>
                          <a:spLocks noChangeArrowheads="1"/>
                        </wps:cNvSpPr>
                        <wps:spPr bwMode="auto">
                          <a:xfrm>
                            <a:off x="7887" y="6942"/>
                            <a:ext cx="1248" cy="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4C4DD" w14:textId="77777777" w:rsidR="00E75278" w:rsidRPr="00956846" w:rsidRDefault="00E75278" w:rsidP="00956846">
                              <w:pPr>
                                <w:shd w:val="clear" w:color="auto" w:fill="F2F2F2" w:themeFill="background1" w:themeFillShade="F2"/>
                                <w:spacing w:after="0" w:line="240" w:lineRule="auto"/>
                                <w:jc w:val="center"/>
                                <w:rPr>
                                  <w:rFonts w:ascii="GHEA Grapalat" w:hAnsi="GHEA Grapalat"/>
                                  <w:sz w:val="8"/>
                                  <w:szCs w:val="8"/>
                                  <w:lang w:val="en-US"/>
                                </w:rPr>
                              </w:pPr>
                              <w:r w:rsidRPr="00956846">
                                <w:rPr>
                                  <w:rFonts w:ascii="GHEA Grapalat" w:hAnsi="GHEA Grapalat"/>
                                  <w:sz w:val="8"/>
                                  <w:szCs w:val="8"/>
                                </w:rPr>
                                <w:t>Հին ձևաչափով կենսաչափական տվյալների և փաստաթղթերի ռեգիստր</w:t>
                              </w:r>
                            </w:p>
                          </w:txbxContent>
                        </wps:txbx>
                        <wps:bodyPr rot="0" vert="horz" wrap="square" lIns="0" tIns="0" rIns="0" bIns="0" anchor="t" anchorCtr="0" upright="1">
                          <a:noAutofit/>
                        </wps:bodyPr>
                      </wps:wsp>
                      <wps:wsp>
                        <wps:cNvPr id="2116304424" name="Rectangle 32"/>
                        <wps:cNvSpPr>
                          <a:spLocks noChangeArrowheads="1"/>
                        </wps:cNvSpPr>
                        <wps:spPr bwMode="auto">
                          <a:xfrm>
                            <a:off x="9493" y="6991"/>
                            <a:ext cx="125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414B3" w14:textId="77777777" w:rsidR="00E75278" w:rsidRPr="00085347" w:rsidRDefault="00E75278" w:rsidP="00956846">
                              <w:pPr>
                                <w:shd w:val="clear" w:color="auto" w:fill="F2F2F2" w:themeFill="background1" w:themeFillShade="F2"/>
                                <w:spacing w:after="0" w:line="240" w:lineRule="auto"/>
                                <w:jc w:val="center"/>
                                <w:rPr>
                                  <w:rFonts w:ascii="GHEA Grapalat" w:hAnsi="GHEA Grapalat"/>
                                  <w:sz w:val="10"/>
                                  <w:szCs w:val="10"/>
                                </w:rPr>
                              </w:pPr>
                              <w:r w:rsidRPr="00085347">
                                <w:rPr>
                                  <w:rFonts w:ascii="GHEA Grapalat" w:hAnsi="GHEA Grapalat"/>
                                  <w:sz w:val="10"/>
                                  <w:szCs w:val="10"/>
                                </w:rPr>
                                <w:t>Սահմանապահի ՏՀ</w:t>
                              </w:r>
                            </w:p>
                          </w:txbxContent>
                        </wps:txbx>
                        <wps:bodyPr rot="0" vert="horz" wrap="square" lIns="0" tIns="0" rIns="0" bIns="0" anchor="t" anchorCtr="0" upright="1">
                          <a:noAutofit/>
                        </wps:bodyPr>
                      </wps:wsp>
                      <wps:wsp>
                        <wps:cNvPr id="362581423" name="Rectangle 33"/>
                        <wps:cNvSpPr>
                          <a:spLocks noChangeArrowheads="1"/>
                        </wps:cNvSpPr>
                        <wps:spPr bwMode="auto">
                          <a:xfrm>
                            <a:off x="11062" y="6939"/>
                            <a:ext cx="1134"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8C19C" w14:textId="77777777" w:rsidR="00E75278" w:rsidRPr="00956846" w:rsidRDefault="00E75278" w:rsidP="00956846">
                              <w:pPr>
                                <w:shd w:val="clear" w:color="auto" w:fill="F2F2F2" w:themeFill="background1" w:themeFillShade="F2"/>
                                <w:spacing w:after="0" w:line="240" w:lineRule="auto"/>
                                <w:jc w:val="center"/>
                                <w:rPr>
                                  <w:rFonts w:ascii="GHEA Grapalat" w:hAnsi="GHEA Grapalat"/>
                                  <w:sz w:val="8"/>
                                  <w:szCs w:val="10"/>
                                </w:rPr>
                              </w:pPr>
                              <w:r w:rsidRPr="00956846">
                                <w:rPr>
                                  <w:rFonts w:ascii="GHEA Grapalat" w:hAnsi="GHEA Grapalat"/>
                                  <w:sz w:val="8"/>
                                  <w:szCs w:val="10"/>
                                </w:rPr>
                                <w:t>Վճարային համակարգ/քարտերի մատակարարների լուծում</w:t>
                              </w:r>
                            </w:p>
                          </w:txbxContent>
                        </wps:txbx>
                        <wps:bodyPr rot="0" vert="horz" wrap="square" lIns="0" tIns="0" rIns="0" bIns="0" anchor="t" anchorCtr="0" upright="1">
                          <a:noAutofit/>
                        </wps:bodyPr>
                      </wps:wsp>
                      <wps:wsp>
                        <wps:cNvPr id="1168821820" name="Rectangle 35"/>
                        <wps:cNvSpPr>
                          <a:spLocks noChangeArrowheads="1"/>
                        </wps:cNvSpPr>
                        <wps:spPr bwMode="auto">
                          <a:xfrm>
                            <a:off x="6760" y="7832"/>
                            <a:ext cx="2057" cy="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54526" w14:textId="77777777" w:rsidR="00E75278" w:rsidRPr="00085347" w:rsidRDefault="00E75278" w:rsidP="00956846">
                              <w:pPr>
                                <w:shd w:val="clear" w:color="auto" w:fill="D9D9D9" w:themeFill="background1" w:themeFillShade="D9"/>
                                <w:spacing w:after="0" w:line="240" w:lineRule="auto"/>
                                <w:jc w:val="center"/>
                                <w:rPr>
                                  <w:rFonts w:ascii="GHEA Grapalat" w:hAnsi="GHEA Grapalat"/>
                                  <w:sz w:val="10"/>
                                  <w:szCs w:val="10"/>
                                </w:rPr>
                              </w:pPr>
                              <w:r w:rsidRPr="00956846">
                                <w:rPr>
                                  <w:rFonts w:ascii="GHEA Grapalat" w:hAnsi="GHEA Grapalat"/>
                                  <w:b/>
                                  <w:sz w:val="10"/>
                                  <w:szCs w:val="10"/>
                                </w:rPr>
                                <w:t>4. Ֆիզիկական ենթակառուցված</w:t>
                              </w:r>
                              <w:r w:rsidRPr="00085347">
                                <w:rPr>
                                  <w:rFonts w:ascii="GHEA Grapalat" w:hAnsi="GHEA Grapalat"/>
                                  <w:sz w:val="10"/>
                                  <w:szCs w:val="10"/>
                                </w:rPr>
                                <w:t>քը</w:t>
                              </w:r>
                            </w:p>
                          </w:txbxContent>
                        </wps:txbx>
                        <wps:bodyPr rot="0" vert="horz" wrap="square" lIns="0" tIns="0" rIns="0" bIns="0" anchor="t" anchorCtr="0" upright="1">
                          <a:noAutofit/>
                        </wps:bodyPr>
                      </wps:wsp>
                      <wps:wsp>
                        <wps:cNvPr id="331610658" name="Rectangle 36"/>
                        <wps:cNvSpPr>
                          <a:spLocks noChangeArrowheads="1"/>
                        </wps:cNvSpPr>
                        <wps:spPr bwMode="auto">
                          <a:xfrm>
                            <a:off x="2005" y="7934"/>
                            <a:ext cx="3318"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DB537" w14:textId="77777777" w:rsidR="00E75278" w:rsidRPr="00085347" w:rsidRDefault="00E75278" w:rsidP="00956846">
                              <w:pPr>
                                <w:shd w:val="clear" w:color="auto" w:fill="D9D9D9" w:themeFill="background1" w:themeFillShade="D9"/>
                                <w:spacing w:after="0" w:line="240" w:lineRule="auto"/>
                                <w:jc w:val="center"/>
                                <w:rPr>
                                  <w:rFonts w:ascii="GHEA Grapalat" w:hAnsi="GHEA Grapalat"/>
                                  <w:sz w:val="6"/>
                                  <w:szCs w:val="10"/>
                                </w:rPr>
                              </w:pPr>
                              <w:r w:rsidRPr="00085347">
                                <w:rPr>
                                  <w:rFonts w:ascii="GHEA Grapalat" w:hAnsi="GHEA Grapalat"/>
                                  <w:sz w:val="6"/>
                                  <w:szCs w:val="10"/>
                                </w:rPr>
                                <w:t>Տրամադրվում է ՀԿ-ի կողմից, շահագործումը և տեխնիկական սպասարկումն իրականացվում է Ծառայություններ մատուցողի կողմից</w:t>
                              </w:r>
                            </w:p>
                          </w:txbxContent>
                        </wps:txbx>
                        <wps:bodyPr rot="0" vert="horz" wrap="square" lIns="0" tIns="0" rIns="0" bIns="0" anchor="t" anchorCtr="0" upright="1">
                          <a:noAutofit/>
                        </wps:bodyPr>
                      </wps:wsp>
                      <wps:wsp>
                        <wps:cNvPr id="1679436734" name="Rectangle 37"/>
                        <wps:cNvSpPr>
                          <a:spLocks noChangeArrowheads="1"/>
                        </wps:cNvSpPr>
                        <wps:spPr bwMode="auto">
                          <a:xfrm>
                            <a:off x="2353" y="8268"/>
                            <a:ext cx="2384" cy="3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484CF" w14:textId="77777777" w:rsidR="00E75278" w:rsidRPr="00956846" w:rsidRDefault="00E75278" w:rsidP="00956846">
                              <w:pPr>
                                <w:shd w:val="clear" w:color="auto" w:fill="808080" w:themeFill="background1" w:themeFillShade="80"/>
                                <w:spacing w:after="0" w:line="240" w:lineRule="auto"/>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4.1 Գրանցման կենտրոններ</w:t>
                              </w:r>
                            </w:p>
                          </w:txbxContent>
                        </wps:txbx>
                        <wps:bodyPr rot="0" vert="horz" wrap="square" lIns="0" tIns="0" rIns="0" bIns="0" anchor="t" anchorCtr="0" upright="1">
                          <a:noAutofit/>
                        </wps:bodyPr>
                      </wps:wsp>
                      <wps:wsp>
                        <wps:cNvPr id="1964664634" name="Rectangle 38"/>
                        <wps:cNvSpPr>
                          <a:spLocks noChangeArrowheads="1"/>
                        </wps:cNvSpPr>
                        <wps:spPr bwMode="auto">
                          <a:xfrm>
                            <a:off x="2297" y="8902"/>
                            <a:ext cx="2696" cy="3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DA33E" w14:textId="77777777" w:rsidR="00E75278" w:rsidRPr="00956846" w:rsidRDefault="00E75278" w:rsidP="00956846">
                              <w:pPr>
                                <w:shd w:val="clear" w:color="auto" w:fill="808080" w:themeFill="background1" w:themeFillShade="80"/>
                                <w:spacing w:after="0" w:line="240" w:lineRule="auto"/>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4.2 Անհատականացման կենտրոն</w:t>
                              </w:r>
                            </w:p>
                          </w:txbxContent>
                        </wps:txbx>
                        <wps:bodyPr rot="0" vert="horz" wrap="square" lIns="0" tIns="0" rIns="0" bIns="0" anchor="t" anchorCtr="0" upright="1">
                          <a:noAutofit/>
                        </wps:bodyPr>
                      </wps:wsp>
                      <wps:wsp>
                        <wps:cNvPr id="1085203421" name="Rectangle 39"/>
                        <wps:cNvSpPr>
                          <a:spLocks noChangeArrowheads="1"/>
                        </wps:cNvSpPr>
                        <wps:spPr bwMode="auto">
                          <a:xfrm>
                            <a:off x="5857" y="8126"/>
                            <a:ext cx="7679"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A277B" w14:textId="77777777" w:rsidR="00E75278" w:rsidRPr="00D67A57" w:rsidRDefault="00E75278" w:rsidP="00956846">
                              <w:pPr>
                                <w:shd w:val="clear" w:color="auto" w:fill="A6A6A6" w:themeFill="background1" w:themeFillShade="A6"/>
                                <w:spacing w:after="0" w:line="240" w:lineRule="auto"/>
                                <w:jc w:val="center"/>
                                <w:rPr>
                                  <w:rFonts w:ascii="GHEA Grapalat" w:hAnsi="GHEA Grapalat"/>
                                  <w:color w:val="FFFFFF" w:themeColor="background1"/>
                                  <w:sz w:val="8"/>
                                  <w:szCs w:val="10"/>
                                </w:rPr>
                              </w:pPr>
                              <w:r w:rsidRPr="00D67A57">
                                <w:rPr>
                                  <w:rFonts w:ascii="GHEA Grapalat" w:hAnsi="GHEA Grapalat"/>
                                  <w:color w:val="FFFFFF" w:themeColor="background1"/>
                                  <w:sz w:val="8"/>
                                  <w:szCs w:val="10"/>
                                </w:rPr>
                                <w:t>4.3 Տեխնոլոգիական ենթակառուցվածք (կենտրոնները տրամադրվում են ՀԿ-ի կողմից, սպասարկչի ենթակառուցվածքը տրամադրվում է Ծառայություններ մատուցողի կողմից)</w:t>
                              </w:r>
                            </w:p>
                          </w:txbxContent>
                        </wps:txbx>
                        <wps:bodyPr rot="0" vert="horz" wrap="square" lIns="0" tIns="0" rIns="0" bIns="0" anchor="t" anchorCtr="0" upright="1">
                          <a:noAutofit/>
                        </wps:bodyPr>
                      </wps:wsp>
                      <wps:wsp>
                        <wps:cNvPr id="323427480" name="Rectangle 40"/>
                        <wps:cNvSpPr>
                          <a:spLocks noChangeArrowheads="1"/>
                        </wps:cNvSpPr>
                        <wps:spPr bwMode="auto">
                          <a:xfrm>
                            <a:off x="5958" y="8422"/>
                            <a:ext cx="3591" cy="3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2E853" w14:textId="77777777" w:rsidR="00E75278" w:rsidRPr="00956846" w:rsidRDefault="00E75278" w:rsidP="00956846">
                              <w:pPr>
                                <w:shd w:val="clear" w:color="auto" w:fill="A6A6A6" w:themeFill="background1" w:themeFillShade="A6"/>
                                <w:spacing w:after="0" w:line="240" w:lineRule="auto"/>
                                <w:jc w:val="center"/>
                                <w:rPr>
                                  <w:rFonts w:ascii="GHEA Grapalat" w:hAnsi="GHEA Grapalat"/>
                                  <w:color w:val="FFFFFF" w:themeColor="background1"/>
                                  <w:sz w:val="8"/>
                                  <w:szCs w:val="10"/>
                                </w:rPr>
                              </w:pPr>
                              <w:r w:rsidRPr="00956846">
                                <w:rPr>
                                  <w:rFonts w:ascii="GHEA Grapalat" w:hAnsi="GHEA Grapalat"/>
                                  <w:color w:val="FFFFFF" w:themeColor="background1"/>
                                  <w:sz w:val="8"/>
                                  <w:szCs w:val="10"/>
                                </w:rPr>
                                <w:t>Շահագործումը և տեխնիկական սպասարկումն իրականացվում է ՀԿ-ի կողմից (կենսաչափական տվյալ</w:t>
                              </w:r>
                              <w:r w:rsidRPr="00956846">
                                <w:rPr>
                                  <w:rFonts w:ascii="GHEA Grapalat" w:hAnsi="GHEA Grapalat"/>
                                  <w:color w:val="FFFFFF" w:themeColor="background1"/>
                                  <w:sz w:val="8"/>
                                  <w:szCs w:val="10"/>
                                  <w:shd w:val="clear" w:color="auto" w:fill="A6A6A6" w:themeFill="background1" w:themeFillShade="A6"/>
                                </w:rPr>
                                <w:t>ն</w:t>
                              </w:r>
                              <w:r w:rsidRPr="00956846">
                                <w:rPr>
                                  <w:rFonts w:ascii="GHEA Grapalat" w:hAnsi="GHEA Grapalat"/>
                                  <w:color w:val="FFFFFF" w:themeColor="background1"/>
                                  <w:sz w:val="8"/>
                                  <w:szCs w:val="10"/>
                                </w:rPr>
                                <w:t>երի և փաստաթղթերի ռեգիստրի համար)</w:t>
                              </w:r>
                            </w:p>
                          </w:txbxContent>
                        </wps:txbx>
                        <wps:bodyPr rot="0" vert="horz" wrap="square" lIns="0" tIns="0" rIns="0" bIns="0" anchor="t" anchorCtr="0" upright="1">
                          <a:noAutofit/>
                        </wps:bodyPr>
                      </wps:wsp>
                      <wps:wsp>
                        <wps:cNvPr id="369954484" name="Rectangle 41"/>
                        <wps:cNvSpPr>
                          <a:spLocks noChangeArrowheads="1"/>
                        </wps:cNvSpPr>
                        <wps:spPr bwMode="auto">
                          <a:xfrm>
                            <a:off x="9951" y="8422"/>
                            <a:ext cx="3468" cy="3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050C1" w14:textId="77777777" w:rsidR="00E75278" w:rsidRPr="00956846" w:rsidRDefault="00E75278" w:rsidP="00956846">
                              <w:pPr>
                                <w:shd w:val="clear" w:color="auto" w:fill="A6A6A6" w:themeFill="background1" w:themeFillShade="A6"/>
                                <w:spacing w:after="0" w:line="240" w:lineRule="auto"/>
                                <w:jc w:val="center"/>
                                <w:rPr>
                                  <w:rFonts w:ascii="GHEA Grapalat" w:hAnsi="GHEA Grapalat"/>
                                  <w:color w:val="FFFFFF" w:themeColor="background1"/>
                                  <w:sz w:val="8"/>
                                  <w:szCs w:val="10"/>
                                </w:rPr>
                              </w:pPr>
                              <w:r w:rsidRPr="00956846">
                                <w:rPr>
                                  <w:rFonts w:ascii="GHEA Grapalat" w:hAnsi="GHEA Grapalat"/>
                                  <w:color w:val="FFFFFF" w:themeColor="background1"/>
                                  <w:sz w:val="8"/>
                                  <w:szCs w:val="10"/>
                                </w:rPr>
                                <w:t>Շահագործումը և տեխնիկական սպասարկումն իրականացվում է Ծառայություններ մատուցողի կողմից (ՆՓԿՏՀ-ի մնացած բաղադրիչների համար)</w:t>
                              </w:r>
                            </w:p>
                          </w:txbxContent>
                        </wps:txbx>
                        <wps:bodyPr rot="0" vert="horz" wrap="square" lIns="0" tIns="0" rIns="0" bIns="0" anchor="t" anchorCtr="0" upright="1">
                          <a:noAutofit/>
                        </wps:bodyPr>
                      </wps:wsp>
                      <wps:wsp>
                        <wps:cNvPr id="423198462" name="Rectangle 42"/>
                        <wps:cNvSpPr>
                          <a:spLocks noChangeArrowheads="1"/>
                        </wps:cNvSpPr>
                        <wps:spPr bwMode="auto">
                          <a:xfrm>
                            <a:off x="5951" y="8816"/>
                            <a:ext cx="1725"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F22BA" w14:textId="77777777" w:rsidR="00E75278" w:rsidRPr="00956846" w:rsidRDefault="00E75278" w:rsidP="00956846">
                              <w:pPr>
                                <w:shd w:val="clear" w:color="auto" w:fill="BFBFBF" w:themeFill="background1" w:themeFillShade="BF"/>
                                <w:spacing w:after="0" w:line="240" w:lineRule="auto"/>
                                <w:ind w:right="17"/>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Սպասարկչի սենյակ/մասնավոր ամպ</w:t>
                              </w:r>
                            </w:p>
                          </w:txbxContent>
                        </wps:txbx>
                        <wps:bodyPr rot="0" vert="horz" wrap="square" lIns="0" tIns="0" rIns="0" bIns="0" anchor="t" anchorCtr="0" upright="1">
                          <a:noAutofit/>
                        </wps:bodyPr>
                      </wps:wsp>
                      <wps:wsp>
                        <wps:cNvPr id="1076759267" name="Rectangle 43"/>
                        <wps:cNvSpPr>
                          <a:spLocks noChangeArrowheads="1"/>
                        </wps:cNvSpPr>
                        <wps:spPr bwMode="auto">
                          <a:xfrm>
                            <a:off x="7868" y="8772"/>
                            <a:ext cx="1681"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0FC77" w14:textId="77777777" w:rsidR="00E75278" w:rsidRPr="00956846" w:rsidRDefault="00E75278" w:rsidP="00956846">
                              <w:pPr>
                                <w:shd w:val="clear" w:color="auto" w:fill="BFBFBF" w:themeFill="background1" w:themeFillShade="BF"/>
                                <w:spacing w:after="0" w:line="240" w:lineRule="auto"/>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Վթարային վերականգնման հանգույց</w:t>
                              </w:r>
                            </w:p>
                          </w:txbxContent>
                        </wps:txbx>
                        <wps:bodyPr rot="0" vert="horz" wrap="square" lIns="0" tIns="0" rIns="0" bIns="0" anchor="t" anchorCtr="0" upright="1">
                          <a:noAutofit/>
                        </wps:bodyPr>
                      </wps:wsp>
                      <wps:wsp>
                        <wps:cNvPr id="570998527" name="Rectangle 44"/>
                        <wps:cNvSpPr>
                          <a:spLocks noChangeArrowheads="1"/>
                        </wps:cNvSpPr>
                        <wps:spPr bwMode="auto">
                          <a:xfrm>
                            <a:off x="9886" y="8772"/>
                            <a:ext cx="1659"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11452" w14:textId="77777777" w:rsidR="00E75278" w:rsidRPr="00956846" w:rsidRDefault="00E75278" w:rsidP="00956846">
                              <w:pPr>
                                <w:shd w:val="clear" w:color="auto" w:fill="BFBFBF" w:themeFill="background1" w:themeFillShade="BF"/>
                                <w:spacing w:after="0" w:line="240" w:lineRule="auto"/>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Սպասարկչի սենյակ/մասնավոր ամպ</w:t>
                              </w:r>
                            </w:p>
                          </w:txbxContent>
                        </wps:txbx>
                        <wps:bodyPr rot="0" vert="horz" wrap="square" lIns="0" tIns="0" rIns="0" bIns="0" anchor="t" anchorCtr="0" upright="1">
                          <a:noAutofit/>
                        </wps:bodyPr>
                      </wps:wsp>
                      <wps:wsp>
                        <wps:cNvPr id="47879797" name="Rectangle 45"/>
                        <wps:cNvSpPr>
                          <a:spLocks noChangeArrowheads="1"/>
                        </wps:cNvSpPr>
                        <wps:spPr bwMode="auto">
                          <a:xfrm>
                            <a:off x="11892" y="8816"/>
                            <a:ext cx="1527"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43F0C" w14:textId="77777777" w:rsidR="00E75278" w:rsidRPr="00956846" w:rsidRDefault="00E75278" w:rsidP="00956846">
                              <w:pPr>
                                <w:shd w:val="clear" w:color="auto" w:fill="BFBFBF" w:themeFill="background1" w:themeFillShade="BF"/>
                                <w:spacing w:after="0" w:line="240" w:lineRule="auto"/>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Վթարային վերականգնման հանգույց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D3399" id="Group 53" o:spid="_x0000_s1026" style="position:absolute;left:0;text-align:left;margin-left:13.1pt;margin-top:3.85pt;width:610pt;height:388.4pt;z-index:251834368" coordorigin="1680,1502" coordsize="12200,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">
                <v:rect id="Rectangle 8" o:spid="_x0000_s1027" style="position:absolute;left:12196;top:1814;width:1684;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" stroked="f">
                  <v:textbox inset="0,0,0,0">
                    <w:txbxContent>
                      <w:p w14:paraId="3B0CAE4A" w14:textId="77777777" w:rsidR="00E75278" w:rsidRPr="00E2670B" w:rsidRDefault="00E75278" w:rsidP="00E2670B">
                        <w:pPr>
                          <w:shd w:val="clear" w:color="auto" w:fill="808080" w:themeFill="background1" w:themeFillShade="80"/>
                          <w:spacing w:after="0" w:line="240" w:lineRule="auto"/>
                          <w:jc w:val="center"/>
                          <w:rPr>
                            <w:rFonts w:ascii="GHEA Grapalat" w:hAnsi="GHEA Grapalat"/>
                            <w:color w:val="FFFFFF" w:themeColor="background1"/>
                            <w:sz w:val="10"/>
                            <w:szCs w:val="10"/>
                          </w:rPr>
                        </w:pPr>
                        <w:r w:rsidRPr="00E2670B">
                          <w:rPr>
                            <w:rFonts w:ascii="GHEA Grapalat" w:hAnsi="GHEA Grapalat"/>
                            <w:color w:val="FFFFFF" w:themeColor="background1"/>
                            <w:sz w:val="10"/>
                            <w:szCs w:val="10"/>
                          </w:rPr>
                          <w:t>1.3 Հանձնում Ծառայություններ մատուցողի կողմից</w:t>
                        </w:r>
                      </w:p>
                    </w:txbxContent>
                  </v:textbox>
                </v:rect>
                <v:rect id="Rectangle 16" o:spid="_x0000_s1028" style="position:absolute;left:11062;top:3093;width:263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" stroked="f">
                  <v:textbox inset="0,0,0,0">
                    <w:txbxContent>
                      <w:p w14:paraId="0C021797" w14:textId="77777777" w:rsidR="00E75278" w:rsidRPr="00D67A57" w:rsidRDefault="00E75278" w:rsidP="00D67A57">
                        <w:pPr>
                          <w:shd w:val="clear" w:color="auto" w:fill="7F7F7F" w:themeFill="text1" w:themeFillTint="80"/>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2.4 Կենսաչափական ավտոմատացված նույնականացման լուծում</w:t>
                        </w:r>
                      </w:p>
                    </w:txbxContent>
                  </v:textbox>
                </v:rect>
                <v:rect id="Rectangle 17" o:spid="_x0000_s1029" style="position:absolute;left:11062;top:3781;width:273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" stroked="f">
                  <v:textbox inset="0,0,0,0">
                    <w:txbxContent>
                      <w:p w14:paraId="5687A73D" w14:textId="77777777" w:rsidR="00E75278" w:rsidRPr="00D67A57" w:rsidRDefault="00E75278" w:rsidP="00D67A57">
                        <w:pPr>
                          <w:shd w:val="clear" w:color="auto" w:fill="7F7F7F" w:themeFill="text1" w:themeFillTint="80"/>
                          <w:jc w:val="center"/>
                          <w:rPr>
                            <w:rFonts w:ascii="GHEA Grapalat" w:hAnsi="GHEA Grapalat"/>
                            <w:color w:val="FFFFFF" w:themeColor="background1"/>
                            <w:sz w:val="10"/>
                            <w:szCs w:val="10"/>
                          </w:rPr>
                        </w:pPr>
                        <w:r w:rsidRPr="00E2670B">
                          <w:rPr>
                            <w:rFonts w:ascii="GHEA Grapalat" w:hAnsi="GHEA Grapalat"/>
                            <w:color w:val="FFFFFF" w:themeColor="background1"/>
                            <w:sz w:val="10"/>
                            <w:szCs w:val="10"/>
                          </w:rPr>
                          <w:t>2.8 ԻԿԱՕ</w:t>
                        </w:r>
                        <w:r w:rsidRPr="00D67A57">
                          <w:rPr>
                            <w:rFonts w:ascii="GHEA Grapalat" w:hAnsi="GHEA Grapalat"/>
                            <w:color w:val="FFFFFF" w:themeColor="background1"/>
                            <w:sz w:val="10"/>
                            <w:szCs w:val="10"/>
                          </w:rPr>
                          <w:t>-ի Հանրային բանալիների ենթակառուցվածք</w:t>
                        </w:r>
                      </w:p>
                    </w:txbxContent>
                  </v:textbox>
                </v:rect>
                <v:rect id="Rectangle 34" o:spid="_x0000_s1030" style="position:absolute;left:12596;top:6939;width:109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" stroked="f">
                  <v:textbox inset="0,0,0,0">
                    <w:txbxContent>
                      <w:p w14:paraId="69A74756" w14:textId="77777777" w:rsidR="00E75278" w:rsidRPr="00085347" w:rsidRDefault="00E75278" w:rsidP="00956846">
                        <w:pPr>
                          <w:shd w:val="clear" w:color="auto" w:fill="F2F2F2" w:themeFill="background1" w:themeFillShade="F2"/>
                          <w:spacing w:after="0" w:line="240" w:lineRule="auto"/>
                          <w:rPr>
                            <w:rFonts w:ascii="GHEA Grapalat" w:hAnsi="GHEA Grapalat"/>
                            <w:sz w:val="10"/>
                            <w:szCs w:val="10"/>
                          </w:rPr>
                        </w:pPr>
                        <w:r w:rsidRPr="00085347">
                          <w:rPr>
                            <w:rFonts w:ascii="GHEA Grapalat" w:hAnsi="GHEA Grapalat"/>
                            <w:sz w:val="10"/>
                            <w:szCs w:val="10"/>
                          </w:rPr>
                          <w:t>Այլ ՏՀ/</w:t>
                        </w:r>
                        <w:r w:rsidRPr="00956846">
                          <w:rPr>
                            <w:rFonts w:ascii="GHEA Grapalat" w:hAnsi="GHEA Grapalat"/>
                            <w:sz w:val="10"/>
                            <w:szCs w:val="10"/>
                            <w:shd w:val="clear" w:color="auto" w:fill="F2F2F2" w:themeFill="background1" w:themeFillShade="F2"/>
                          </w:rPr>
                          <w:t>ռ</w:t>
                        </w:r>
                        <w:r w:rsidRPr="00085347">
                          <w:rPr>
                            <w:rFonts w:ascii="GHEA Grapalat" w:hAnsi="GHEA Grapalat"/>
                            <w:sz w:val="10"/>
                            <w:szCs w:val="10"/>
                          </w:rPr>
                          <w:t>եգիստրներ</w:t>
                        </w:r>
                      </w:p>
                    </w:txbxContent>
                  </v:textbox>
                </v:rect>
                <v:rect id="Rectangle 3" o:spid="_x0000_s1031" style="position:absolute;left:1822;top:1814;width:1534;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" stroked="f">
                  <v:textbox inset="0,0,0,0">
                    <w:txbxContent>
                      <w:p w14:paraId="361632D0" w14:textId="77777777" w:rsidR="00E75278" w:rsidRPr="00085347" w:rsidRDefault="00E75278" w:rsidP="00E2670B">
                        <w:pPr>
                          <w:shd w:val="clear" w:color="auto" w:fill="808080" w:themeFill="background1" w:themeFillShade="80"/>
                          <w:spacing w:after="0" w:line="240" w:lineRule="auto"/>
                          <w:jc w:val="center"/>
                          <w:rPr>
                            <w:rFonts w:ascii="GHEA Grapalat" w:hAnsi="GHEA Grapalat"/>
                            <w:sz w:val="10"/>
                            <w:szCs w:val="10"/>
                          </w:rPr>
                        </w:pPr>
                        <w:r w:rsidRPr="00E2670B">
                          <w:rPr>
                            <w:rFonts w:ascii="GHEA Grapalat" w:hAnsi="GHEA Grapalat"/>
                            <w:color w:val="FFFFFF" w:themeColor="background1"/>
                            <w:sz w:val="10"/>
                            <w:szCs w:val="10"/>
                          </w:rPr>
                          <w:t>1.1 Ծառայություններ մատուցողի կողմից նախագծում և իրականացում</w:t>
                        </w:r>
                      </w:p>
                    </w:txbxContent>
                  </v:textbox>
                </v:rect>
                <v:rect id="Rectangle 4" o:spid="_x0000_s1032" style="position:absolute;left:3690;top:1969;width:18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" stroked="f">
                  <v:textbox inset="0,0,0,0">
                    <w:txbxContent>
                      <w:p w14:paraId="2B6311C3" w14:textId="77777777" w:rsidR="00E75278" w:rsidRPr="00E2670B" w:rsidRDefault="00E75278" w:rsidP="00E2670B">
                        <w:pPr>
                          <w:shd w:val="clear" w:color="auto" w:fill="BFBFBF" w:themeFill="background1" w:themeFillShade="BF"/>
                          <w:spacing w:after="0" w:line="240" w:lineRule="auto"/>
                          <w:jc w:val="center"/>
                          <w:rPr>
                            <w:rFonts w:ascii="GHEA Grapalat" w:hAnsi="GHEA Grapalat"/>
                            <w:color w:val="FFFFFF" w:themeColor="background1"/>
                            <w:sz w:val="8"/>
                            <w:szCs w:val="10"/>
                          </w:rPr>
                        </w:pPr>
                        <w:r w:rsidRPr="00E2670B">
                          <w:rPr>
                            <w:rFonts w:ascii="GHEA Grapalat" w:hAnsi="GHEA Grapalat"/>
                            <w:color w:val="FFFFFF" w:themeColor="background1"/>
                            <w:sz w:val="10"/>
                            <w:szCs w:val="10"/>
                          </w:rPr>
                          <w:t>1</w:t>
                        </w:r>
                        <w:r w:rsidRPr="00E2670B">
                          <w:rPr>
                            <w:rFonts w:ascii="GHEA Grapalat" w:hAnsi="GHEA Grapalat"/>
                            <w:color w:val="FFFFFF" w:themeColor="background1"/>
                            <w:sz w:val="8"/>
                            <w:szCs w:val="10"/>
                          </w:rPr>
                          <w:t>.2.1 Գրանցում/հաճախորդների սպասարկում</w:t>
                        </w:r>
                      </w:p>
                    </w:txbxContent>
                  </v:textbox>
                </v:rect>
                <v:rect id="Rectangle 5" o:spid="_x0000_s1033" style="position:absolute;left:5763;top:1969;width:191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" stroked="f">
                  <v:textbox inset="0,0,0,0">
                    <w:txbxContent>
                      <w:p w14:paraId="1BC14444" w14:textId="77777777" w:rsidR="00E75278" w:rsidRPr="00E2670B" w:rsidRDefault="00E75278" w:rsidP="00E2670B">
                        <w:pPr>
                          <w:shd w:val="clear" w:color="auto" w:fill="BFBFBF" w:themeFill="background1" w:themeFillShade="BF"/>
                          <w:spacing w:after="0" w:line="240" w:lineRule="auto"/>
                          <w:jc w:val="center"/>
                          <w:rPr>
                            <w:rFonts w:ascii="GHEA Grapalat" w:hAnsi="GHEA Grapalat"/>
                            <w:color w:val="FFFFFF" w:themeColor="background1"/>
                            <w:sz w:val="10"/>
                            <w:szCs w:val="10"/>
                          </w:rPr>
                        </w:pPr>
                        <w:r w:rsidRPr="00E2670B">
                          <w:rPr>
                            <w:rFonts w:ascii="GHEA Grapalat" w:hAnsi="GHEA Grapalat"/>
                            <w:color w:val="FFFFFF" w:themeColor="background1"/>
                            <w:sz w:val="8"/>
                            <w:szCs w:val="10"/>
                          </w:rPr>
                          <w:t>1.2.2 Անհատականացման ծառայություն</w:t>
                        </w:r>
                      </w:p>
                    </w:txbxContent>
                  </v:textbox>
                </v:rect>
                <v:rect id="Rectangle 6" o:spid="_x0000_s1034" style="position:absolute;left:7887;top:1969;width:183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" stroked="f">
                  <v:textbox inset="0,0,0,0">
                    <w:txbxContent>
                      <w:p w14:paraId="0E122FAE" w14:textId="77777777" w:rsidR="00E75278" w:rsidRPr="00E2670B" w:rsidRDefault="00E75278" w:rsidP="00E2670B">
                        <w:pPr>
                          <w:shd w:val="clear" w:color="auto" w:fill="BFBFBF" w:themeFill="background1" w:themeFillShade="BF"/>
                          <w:spacing w:after="0" w:line="240" w:lineRule="auto"/>
                          <w:jc w:val="center"/>
                          <w:rPr>
                            <w:rFonts w:ascii="GHEA Grapalat" w:hAnsi="GHEA Grapalat"/>
                            <w:sz w:val="8"/>
                            <w:szCs w:val="10"/>
                          </w:rPr>
                        </w:pPr>
                        <w:r w:rsidRPr="00E2670B">
                          <w:rPr>
                            <w:rFonts w:ascii="GHEA Grapalat" w:hAnsi="GHEA Grapalat"/>
                            <w:color w:val="FFFFFF" w:themeColor="background1"/>
                            <w:sz w:val="8"/>
                            <w:szCs w:val="10"/>
                          </w:rPr>
                          <w:t>1.2.3 Բոլոր ծրագրաշարերի, սարքաշարերի և սարքավորումների շահագործում և տեխնիկական սպասարկում</w:t>
                        </w:r>
                        <w:r w:rsidRPr="00E2670B">
                          <w:rPr>
                            <w:rFonts w:ascii="GHEA Grapalat" w:hAnsi="GHEA Grapalat"/>
                            <w:sz w:val="8"/>
                            <w:szCs w:val="10"/>
                          </w:rPr>
                          <w:t>*</w:t>
                        </w:r>
                      </w:p>
                    </w:txbxContent>
                  </v:textbox>
                </v:rect>
                <v:rect id="Rectangle 7" o:spid="_x0000_s1035" style="position:absolute;left:10079;top:1969;width:181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" stroked="f">
                  <v:textbox inset="0,0,0,0">
                    <w:txbxContent>
                      <w:p w14:paraId="43F70279" w14:textId="77777777" w:rsidR="00E75278" w:rsidRPr="00E2670B" w:rsidRDefault="00E75278" w:rsidP="00E2670B">
                        <w:pPr>
                          <w:shd w:val="clear" w:color="auto" w:fill="BFBFBF" w:themeFill="background1" w:themeFillShade="BF"/>
                          <w:spacing w:after="0" w:line="240" w:lineRule="auto"/>
                          <w:jc w:val="center"/>
                          <w:rPr>
                            <w:rFonts w:ascii="GHEA Grapalat" w:hAnsi="GHEA Grapalat"/>
                            <w:color w:val="FFFFFF" w:themeColor="background1"/>
                            <w:sz w:val="8"/>
                            <w:szCs w:val="10"/>
                          </w:rPr>
                        </w:pPr>
                        <w:r w:rsidRPr="00E2670B">
                          <w:rPr>
                            <w:rFonts w:ascii="GHEA Grapalat" w:hAnsi="GHEA Grapalat"/>
                            <w:color w:val="FFFFFF" w:themeColor="background1"/>
                            <w:sz w:val="8"/>
                            <w:szCs w:val="10"/>
                          </w:rPr>
                          <w:t>1.2.4 Գրանցման և անհատականացման ֆիզիկական կենտրոնների շահագործում և տեխնիկական սպասարկում*</w:t>
                        </w:r>
                      </w:p>
                    </w:txbxContent>
                  </v:textbox>
                </v:rect>
                <v:rect id="Rectangle 9" o:spid="_x0000_s1036" style="position:absolute;left:5560;top:1502;width:4583;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" stroked="f">
                  <v:textbox inset="0,0,0,0">
                    <w:txbxContent>
                      <w:p w14:paraId="43840287" w14:textId="77777777" w:rsidR="00E75278" w:rsidRPr="00E2670B" w:rsidRDefault="00E75278" w:rsidP="00F30526">
                        <w:pPr>
                          <w:shd w:val="clear" w:color="auto" w:fill="D9D9D9" w:themeFill="background1" w:themeFillShade="D9"/>
                          <w:spacing w:after="0" w:line="240" w:lineRule="auto"/>
                          <w:jc w:val="center"/>
                          <w:rPr>
                            <w:rFonts w:ascii="GHEA Grapalat" w:hAnsi="GHEA Grapalat"/>
                            <w:b/>
                            <w:sz w:val="12"/>
                            <w:szCs w:val="10"/>
                          </w:rPr>
                        </w:pPr>
                        <w:r w:rsidRPr="00E2670B">
                          <w:rPr>
                            <w:rFonts w:ascii="GHEA Grapalat" w:hAnsi="GHEA Grapalat"/>
                            <w:b/>
                            <w:sz w:val="12"/>
                            <w:szCs w:val="10"/>
                          </w:rPr>
                          <w:t>1. Ծառայություններ</w:t>
                        </w:r>
                      </w:p>
                      <w:p w14:paraId="3A61C332" w14:textId="77777777" w:rsidR="00E75278" w:rsidRPr="00E2670B" w:rsidRDefault="00E75278" w:rsidP="00F30526">
                        <w:pPr>
                          <w:shd w:val="clear" w:color="auto" w:fill="D9D9D9" w:themeFill="background1" w:themeFillShade="D9"/>
                          <w:spacing w:after="0" w:line="240" w:lineRule="auto"/>
                          <w:jc w:val="center"/>
                          <w:rPr>
                            <w:rFonts w:ascii="GHEA Grapalat" w:hAnsi="GHEA Grapalat"/>
                            <w:b/>
                            <w:color w:val="FFFFFF" w:themeColor="background1"/>
                            <w:sz w:val="8"/>
                            <w:szCs w:val="10"/>
                            <w:lang w:val="en-US"/>
                          </w:rPr>
                        </w:pPr>
                        <w:r w:rsidRPr="00E2670B">
                          <w:rPr>
                            <w:rFonts w:ascii="GHEA Grapalat" w:hAnsi="GHEA Grapalat"/>
                            <w:b/>
                            <w:color w:val="FFFFFF" w:themeColor="background1"/>
                            <w:sz w:val="8"/>
                            <w:szCs w:val="10"/>
                          </w:rPr>
                          <w:t>1.2. Սպասարկման համապարփակ գործառնություններ Ծառայություններ մատուցողի կողմից</w:t>
                        </w:r>
                      </w:p>
                    </w:txbxContent>
                  </v:textbox>
                </v:rect>
                <v:rect id="Rectangle 10" o:spid="_x0000_s1037" style="position:absolute;left:3356;top:2713;width:877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" stroked="f">
                  <v:textbox inset="0,0,0,0">
                    <w:txbxContent>
                      <w:p w14:paraId="74124F5F" w14:textId="77777777" w:rsidR="00E75278" w:rsidRPr="00E2670B" w:rsidRDefault="00E75278" w:rsidP="007E178D">
                        <w:pPr>
                          <w:shd w:val="clear" w:color="auto" w:fill="F2F2F2" w:themeFill="background1" w:themeFillShade="F2"/>
                          <w:spacing w:after="0" w:line="240" w:lineRule="auto"/>
                          <w:jc w:val="center"/>
                          <w:rPr>
                            <w:rFonts w:ascii="GHEA Grapalat" w:hAnsi="GHEA Grapalat"/>
                            <w:b/>
                            <w:sz w:val="10"/>
                            <w:szCs w:val="10"/>
                          </w:rPr>
                        </w:pPr>
                        <w:r w:rsidRPr="00E2670B">
                          <w:rPr>
                            <w:rFonts w:ascii="GHEA Grapalat" w:hAnsi="GHEA Grapalat"/>
                            <w:b/>
                            <w:sz w:val="10"/>
                            <w:szCs w:val="10"/>
                          </w:rPr>
                          <w:t>2. Նույնականացման և փաստաթղթերի կառավարման տեղեկատվական համակարգ (ՆՓԿՏՀ), այդ թվում՝ բոլոր ծրագրաշարերը, սարքաշարերը և սարքավորումները</w:t>
                        </w:r>
                      </w:p>
                    </w:txbxContent>
                  </v:textbox>
                </v:rect>
                <v:rect id="Rectangle 11" o:spid="_x0000_s1038" style="position:absolute;left:1680;top:3093;width:2193;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" stroked="f">
                  <v:textbox inset="0,0,0,0">
                    <w:txbxContent>
                      <w:p w14:paraId="17A7E5A5" w14:textId="77777777" w:rsidR="00E75278" w:rsidRPr="00D67A57" w:rsidRDefault="00E75278" w:rsidP="00D67A57">
                        <w:pPr>
                          <w:shd w:val="clear" w:color="auto" w:fill="7F7F7F" w:themeFill="text1" w:themeFillTint="80"/>
                          <w:spacing w:after="0" w:line="240" w:lineRule="auto"/>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2.1 Քաղաքացիների էլ</w:t>
                        </w:r>
                        <w:r w:rsidRPr="00D67A57">
                          <w:rPr>
                            <w:rFonts w:ascii="GHEA Grapalat" w:hAnsi="Cambria Math" w:cs="Cambria Math"/>
                            <w:color w:val="FFFFFF" w:themeColor="background1"/>
                            <w:sz w:val="10"/>
                            <w:szCs w:val="10"/>
                          </w:rPr>
                          <w:t>․</w:t>
                        </w:r>
                        <w:r w:rsidRPr="00D67A57">
                          <w:rPr>
                            <w:rFonts w:ascii="GHEA Grapalat" w:hAnsi="GHEA Grapalat"/>
                            <w:color w:val="FFFFFF" w:themeColor="background1"/>
                            <w:sz w:val="10"/>
                            <w:szCs w:val="10"/>
                          </w:rPr>
                          <w:t xml:space="preserve"> ծառայությունների դիմում</w:t>
                        </w:r>
                      </w:p>
                    </w:txbxContent>
                  </v:textbox>
                </v:rect>
                <v:rect id="Rectangle 12" o:spid="_x0000_s1039" style="position:absolute;left:1680;top:3781;width:2193;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" stroked="f">
                  <v:textbox inset="0,0,0,0">
                    <w:txbxContent>
                      <w:p w14:paraId="6A3FA417" w14:textId="77777777" w:rsidR="00E75278" w:rsidRPr="00D67A57" w:rsidRDefault="00E75278" w:rsidP="00D67A57">
                        <w:pPr>
                          <w:shd w:val="clear" w:color="auto" w:fill="7F7F7F" w:themeFill="text1" w:themeFillTint="80"/>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2.5 Գրանցման լուծում</w:t>
                        </w:r>
                      </w:p>
                    </w:txbxContent>
                  </v:textbox>
                </v:rect>
                <v:rect id="Rectangle 13" o:spid="_x0000_s1040" style="position:absolute;left:4203;top:3918;width:3235;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" stroked="f">
                  <v:textbox inset="0,0,0,0">
                    <w:txbxContent>
                      <w:p w14:paraId="215ED84D" w14:textId="77777777" w:rsidR="00E75278" w:rsidRPr="00D67A57" w:rsidRDefault="00E75278" w:rsidP="00D67A57">
                        <w:pPr>
                          <w:shd w:val="clear" w:color="auto" w:fill="7F7F7F" w:themeFill="text1" w:themeFillTint="80"/>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2.6 Կենսաչափական տվյալների և փաստաթղթերի ռեգիստր</w:t>
                        </w:r>
                      </w:p>
                    </w:txbxContent>
                  </v:textbox>
                </v:rect>
                <v:rect id="Rectangle 14" o:spid="_x0000_s1041" style="position:absolute;left:7887;top:3849;width:2923;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" stroked="f">
                  <v:textbox inset="0,0,0,0">
                    <w:txbxContent>
                      <w:p w14:paraId="6F6DB17A" w14:textId="77777777" w:rsidR="00E75278" w:rsidRPr="00D67A57" w:rsidRDefault="00E75278" w:rsidP="00D67A57">
                        <w:pPr>
                          <w:shd w:val="clear" w:color="auto" w:fill="7F7F7F" w:themeFill="text1" w:themeFillTint="80"/>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2.7 Հաշվետվությունների և վիճակագրության լուծում</w:t>
                        </w:r>
                      </w:p>
                    </w:txbxContent>
                  </v:textbox>
                </v:rect>
                <v:rect id="Rectangle 15" o:spid="_x0000_s1042" style="position:absolute;left:7972;top:3093;width:2714;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" stroked="f">
                  <v:textbox inset="0,0,0,0">
                    <w:txbxContent>
                      <w:p w14:paraId="218DCC58" w14:textId="77777777" w:rsidR="00E75278" w:rsidRPr="00D67A57" w:rsidRDefault="00E75278" w:rsidP="00D67A57">
                        <w:pPr>
                          <w:shd w:val="clear" w:color="auto" w:fill="7F7F7F" w:themeFill="text1" w:themeFillTint="80"/>
                          <w:spacing w:after="0" w:line="240" w:lineRule="auto"/>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2.3 Տեղում հերթերի կառավարման լուծում</w:t>
                        </w:r>
                      </w:p>
                    </w:txbxContent>
                  </v:textbox>
                </v:rect>
                <v:rect id="Rectangle 18" o:spid="_x0000_s1043" style="position:absolute;left:6760;top:4650;width:231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" stroked="f">
                  <v:textbox inset="0,0,0,0">
                    <w:txbxContent>
                      <w:p w14:paraId="089B5968" w14:textId="77777777" w:rsidR="00E75278" w:rsidRPr="00D67A57" w:rsidRDefault="00E75278" w:rsidP="00D67A57">
                        <w:pPr>
                          <w:shd w:val="clear" w:color="auto" w:fill="D9D9D9" w:themeFill="background1" w:themeFillShade="D9"/>
                          <w:spacing w:after="0" w:line="240" w:lineRule="auto"/>
                          <w:jc w:val="center"/>
                          <w:rPr>
                            <w:rFonts w:ascii="GHEA Grapalat" w:hAnsi="GHEA Grapalat"/>
                            <w:b/>
                            <w:sz w:val="10"/>
                            <w:szCs w:val="10"/>
                          </w:rPr>
                        </w:pPr>
                        <w:r w:rsidRPr="00D67A57">
                          <w:rPr>
                            <w:rFonts w:ascii="GHEA Grapalat" w:hAnsi="GHEA Grapalat"/>
                            <w:b/>
                            <w:sz w:val="10"/>
                            <w:szCs w:val="10"/>
                          </w:rPr>
                          <w:t>3. Տվյալների շերտ</w:t>
                        </w:r>
                      </w:p>
                    </w:txbxContent>
                  </v:textbox>
                </v:rect>
                <v:rect id="Rectangle 19" o:spid="_x0000_s1044" style="position:absolute;left:4140;top:3031;width:3442;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" stroked="f">
                  <v:textbox inset="0,0,0,0">
                    <w:txbxContent>
                      <w:p w14:paraId="01A1B2FD" w14:textId="77777777" w:rsidR="00E75278" w:rsidRPr="00D67A57" w:rsidRDefault="00E75278" w:rsidP="00D67A57">
                        <w:pPr>
                          <w:shd w:val="clear" w:color="auto" w:fill="7F7F7F" w:themeFill="text1" w:themeFillTint="80"/>
                          <w:spacing w:after="0" w:line="240" w:lineRule="auto"/>
                          <w:jc w:val="center"/>
                          <w:rPr>
                            <w:rFonts w:ascii="GHEA Grapalat" w:hAnsi="GHEA Grapalat"/>
                            <w:sz w:val="8"/>
                            <w:szCs w:val="10"/>
                          </w:rPr>
                        </w:pPr>
                        <w:r w:rsidRPr="00D67A57">
                          <w:rPr>
                            <w:rFonts w:ascii="GHEA Grapalat" w:hAnsi="GHEA Grapalat"/>
                            <w:color w:val="FFFFFF" w:themeColor="background1"/>
                            <w:sz w:val="8"/>
                            <w:szCs w:val="10"/>
                          </w:rPr>
                          <w:t>2.2 Նույնականացման կառավարման և փաստաթղթերի թողարկման լուծում</w:t>
                        </w:r>
                      </w:p>
                    </w:txbxContent>
                  </v:textbox>
                </v:rect>
                <v:rect id="Rectangle 20" o:spid="_x0000_s1045" style="position:absolute;left:4080;top:3322;width:1777;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" stroked="f">
                  <v:textbox inset="0,0,0,0">
                    <w:txbxContent>
                      <w:p w14:paraId="74F7E079" w14:textId="77777777" w:rsidR="00E75278" w:rsidRPr="00D67A57" w:rsidRDefault="00E75278" w:rsidP="00D67A57">
                        <w:pPr>
                          <w:shd w:val="clear" w:color="auto" w:fill="BFBFBF" w:themeFill="background1" w:themeFillShade="BF"/>
                          <w:spacing w:after="0" w:line="240" w:lineRule="auto"/>
                          <w:jc w:val="center"/>
                          <w:rPr>
                            <w:rFonts w:ascii="GHEA Grapalat" w:hAnsi="GHEA Grapalat"/>
                            <w:color w:val="FFFFFF" w:themeColor="background1"/>
                            <w:sz w:val="8"/>
                            <w:szCs w:val="10"/>
                          </w:rPr>
                        </w:pPr>
                        <w:r w:rsidRPr="00D67A57">
                          <w:rPr>
                            <w:rFonts w:ascii="GHEA Grapalat" w:hAnsi="GHEA Grapalat"/>
                            <w:color w:val="FFFFFF" w:themeColor="background1"/>
                            <w:sz w:val="8"/>
                            <w:szCs w:val="10"/>
                          </w:rPr>
                          <w:t>Շահագործվում է առաջնային գրասենյակի (Ծառայություններ մատուցողի) կողմից</w:t>
                        </w:r>
                      </w:p>
                    </w:txbxContent>
                  </v:textbox>
                </v:rect>
                <v:rect id="Rectangle 21" o:spid="_x0000_s1046" style="position:absolute;left:5993;top:3322;width:156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" stroked="f">
                  <v:textbox inset="0,0,0,0">
                    <w:txbxContent>
                      <w:p w14:paraId="0A2CAF07" w14:textId="77777777" w:rsidR="00E75278" w:rsidRPr="00D67A57" w:rsidRDefault="00E75278" w:rsidP="00D67A57">
                        <w:pPr>
                          <w:shd w:val="clear" w:color="auto" w:fill="BFBFBF" w:themeFill="background1" w:themeFillShade="BF"/>
                          <w:spacing w:after="0" w:line="240" w:lineRule="auto"/>
                          <w:jc w:val="center"/>
                          <w:rPr>
                            <w:rFonts w:ascii="GHEA Grapalat" w:hAnsi="GHEA Grapalat"/>
                            <w:color w:val="FFFFFF" w:themeColor="background1"/>
                            <w:sz w:val="8"/>
                            <w:szCs w:val="10"/>
                          </w:rPr>
                        </w:pPr>
                        <w:r w:rsidRPr="00D67A57">
                          <w:rPr>
                            <w:rFonts w:ascii="GHEA Grapalat" w:hAnsi="GHEA Grapalat"/>
                            <w:color w:val="FFFFFF" w:themeColor="background1"/>
                            <w:sz w:val="8"/>
                            <w:szCs w:val="10"/>
                          </w:rPr>
                          <w:t>Շահագործվում է հետին գրասենյակի (ՀԿ) կողմից</w:t>
                        </w:r>
                      </w:p>
                    </w:txbxContent>
                  </v:textbox>
                </v:rect>
                <v:rect id="Rectangle 22" o:spid="_x0000_s1047" style="position:absolute;left:3120;top:4916;width:304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" stroked="f">
                  <v:textbox inset="0,0,0,0">
                    <w:txbxContent>
                      <w:p w14:paraId="052814BE" w14:textId="77777777" w:rsidR="00E75278" w:rsidRPr="00D67A57" w:rsidRDefault="00E75278" w:rsidP="00D67A57">
                        <w:pPr>
                          <w:shd w:val="clear" w:color="auto" w:fill="A6A6A6" w:themeFill="background1" w:themeFillShade="A6"/>
                          <w:spacing w:after="0" w:line="240" w:lineRule="auto"/>
                          <w:jc w:val="center"/>
                          <w:rPr>
                            <w:rFonts w:ascii="GHEA Grapalat" w:hAnsi="GHEA Grapalat"/>
                            <w:color w:val="FFFFFF" w:themeColor="background1"/>
                            <w:sz w:val="8"/>
                            <w:szCs w:val="10"/>
                          </w:rPr>
                        </w:pPr>
                        <w:r w:rsidRPr="00D67A57">
                          <w:rPr>
                            <w:rFonts w:ascii="GHEA Grapalat" w:hAnsi="GHEA Grapalat"/>
                            <w:color w:val="FFFFFF" w:themeColor="background1"/>
                            <w:sz w:val="8"/>
                            <w:szCs w:val="10"/>
                          </w:rPr>
                          <w:t>3.1 Ծառայություններ մատուցողի կողմից կառավարվող ՆՓԿՏՀ տվյալներ</w:t>
                        </w:r>
                      </w:p>
                    </w:txbxContent>
                  </v:textbox>
                </v:rect>
                <v:rect id="Rectangle 23" o:spid="_x0000_s1048" style="position:absolute;left:9720;top:4916;width:287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" stroked="f">
                  <v:textbox inset="0,0,0,0">
                    <w:txbxContent>
                      <w:p w14:paraId="2420B873" w14:textId="77777777" w:rsidR="00E75278" w:rsidRPr="00D67A57" w:rsidRDefault="00E75278" w:rsidP="00D67A57">
                        <w:pPr>
                          <w:shd w:val="clear" w:color="auto" w:fill="A6A6A6" w:themeFill="background1" w:themeFillShade="A6"/>
                          <w:spacing w:after="0" w:line="240" w:lineRule="auto"/>
                          <w:jc w:val="center"/>
                          <w:rPr>
                            <w:rFonts w:ascii="GHEA Grapalat" w:hAnsi="GHEA Grapalat"/>
                            <w:color w:val="FFFFFF" w:themeColor="background1"/>
                            <w:sz w:val="10"/>
                            <w:szCs w:val="10"/>
                          </w:rPr>
                        </w:pPr>
                        <w:r w:rsidRPr="00D67A57">
                          <w:rPr>
                            <w:rFonts w:ascii="GHEA Grapalat" w:hAnsi="GHEA Grapalat"/>
                            <w:color w:val="FFFFFF" w:themeColor="background1"/>
                            <w:sz w:val="10"/>
                            <w:szCs w:val="10"/>
                          </w:rPr>
                          <w:t>3.2 ՀԿ-ի կողմից կառավարվող ՆՓԿՏՀ տվյալներ</w:t>
                        </w:r>
                      </w:p>
                    </w:txbxContent>
                  </v:textbox>
                </v:rect>
                <v:rect id="Rectangle 24" o:spid="_x0000_s1049" style="position:absolute;left:9771;top:5343;width:231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" stroked="f">
                  <v:textbox inset="0,0,0,0">
                    <w:txbxContent>
                      <w:p w14:paraId="38F520DD" w14:textId="77777777" w:rsidR="00E75278" w:rsidRPr="00D67A57" w:rsidRDefault="00E75278" w:rsidP="00D67A57">
                        <w:pPr>
                          <w:shd w:val="clear" w:color="auto" w:fill="D9D9D9" w:themeFill="background1" w:themeFillShade="D9"/>
                          <w:spacing w:after="0" w:line="240" w:lineRule="auto"/>
                          <w:jc w:val="center"/>
                          <w:rPr>
                            <w:rFonts w:ascii="GHEA Grapalat" w:hAnsi="GHEA Grapalat"/>
                            <w:sz w:val="8"/>
                            <w:szCs w:val="10"/>
                          </w:rPr>
                        </w:pPr>
                        <w:r w:rsidRPr="00D67A57">
                          <w:rPr>
                            <w:rFonts w:ascii="GHEA Grapalat" w:hAnsi="GHEA Grapalat"/>
                            <w:sz w:val="8"/>
                            <w:szCs w:val="10"/>
                          </w:rPr>
                          <w:t>Կենսաչափական տվյալների և փաստաթղթերի ռեգիստր</w:t>
                        </w:r>
                      </w:p>
                    </w:txbxContent>
                  </v:textbox>
                </v:rect>
                <v:rect id="Rectangle 25" o:spid="_x0000_s1050" style="position:absolute;left:3946;top:5990;width:856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" stroked="f">
                  <v:textbox inset="0,0,0,0">
                    <w:txbxContent>
                      <w:p w14:paraId="605A01E5" w14:textId="77777777" w:rsidR="00E75278" w:rsidRPr="00D67A57" w:rsidRDefault="00E75278" w:rsidP="00956846">
                        <w:pPr>
                          <w:shd w:val="clear" w:color="auto" w:fill="A6A6A6" w:themeFill="background1" w:themeFillShade="A6"/>
                          <w:spacing w:after="0" w:line="240" w:lineRule="auto"/>
                          <w:jc w:val="center"/>
                          <w:rPr>
                            <w:rFonts w:ascii="GHEA Grapalat" w:hAnsi="GHEA Grapalat"/>
                            <w:color w:val="FFFFFF" w:themeColor="background1"/>
                            <w:sz w:val="8"/>
                            <w:szCs w:val="10"/>
                          </w:rPr>
                        </w:pPr>
                        <w:r w:rsidRPr="00D67A57">
                          <w:rPr>
                            <w:rFonts w:ascii="GHEA Grapalat" w:hAnsi="GHEA Grapalat"/>
                            <w:color w:val="FFFFFF" w:themeColor="background1"/>
                            <w:sz w:val="10"/>
                            <w:szCs w:val="10"/>
                          </w:rPr>
                          <w:t>3</w:t>
                        </w:r>
                        <w:r w:rsidRPr="00D67A57">
                          <w:rPr>
                            <w:rFonts w:ascii="GHEA Grapalat" w:hAnsi="GHEA Grapalat"/>
                            <w:color w:val="FFFFFF" w:themeColor="background1"/>
                            <w:sz w:val="8"/>
                            <w:szCs w:val="10"/>
                          </w:rPr>
                          <w:t>.3 ՆՓԿՏՀ-ի ինտեգրում/միջերեսներ տվյալների արտաքին աղբյուրների հետ (նախագծում, իրականացում և շահագործում և տեխնիկական սպասարկում Ծառայություններ մատուցողի կողմից)</w:t>
                        </w:r>
                      </w:p>
                    </w:txbxContent>
                  </v:textbox>
                </v:rect>
                <v:rect id="Rectangle 26" o:spid="_x0000_s1051" style="position:absolute;left:3946;top:6650;width:856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" stroked="f">
                  <v:textbox inset="0,0,0,0">
                    <w:txbxContent>
                      <w:p w14:paraId="590232A4" w14:textId="77777777" w:rsidR="00E75278" w:rsidRPr="00956846" w:rsidRDefault="00E75278" w:rsidP="00956846">
                        <w:pPr>
                          <w:shd w:val="clear" w:color="auto" w:fill="A6A6A6" w:themeFill="background1" w:themeFillShade="A6"/>
                          <w:spacing w:after="0" w:line="240" w:lineRule="auto"/>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3.4 ՏՏ համակարգեր և ռեգիստրներ ՆՓԿՏՀ-ի հետ ինտեգրման համար (նախագծում, իրականացում և շահագործում և տեխնիկական սպասարկում ՀԿ-ի կողմից)</w:t>
                        </w:r>
                      </w:p>
                    </w:txbxContent>
                  </v:textbox>
                </v:rect>
                <v:rect id="Rectangle 27" o:spid="_x0000_s1052" style="position:absolute;left:1753;top:6991;width:113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" stroked="f">
                  <v:textbox inset="0,0,0,0">
                    <w:txbxContent>
                      <w:p w14:paraId="54C33E56" w14:textId="77777777" w:rsidR="00E75278" w:rsidRPr="00085347" w:rsidRDefault="00E75278" w:rsidP="00956846">
                        <w:pPr>
                          <w:shd w:val="clear" w:color="auto" w:fill="F2F2F2" w:themeFill="background1" w:themeFillShade="F2"/>
                          <w:spacing w:after="0" w:line="240" w:lineRule="auto"/>
                          <w:jc w:val="center"/>
                          <w:rPr>
                            <w:rFonts w:ascii="GHEA Grapalat" w:hAnsi="GHEA Grapalat"/>
                            <w:sz w:val="10"/>
                            <w:szCs w:val="10"/>
                          </w:rPr>
                        </w:pPr>
                        <w:r w:rsidRPr="00085347">
                          <w:rPr>
                            <w:rFonts w:ascii="GHEA Grapalat" w:hAnsi="GHEA Grapalat"/>
                            <w:sz w:val="10"/>
                            <w:szCs w:val="10"/>
                          </w:rPr>
                          <w:t>Կառավարության անցուղի</w:t>
                        </w:r>
                      </w:p>
                    </w:txbxContent>
                  </v:textbox>
                </v:rect>
                <v:rect id="Rectangle 28" o:spid="_x0000_s1053" style="position:absolute;left:3306;top:6991;width:11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" stroked="f">
                  <v:textbox inset="0,0,0,0">
                    <w:txbxContent>
                      <w:p w14:paraId="3B387AE7" w14:textId="77777777" w:rsidR="00E75278" w:rsidRPr="00085347" w:rsidRDefault="00E75278" w:rsidP="00956846">
                        <w:pPr>
                          <w:shd w:val="clear" w:color="auto" w:fill="F2F2F2" w:themeFill="background1" w:themeFillShade="F2"/>
                          <w:spacing w:after="0" w:line="240" w:lineRule="auto"/>
                          <w:jc w:val="center"/>
                          <w:rPr>
                            <w:rFonts w:ascii="GHEA Grapalat" w:hAnsi="GHEA Grapalat"/>
                            <w:sz w:val="10"/>
                            <w:szCs w:val="10"/>
                          </w:rPr>
                        </w:pPr>
                        <w:r w:rsidRPr="00085347">
                          <w:rPr>
                            <w:rFonts w:ascii="GHEA Grapalat" w:hAnsi="GHEA Grapalat"/>
                            <w:sz w:val="10"/>
                            <w:szCs w:val="10"/>
                          </w:rPr>
                          <w:t>Բնակչության ռեգիստր</w:t>
                        </w:r>
                      </w:p>
                    </w:txbxContent>
                  </v:textbox>
                </v:rect>
                <v:rect id="Rectangle 29" o:spid="_x0000_s1054" style="position:absolute;left:4850;top:6942;width:114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" stroked="f">
                  <v:textbox inset="0,0,0,0">
                    <w:txbxContent>
                      <w:p w14:paraId="3DC3F16D" w14:textId="77777777" w:rsidR="00E75278" w:rsidRPr="00085347" w:rsidRDefault="00E75278" w:rsidP="00956846">
                        <w:pPr>
                          <w:shd w:val="clear" w:color="auto" w:fill="F2F2F2" w:themeFill="background1" w:themeFillShade="F2"/>
                          <w:spacing w:after="0" w:line="240" w:lineRule="auto"/>
                          <w:jc w:val="center"/>
                          <w:rPr>
                            <w:rFonts w:ascii="GHEA Grapalat" w:hAnsi="GHEA Grapalat"/>
                            <w:sz w:val="10"/>
                            <w:szCs w:val="10"/>
                          </w:rPr>
                        </w:pPr>
                        <w:r w:rsidRPr="00085347">
                          <w:rPr>
                            <w:rFonts w:ascii="GHEA Grapalat" w:hAnsi="GHEA Grapalat"/>
                            <w:sz w:val="10"/>
                            <w:szCs w:val="10"/>
                          </w:rPr>
                          <w:t>ՀԿ-ի կողմից նշանակված ՀՄ</w:t>
                        </w:r>
                      </w:p>
                    </w:txbxContent>
                  </v:textbox>
                </v:rect>
                <v:rect id="Rectangle 30" o:spid="_x0000_s1055" style="position:absolute;left:6326;top:6991;width:111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" stroked="f">
                  <v:textbox inset="0,0,0,0">
                    <w:txbxContent>
                      <w:p w14:paraId="3FADBAE0" w14:textId="77777777" w:rsidR="00E75278" w:rsidRPr="00085347" w:rsidRDefault="00E75278" w:rsidP="00956846">
                        <w:pPr>
                          <w:shd w:val="clear" w:color="auto" w:fill="F2F2F2" w:themeFill="background1" w:themeFillShade="F2"/>
                          <w:spacing w:after="0" w:line="240" w:lineRule="auto"/>
                          <w:jc w:val="center"/>
                          <w:rPr>
                            <w:rFonts w:ascii="GHEA Grapalat" w:hAnsi="GHEA Grapalat"/>
                            <w:sz w:val="10"/>
                            <w:szCs w:val="10"/>
                          </w:rPr>
                        </w:pPr>
                        <w:r w:rsidRPr="00085347">
                          <w:rPr>
                            <w:rFonts w:ascii="GHEA Grapalat" w:hAnsi="GHEA Grapalat"/>
                            <w:sz w:val="10"/>
                            <w:szCs w:val="10"/>
                          </w:rPr>
                          <w:t>Գանձապետարանի ՎԱԾ լուծում</w:t>
                        </w:r>
                      </w:p>
                    </w:txbxContent>
                  </v:textbox>
                </v:rect>
                <v:rect id="Rectangle 31" o:spid="_x0000_s1056" style="position:absolute;left:7887;top:6942;width:1248;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" stroked="f">
                  <v:textbox inset="0,0,0,0">
                    <w:txbxContent>
                      <w:p w14:paraId="6844C4DD" w14:textId="77777777" w:rsidR="00E75278" w:rsidRPr="00956846" w:rsidRDefault="00E75278" w:rsidP="00956846">
                        <w:pPr>
                          <w:shd w:val="clear" w:color="auto" w:fill="F2F2F2" w:themeFill="background1" w:themeFillShade="F2"/>
                          <w:spacing w:after="0" w:line="240" w:lineRule="auto"/>
                          <w:jc w:val="center"/>
                          <w:rPr>
                            <w:rFonts w:ascii="GHEA Grapalat" w:hAnsi="GHEA Grapalat"/>
                            <w:sz w:val="8"/>
                            <w:szCs w:val="8"/>
                            <w:lang w:val="en-US"/>
                          </w:rPr>
                        </w:pPr>
                        <w:r w:rsidRPr="00956846">
                          <w:rPr>
                            <w:rFonts w:ascii="GHEA Grapalat" w:hAnsi="GHEA Grapalat"/>
                            <w:sz w:val="8"/>
                            <w:szCs w:val="8"/>
                          </w:rPr>
                          <w:t>Հին ձևաչափով կենսաչափական տվյալների և փաստաթղթերի ռեգիստր</w:t>
                        </w:r>
                      </w:p>
                    </w:txbxContent>
                  </v:textbox>
                </v:rect>
                <v:rect id="Rectangle 32" o:spid="_x0000_s1057" style="position:absolute;left:9493;top:6991;width:125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" stroked="f">
                  <v:textbox inset="0,0,0,0">
                    <w:txbxContent>
                      <w:p w14:paraId="2F7414B3" w14:textId="77777777" w:rsidR="00E75278" w:rsidRPr="00085347" w:rsidRDefault="00E75278" w:rsidP="00956846">
                        <w:pPr>
                          <w:shd w:val="clear" w:color="auto" w:fill="F2F2F2" w:themeFill="background1" w:themeFillShade="F2"/>
                          <w:spacing w:after="0" w:line="240" w:lineRule="auto"/>
                          <w:jc w:val="center"/>
                          <w:rPr>
                            <w:rFonts w:ascii="GHEA Grapalat" w:hAnsi="GHEA Grapalat"/>
                            <w:sz w:val="10"/>
                            <w:szCs w:val="10"/>
                          </w:rPr>
                        </w:pPr>
                        <w:r w:rsidRPr="00085347">
                          <w:rPr>
                            <w:rFonts w:ascii="GHEA Grapalat" w:hAnsi="GHEA Grapalat"/>
                            <w:sz w:val="10"/>
                            <w:szCs w:val="10"/>
                          </w:rPr>
                          <w:t>Սահմանապահի ՏՀ</w:t>
                        </w:r>
                      </w:p>
                    </w:txbxContent>
                  </v:textbox>
                </v:rect>
                <v:rect id="Rectangle 33" o:spid="_x0000_s1058" style="position:absolute;left:11062;top:6939;width:113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" stroked="f">
                  <v:textbox inset="0,0,0,0">
                    <w:txbxContent>
                      <w:p w14:paraId="3AA8C19C" w14:textId="77777777" w:rsidR="00E75278" w:rsidRPr="00956846" w:rsidRDefault="00E75278" w:rsidP="00956846">
                        <w:pPr>
                          <w:shd w:val="clear" w:color="auto" w:fill="F2F2F2" w:themeFill="background1" w:themeFillShade="F2"/>
                          <w:spacing w:after="0" w:line="240" w:lineRule="auto"/>
                          <w:jc w:val="center"/>
                          <w:rPr>
                            <w:rFonts w:ascii="GHEA Grapalat" w:hAnsi="GHEA Grapalat"/>
                            <w:sz w:val="8"/>
                            <w:szCs w:val="10"/>
                          </w:rPr>
                        </w:pPr>
                        <w:r w:rsidRPr="00956846">
                          <w:rPr>
                            <w:rFonts w:ascii="GHEA Grapalat" w:hAnsi="GHEA Grapalat"/>
                            <w:sz w:val="8"/>
                            <w:szCs w:val="10"/>
                          </w:rPr>
                          <w:t>Վճարային համակարգ/քարտերի մատակարարների լուծում</w:t>
                        </w:r>
                      </w:p>
                    </w:txbxContent>
                  </v:textbox>
                </v:rect>
                <v:rect id="Rectangle 35" o:spid="_x0000_s1059" style="position:absolute;left:6760;top:7832;width:2057;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" stroked="f">
                  <v:textbox inset="0,0,0,0">
                    <w:txbxContent>
                      <w:p w14:paraId="79E54526" w14:textId="77777777" w:rsidR="00E75278" w:rsidRPr="00085347" w:rsidRDefault="00E75278" w:rsidP="00956846">
                        <w:pPr>
                          <w:shd w:val="clear" w:color="auto" w:fill="D9D9D9" w:themeFill="background1" w:themeFillShade="D9"/>
                          <w:spacing w:after="0" w:line="240" w:lineRule="auto"/>
                          <w:jc w:val="center"/>
                          <w:rPr>
                            <w:rFonts w:ascii="GHEA Grapalat" w:hAnsi="GHEA Grapalat"/>
                            <w:sz w:val="10"/>
                            <w:szCs w:val="10"/>
                          </w:rPr>
                        </w:pPr>
                        <w:r w:rsidRPr="00956846">
                          <w:rPr>
                            <w:rFonts w:ascii="GHEA Grapalat" w:hAnsi="GHEA Grapalat"/>
                            <w:b/>
                            <w:sz w:val="10"/>
                            <w:szCs w:val="10"/>
                          </w:rPr>
                          <w:t>4. Ֆիզիկական ենթակառուցված</w:t>
                        </w:r>
                        <w:r w:rsidRPr="00085347">
                          <w:rPr>
                            <w:rFonts w:ascii="GHEA Grapalat" w:hAnsi="GHEA Grapalat"/>
                            <w:sz w:val="10"/>
                            <w:szCs w:val="10"/>
                          </w:rPr>
                          <w:t>քը</w:t>
                        </w:r>
                      </w:p>
                    </w:txbxContent>
                  </v:textbox>
                </v:rect>
                <v:rect id="Rectangle 36" o:spid="_x0000_s1060" style="position:absolute;left:2005;top:7934;width:331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" stroked="f">
                  <v:textbox inset="0,0,0,0">
                    <w:txbxContent>
                      <w:p w14:paraId="2B3DB537" w14:textId="77777777" w:rsidR="00E75278" w:rsidRPr="00085347" w:rsidRDefault="00E75278" w:rsidP="00956846">
                        <w:pPr>
                          <w:shd w:val="clear" w:color="auto" w:fill="D9D9D9" w:themeFill="background1" w:themeFillShade="D9"/>
                          <w:spacing w:after="0" w:line="240" w:lineRule="auto"/>
                          <w:jc w:val="center"/>
                          <w:rPr>
                            <w:rFonts w:ascii="GHEA Grapalat" w:hAnsi="GHEA Grapalat"/>
                            <w:sz w:val="6"/>
                            <w:szCs w:val="10"/>
                          </w:rPr>
                        </w:pPr>
                        <w:r w:rsidRPr="00085347">
                          <w:rPr>
                            <w:rFonts w:ascii="GHEA Grapalat" w:hAnsi="GHEA Grapalat"/>
                            <w:sz w:val="6"/>
                            <w:szCs w:val="10"/>
                          </w:rPr>
                          <w:t>Տրամադրվում է ՀԿ-ի կողմից, շահագործումը և տեխնիկական սպասարկումն իրականացվում է Ծառայություններ մատուցողի կողմից</w:t>
                        </w:r>
                      </w:p>
                    </w:txbxContent>
                  </v:textbox>
                </v:rect>
                <v:rect id="Rectangle 37" o:spid="_x0000_s1061" style="position:absolute;left:2353;top:8268;width:2384;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" stroked="f">
                  <v:textbox inset="0,0,0,0">
                    <w:txbxContent>
                      <w:p w14:paraId="201484CF" w14:textId="77777777" w:rsidR="00E75278" w:rsidRPr="00956846" w:rsidRDefault="00E75278" w:rsidP="00956846">
                        <w:pPr>
                          <w:shd w:val="clear" w:color="auto" w:fill="808080" w:themeFill="background1" w:themeFillShade="80"/>
                          <w:spacing w:after="0" w:line="240" w:lineRule="auto"/>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4.1 Գրանցման կենտրոններ</w:t>
                        </w:r>
                      </w:p>
                    </w:txbxContent>
                  </v:textbox>
                </v:rect>
                <v:rect id="Rectangle 38" o:spid="_x0000_s1062" style="position:absolute;left:2297;top:8902;width:26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" stroked="f">
                  <v:textbox inset="0,0,0,0">
                    <w:txbxContent>
                      <w:p w14:paraId="4AEDA33E" w14:textId="77777777" w:rsidR="00E75278" w:rsidRPr="00956846" w:rsidRDefault="00E75278" w:rsidP="00956846">
                        <w:pPr>
                          <w:shd w:val="clear" w:color="auto" w:fill="808080" w:themeFill="background1" w:themeFillShade="80"/>
                          <w:spacing w:after="0" w:line="240" w:lineRule="auto"/>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4.2 Անհատականացման կենտրոն</w:t>
                        </w:r>
                      </w:p>
                    </w:txbxContent>
                  </v:textbox>
                </v:rect>
                <v:rect id="Rectangle 39" o:spid="_x0000_s1063" style="position:absolute;left:5857;top:8126;width:7679;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" stroked="f">
                  <v:textbox inset="0,0,0,0">
                    <w:txbxContent>
                      <w:p w14:paraId="1C6A277B" w14:textId="77777777" w:rsidR="00E75278" w:rsidRPr="00D67A57" w:rsidRDefault="00E75278" w:rsidP="00956846">
                        <w:pPr>
                          <w:shd w:val="clear" w:color="auto" w:fill="A6A6A6" w:themeFill="background1" w:themeFillShade="A6"/>
                          <w:spacing w:after="0" w:line="240" w:lineRule="auto"/>
                          <w:jc w:val="center"/>
                          <w:rPr>
                            <w:rFonts w:ascii="GHEA Grapalat" w:hAnsi="GHEA Grapalat"/>
                            <w:color w:val="FFFFFF" w:themeColor="background1"/>
                            <w:sz w:val="8"/>
                            <w:szCs w:val="10"/>
                          </w:rPr>
                        </w:pPr>
                        <w:r w:rsidRPr="00D67A57">
                          <w:rPr>
                            <w:rFonts w:ascii="GHEA Grapalat" w:hAnsi="GHEA Grapalat"/>
                            <w:color w:val="FFFFFF" w:themeColor="background1"/>
                            <w:sz w:val="8"/>
                            <w:szCs w:val="10"/>
                          </w:rPr>
                          <w:t>4.3 Տեխնոլոգիական ենթակառուցվածք (կենտրոնները տրամադրվում են ՀԿ-ի կողմից, սպասարկչի ենթակառուցվածքը տրամադրվում է Ծառայություններ մատուցողի կողմից)</w:t>
                        </w:r>
                      </w:p>
                    </w:txbxContent>
                  </v:textbox>
                </v:rect>
                <v:rect id="Rectangle 40" o:spid="_x0000_s1064" style="position:absolute;left:5958;top:8422;width:3591;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" stroked="f">
                  <v:textbox inset="0,0,0,0">
                    <w:txbxContent>
                      <w:p w14:paraId="5C32E853" w14:textId="77777777" w:rsidR="00E75278" w:rsidRPr="00956846" w:rsidRDefault="00E75278" w:rsidP="00956846">
                        <w:pPr>
                          <w:shd w:val="clear" w:color="auto" w:fill="A6A6A6" w:themeFill="background1" w:themeFillShade="A6"/>
                          <w:spacing w:after="0" w:line="240" w:lineRule="auto"/>
                          <w:jc w:val="center"/>
                          <w:rPr>
                            <w:rFonts w:ascii="GHEA Grapalat" w:hAnsi="GHEA Grapalat"/>
                            <w:color w:val="FFFFFF" w:themeColor="background1"/>
                            <w:sz w:val="8"/>
                            <w:szCs w:val="10"/>
                          </w:rPr>
                        </w:pPr>
                        <w:r w:rsidRPr="00956846">
                          <w:rPr>
                            <w:rFonts w:ascii="GHEA Grapalat" w:hAnsi="GHEA Grapalat"/>
                            <w:color w:val="FFFFFF" w:themeColor="background1"/>
                            <w:sz w:val="8"/>
                            <w:szCs w:val="10"/>
                          </w:rPr>
                          <w:t>Շահագործումը և տեխնիկական սպասարկումն իրականացվում է ՀԿ-ի կողմից (կենսաչափական տվյալ</w:t>
                        </w:r>
                        <w:r w:rsidRPr="00956846">
                          <w:rPr>
                            <w:rFonts w:ascii="GHEA Grapalat" w:hAnsi="GHEA Grapalat"/>
                            <w:color w:val="FFFFFF" w:themeColor="background1"/>
                            <w:sz w:val="8"/>
                            <w:szCs w:val="10"/>
                            <w:shd w:val="clear" w:color="auto" w:fill="A6A6A6" w:themeFill="background1" w:themeFillShade="A6"/>
                          </w:rPr>
                          <w:t>ն</w:t>
                        </w:r>
                        <w:r w:rsidRPr="00956846">
                          <w:rPr>
                            <w:rFonts w:ascii="GHEA Grapalat" w:hAnsi="GHEA Grapalat"/>
                            <w:color w:val="FFFFFF" w:themeColor="background1"/>
                            <w:sz w:val="8"/>
                            <w:szCs w:val="10"/>
                          </w:rPr>
                          <w:t>երի և փաստաթղթերի ռեգիստրի համար)</w:t>
                        </w:r>
                      </w:p>
                    </w:txbxContent>
                  </v:textbox>
                </v:rect>
                <v:rect id="Rectangle 41" o:spid="_x0000_s1065" style="position:absolute;left:9951;top:8422;width:3468;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" stroked="f">
                  <v:textbox inset="0,0,0,0">
                    <w:txbxContent>
                      <w:p w14:paraId="455050C1" w14:textId="77777777" w:rsidR="00E75278" w:rsidRPr="00956846" w:rsidRDefault="00E75278" w:rsidP="00956846">
                        <w:pPr>
                          <w:shd w:val="clear" w:color="auto" w:fill="A6A6A6" w:themeFill="background1" w:themeFillShade="A6"/>
                          <w:spacing w:after="0" w:line="240" w:lineRule="auto"/>
                          <w:jc w:val="center"/>
                          <w:rPr>
                            <w:rFonts w:ascii="GHEA Grapalat" w:hAnsi="GHEA Grapalat"/>
                            <w:color w:val="FFFFFF" w:themeColor="background1"/>
                            <w:sz w:val="8"/>
                            <w:szCs w:val="10"/>
                          </w:rPr>
                        </w:pPr>
                        <w:r w:rsidRPr="00956846">
                          <w:rPr>
                            <w:rFonts w:ascii="GHEA Grapalat" w:hAnsi="GHEA Grapalat"/>
                            <w:color w:val="FFFFFF" w:themeColor="background1"/>
                            <w:sz w:val="8"/>
                            <w:szCs w:val="10"/>
                          </w:rPr>
                          <w:t>Շահագործումը և տեխնիկական սպասարկումն իրականացվում է Ծառայություններ մատուցողի կողմից (ՆՓԿՏՀ-ի մնացած բաղադրիչների համար)</w:t>
                        </w:r>
                      </w:p>
                    </w:txbxContent>
                  </v:textbox>
                </v:rect>
                <v:rect id="Rectangle 42" o:spid="_x0000_s1066" style="position:absolute;left:5951;top:8816;width:172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" stroked="f">
                  <v:textbox inset="0,0,0,0">
                    <w:txbxContent>
                      <w:p w14:paraId="168F22BA" w14:textId="77777777" w:rsidR="00E75278" w:rsidRPr="00956846" w:rsidRDefault="00E75278" w:rsidP="00956846">
                        <w:pPr>
                          <w:shd w:val="clear" w:color="auto" w:fill="BFBFBF" w:themeFill="background1" w:themeFillShade="BF"/>
                          <w:spacing w:after="0" w:line="240" w:lineRule="auto"/>
                          <w:ind w:right="17"/>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Սպասարկչի սենյակ/մասնավոր ամպ</w:t>
                        </w:r>
                      </w:p>
                    </w:txbxContent>
                  </v:textbox>
                </v:rect>
                <v:rect id="Rectangle 43" o:spid="_x0000_s1067" style="position:absolute;left:7868;top:8772;width:168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" stroked="f">
                  <v:textbox inset="0,0,0,0">
                    <w:txbxContent>
                      <w:p w14:paraId="3EA0FC77" w14:textId="77777777" w:rsidR="00E75278" w:rsidRPr="00956846" w:rsidRDefault="00E75278" w:rsidP="00956846">
                        <w:pPr>
                          <w:shd w:val="clear" w:color="auto" w:fill="BFBFBF" w:themeFill="background1" w:themeFillShade="BF"/>
                          <w:spacing w:after="0" w:line="240" w:lineRule="auto"/>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Վթարային վերականգնման հանգույց</w:t>
                        </w:r>
                      </w:p>
                    </w:txbxContent>
                  </v:textbox>
                </v:rect>
                <v:rect id="Rectangle 44" o:spid="_x0000_s1068" style="position:absolute;left:9886;top:8772;width:165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" stroked="f">
                  <v:textbox inset="0,0,0,0">
                    <w:txbxContent>
                      <w:p w14:paraId="0AC11452" w14:textId="77777777" w:rsidR="00E75278" w:rsidRPr="00956846" w:rsidRDefault="00E75278" w:rsidP="00956846">
                        <w:pPr>
                          <w:shd w:val="clear" w:color="auto" w:fill="BFBFBF" w:themeFill="background1" w:themeFillShade="BF"/>
                          <w:spacing w:after="0" w:line="240" w:lineRule="auto"/>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Սպասարկչի սենյակ/մասնավոր ամպ</w:t>
                        </w:r>
                      </w:p>
                    </w:txbxContent>
                  </v:textbox>
                </v:rect>
                <v:rect id="Rectangle 45" o:spid="_x0000_s1069" style="position:absolute;left:11892;top:8816;width:152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" stroked="f">
                  <v:textbox inset="0,0,0,0">
                    <w:txbxContent>
                      <w:p w14:paraId="14E43F0C" w14:textId="77777777" w:rsidR="00E75278" w:rsidRPr="00956846" w:rsidRDefault="00E75278" w:rsidP="00956846">
                        <w:pPr>
                          <w:shd w:val="clear" w:color="auto" w:fill="BFBFBF" w:themeFill="background1" w:themeFillShade="BF"/>
                          <w:spacing w:after="0" w:line="240" w:lineRule="auto"/>
                          <w:jc w:val="center"/>
                          <w:rPr>
                            <w:rFonts w:ascii="GHEA Grapalat" w:hAnsi="GHEA Grapalat"/>
                            <w:color w:val="FFFFFF" w:themeColor="background1"/>
                            <w:sz w:val="10"/>
                            <w:szCs w:val="10"/>
                          </w:rPr>
                        </w:pPr>
                        <w:r w:rsidRPr="00956846">
                          <w:rPr>
                            <w:rFonts w:ascii="GHEA Grapalat" w:hAnsi="GHEA Grapalat"/>
                            <w:color w:val="FFFFFF" w:themeColor="background1"/>
                            <w:sz w:val="10"/>
                            <w:szCs w:val="10"/>
                          </w:rPr>
                          <w:t>Վթարային վերականգնման հանգույց</w:t>
                        </w:r>
                      </w:p>
                    </w:txbxContent>
                  </v:textbox>
                </v:rect>
              </v:group>
            </w:pict>
          </mc:Fallback>
        </mc:AlternateContent>
      </w:r>
      <w:r w:rsidR="00B407B8" w:rsidRPr="0046495F">
        <w:rPr>
          <w:rFonts w:ascii="GHEA Grapalat" w:hAnsi="GHEA Grapalat"/>
          <w:noProof/>
          <w:sz w:val="24"/>
          <w:szCs w:val="24"/>
          <w:lang w:val="en-US" w:eastAsia="en-US" w:bidi="ar-SA"/>
        </w:rPr>
        <w:drawing>
          <wp:inline distT="0" distB="0" distL="0" distR="0" wp14:anchorId="7AD1262E" wp14:editId="7974C782">
            <wp:extent cx="8058150" cy="5143591"/>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8150" cy="5143591"/>
                    </a:xfrm>
                    <a:prstGeom prst="rect">
                      <a:avLst/>
                    </a:prstGeom>
                    <a:noFill/>
                  </pic:spPr>
                </pic:pic>
              </a:graphicData>
            </a:graphic>
          </wp:inline>
        </w:drawing>
      </w:r>
    </w:p>
    <w:p w14:paraId="14B178F5" w14:textId="69213323" w:rsidR="00B407B8" w:rsidRPr="0046495F" w:rsidRDefault="00B407B8" w:rsidP="004D556E">
      <w:pPr>
        <w:widowControl w:val="0"/>
        <w:spacing w:after="120" w:line="240" w:lineRule="auto"/>
        <w:ind w:firstLine="567"/>
        <w:jc w:val="both"/>
        <w:rPr>
          <w:rFonts w:ascii="GHEA Grapalat" w:hAnsi="GHEA Grapalat"/>
          <w:sz w:val="20"/>
          <w:szCs w:val="24"/>
        </w:rPr>
      </w:pPr>
      <w:r w:rsidRPr="0046495F">
        <w:rPr>
          <w:rFonts w:ascii="GHEA Grapalat" w:hAnsi="GHEA Grapalat"/>
          <w:sz w:val="20"/>
          <w:szCs w:val="24"/>
        </w:rPr>
        <w:t xml:space="preserve">* Բացառությամբ կենսաչափական տվյալների </w:t>
      </w:r>
      <w:r w:rsidR="00A909D4">
        <w:rPr>
          <w:rFonts w:ascii="GHEA Grapalat" w:hAnsi="GHEA Grapalat"/>
          <w:sz w:val="20"/>
          <w:szCs w:val="24"/>
        </w:rPr>
        <w:t>և</w:t>
      </w:r>
      <w:r w:rsidRPr="0046495F">
        <w:rPr>
          <w:rFonts w:ascii="GHEA Grapalat" w:hAnsi="GHEA Grapalat"/>
          <w:sz w:val="20"/>
          <w:szCs w:val="24"/>
        </w:rPr>
        <w:t xml:space="preserve"> փաստաթղթերի ռեգիստ</w:t>
      </w:r>
      <w:r w:rsidR="00B622F6" w:rsidRPr="0046495F">
        <w:rPr>
          <w:rFonts w:ascii="GHEA Grapalat" w:hAnsi="GHEA Grapalat"/>
          <w:sz w:val="20"/>
          <w:szCs w:val="24"/>
        </w:rPr>
        <w:t>ր</w:t>
      </w:r>
      <w:r w:rsidRPr="0046495F">
        <w:rPr>
          <w:rFonts w:ascii="GHEA Grapalat" w:hAnsi="GHEA Grapalat"/>
          <w:sz w:val="20"/>
          <w:szCs w:val="24"/>
        </w:rPr>
        <w:t>ի</w:t>
      </w:r>
    </w:p>
    <w:p w14:paraId="777A0194" w14:textId="6CF83CA6" w:rsidR="007336C3" w:rsidRPr="00112E64" w:rsidRDefault="00B407B8" w:rsidP="00E2670B">
      <w:pPr>
        <w:widowControl w:val="0"/>
        <w:spacing w:after="0" w:line="240" w:lineRule="auto"/>
        <w:ind w:firstLine="567"/>
        <w:rPr>
          <w:rFonts w:ascii="GHEA Grapalat" w:hAnsi="GHEA Grapalat"/>
          <w:b/>
          <w:bCs/>
          <w:sz w:val="20"/>
          <w:szCs w:val="24"/>
        </w:rPr>
        <w:sectPr w:rsidR="007336C3" w:rsidRPr="00112E64" w:rsidSect="009C5B9E">
          <w:type w:val="nextColumn"/>
          <w:pgSz w:w="16838" w:h="11906" w:orient="landscape" w:code="9"/>
          <w:pgMar w:top="1008" w:right="1008" w:bottom="1008" w:left="1008" w:header="567" w:footer="567" w:gutter="0"/>
          <w:pgNumType w:start="19"/>
          <w:cols w:space="720"/>
          <w:titlePg/>
          <w:docGrid w:linePitch="299"/>
        </w:sectPr>
      </w:pPr>
      <w:r w:rsidRPr="00112E64">
        <w:rPr>
          <w:rFonts w:ascii="GHEA Grapalat" w:hAnsi="GHEA Grapalat"/>
          <w:b/>
          <w:bCs/>
          <w:sz w:val="20"/>
          <w:szCs w:val="24"/>
        </w:rPr>
        <w:t>Նկար 1</w:t>
      </w:r>
      <w:r w:rsidR="00BD580E" w:rsidRPr="00112E64">
        <w:rPr>
          <w:rFonts w:ascii="GHEA Grapalat" w:hAnsi="GHEA Grapalat"/>
          <w:b/>
          <w:bCs/>
          <w:sz w:val="20"/>
          <w:szCs w:val="24"/>
        </w:rPr>
        <w:t>.</w:t>
      </w:r>
      <w:r w:rsidRPr="00112E64">
        <w:rPr>
          <w:rFonts w:ascii="GHEA Grapalat" w:hAnsi="GHEA Grapalat"/>
          <w:b/>
          <w:bCs/>
          <w:sz w:val="20"/>
          <w:szCs w:val="24"/>
        </w:rPr>
        <w:t xml:space="preserve"> Սույն </w:t>
      </w:r>
      <w:r w:rsidR="007C10BC">
        <w:rPr>
          <w:rFonts w:ascii="GHEA Grapalat" w:hAnsi="GHEA Grapalat"/>
          <w:b/>
          <w:bCs/>
          <w:sz w:val="20"/>
          <w:szCs w:val="24"/>
        </w:rPr>
        <w:t>Մ</w:t>
      </w:r>
      <w:r w:rsidRPr="00112E64">
        <w:rPr>
          <w:rFonts w:ascii="GHEA Grapalat" w:hAnsi="GHEA Grapalat"/>
          <w:b/>
          <w:bCs/>
          <w:sz w:val="20"/>
          <w:szCs w:val="24"/>
        </w:rPr>
        <w:t>րցույթի շրջանակի կոնցեպտուալ դիագրամ</w:t>
      </w:r>
    </w:p>
    <w:p w14:paraId="1E9B7BE9" w14:textId="3D4D019E" w:rsidR="007336C3" w:rsidRPr="0046495F" w:rsidRDefault="007336C3" w:rsidP="009C5B9E">
      <w:pPr>
        <w:pStyle w:val="ListParagraph"/>
        <w:widowControl w:val="0"/>
        <w:numPr>
          <w:ilvl w:val="0"/>
          <w:numId w:val="31"/>
        </w:numPr>
        <w:spacing w:before="120" w:after="120" w:line="240" w:lineRule="auto"/>
        <w:ind w:left="-90" w:firstLine="356"/>
        <w:contextualSpacing w:val="0"/>
        <w:jc w:val="both"/>
        <w:rPr>
          <w:rFonts w:ascii="GHEA Grapalat" w:hAnsi="GHEA Grapalat"/>
          <w:sz w:val="24"/>
          <w:szCs w:val="24"/>
        </w:rPr>
      </w:pPr>
      <w:r w:rsidRPr="0046495F">
        <w:rPr>
          <w:rFonts w:ascii="GHEA Grapalat" w:hAnsi="GHEA Grapalat"/>
          <w:sz w:val="24"/>
          <w:szCs w:val="24"/>
        </w:rPr>
        <w:lastRenderedPageBreak/>
        <w:t>Հաջորդ «2. Տեխնիկական պահանջները» գլխում ներկայացված են սույն մրցույթի շրջանակում առկա նվազագույն պահանջները։ Ստոր</w:t>
      </w:r>
      <w:r w:rsidR="00A909D4">
        <w:rPr>
          <w:rFonts w:ascii="GHEA Grapalat" w:hAnsi="GHEA Grapalat"/>
          <w:sz w:val="24"/>
          <w:szCs w:val="24"/>
        </w:rPr>
        <w:t>և</w:t>
      </w:r>
      <w:r w:rsidRPr="0046495F">
        <w:rPr>
          <w:rFonts w:ascii="GHEA Grapalat" w:hAnsi="GHEA Grapalat"/>
          <w:sz w:val="24"/>
          <w:szCs w:val="24"/>
        </w:rPr>
        <w:t xml:space="preserve"> ներկայացված աղյուսակում ամփոփվում է հաջորդ գլխի կառուցվածքը.</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050"/>
        <w:gridCol w:w="4410"/>
      </w:tblGrid>
      <w:tr w:rsidR="00B407B8" w:rsidRPr="00CD0221" w14:paraId="1F8A1268" w14:textId="77777777" w:rsidTr="00210F0A">
        <w:trPr>
          <w:cantSplit/>
          <w:trHeight w:val="20"/>
          <w:tblHeader/>
          <w:jc w:val="center"/>
        </w:trPr>
        <w:tc>
          <w:tcPr>
            <w:tcW w:w="715" w:type="dxa"/>
            <w:shd w:val="clear" w:color="auto" w:fill="808080" w:themeFill="background1" w:themeFillShade="80"/>
            <w:vAlign w:val="center"/>
          </w:tcPr>
          <w:p w14:paraId="4DED57E9" w14:textId="3D5F9199" w:rsidR="00B407B8" w:rsidRPr="0091794C" w:rsidRDefault="0091794C" w:rsidP="00210F0A">
            <w:pPr>
              <w:widowControl w:val="0"/>
              <w:spacing w:before="120" w:after="120" w:line="240" w:lineRule="auto"/>
              <w:jc w:val="center"/>
              <w:rPr>
                <w:rFonts w:ascii="GHEA Grapalat" w:hAnsi="GHEA Grapalat"/>
                <w:b/>
                <w:bCs/>
                <w:color w:val="FFFFFF" w:themeColor="background1"/>
                <w:szCs w:val="28"/>
                <w:lang w:val="en-US"/>
              </w:rPr>
            </w:pPr>
            <w:r>
              <w:rPr>
                <w:rFonts w:ascii="GHEA Grapalat" w:hAnsi="GHEA Grapalat"/>
                <w:b/>
                <w:bCs/>
                <w:color w:val="FFFFFF" w:themeColor="background1"/>
                <w:szCs w:val="28"/>
                <w:lang w:val="en-US"/>
              </w:rPr>
              <w:t>N</w:t>
            </w:r>
          </w:p>
        </w:tc>
        <w:tc>
          <w:tcPr>
            <w:tcW w:w="4050" w:type="dxa"/>
            <w:shd w:val="clear" w:color="auto" w:fill="808080" w:themeFill="background1" w:themeFillShade="80"/>
            <w:vAlign w:val="center"/>
          </w:tcPr>
          <w:p w14:paraId="25525D50" w14:textId="77777777" w:rsidR="00B407B8" w:rsidRPr="00CD0221" w:rsidRDefault="00B407B8" w:rsidP="00CD0221">
            <w:pPr>
              <w:widowControl w:val="0"/>
              <w:spacing w:before="120" w:after="120" w:line="240" w:lineRule="auto"/>
              <w:jc w:val="center"/>
              <w:rPr>
                <w:rFonts w:ascii="GHEA Grapalat" w:hAnsi="GHEA Grapalat"/>
                <w:b/>
                <w:bCs/>
                <w:color w:val="FFFFFF" w:themeColor="background1"/>
                <w:szCs w:val="28"/>
              </w:rPr>
            </w:pPr>
            <w:r w:rsidRPr="00CD0221">
              <w:rPr>
                <w:rFonts w:ascii="GHEA Grapalat" w:hAnsi="GHEA Grapalat"/>
                <w:b/>
                <w:bCs/>
                <w:color w:val="FFFFFF" w:themeColor="background1"/>
                <w:szCs w:val="28"/>
              </w:rPr>
              <w:t>Գլուխը</w:t>
            </w:r>
          </w:p>
        </w:tc>
        <w:tc>
          <w:tcPr>
            <w:tcW w:w="4410" w:type="dxa"/>
            <w:shd w:val="clear" w:color="auto" w:fill="808080" w:themeFill="background1" w:themeFillShade="80"/>
            <w:vAlign w:val="center"/>
          </w:tcPr>
          <w:p w14:paraId="63D28D78" w14:textId="77777777" w:rsidR="00B407B8" w:rsidRPr="00CD0221" w:rsidRDefault="00B407B8" w:rsidP="00CD0221">
            <w:pPr>
              <w:widowControl w:val="0"/>
              <w:spacing w:before="120" w:after="120" w:line="240" w:lineRule="auto"/>
              <w:jc w:val="center"/>
              <w:rPr>
                <w:rFonts w:ascii="GHEA Grapalat" w:hAnsi="GHEA Grapalat"/>
                <w:b/>
                <w:bCs/>
                <w:color w:val="FFFFFF" w:themeColor="background1"/>
                <w:szCs w:val="28"/>
              </w:rPr>
            </w:pPr>
            <w:r w:rsidRPr="00CD0221">
              <w:rPr>
                <w:rFonts w:ascii="GHEA Grapalat" w:hAnsi="GHEA Grapalat"/>
                <w:b/>
                <w:bCs/>
                <w:color w:val="FFFFFF" w:themeColor="background1"/>
                <w:szCs w:val="28"/>
              </w:rPr>
              <w:t>Գլխի կարգավորման առարկան</w:t>
            </w:r>
          </w:p>
        </w:tc>
      </w:tr>
      <w:tr w:rsidR="00B407B8" w:rsidRPr="0046495F" w14:paraId="388556E0" w14:textId="77777777" w:rsidTr="00210F0A">
        <w:trPr>
          <w:cantSplit/>
          <w:trHeight w:val="20"/>
          <w:jc w:val="center"/>
        </w:trPr>
        <w:tc>
          <w:tcPr>
            <w:tcW w:w="715" w:type="dxa"/>
            <w:shd w:val="clear" w:color="auto" w:fill="F2F2F2" w:themeFill="background1" w:themeFillShade="F2"/>
            <w:vAlign w:val="center"/>
          </w:tcPr>
          <w:p w14:paraId="0EF0E325" w14:textId="79FB1949" w:rsidR="00B407B8" w:rsidRPr="00210F0A" w:rsidRDefault="00B407B8" w:rsidP="00F25EC5">
            <w:pPr>
              <w:pStyle w:val="ListParagraph"/>
              <w:widowControl w:val="0"/>
              <w:numPr>
                <w:ilvl w:val="1"/>
                <w:numId w:val="43"/>
              </w:numPr>
              <w:spacing w:after="0" w:line="240" w:lineRule="auto"/>
              <w:ind w:left="253" w:hanging="273"/>
              <w:jc w:val="center"/>
              <w:rPr>
                <w:rFonts w:ascii="GHEA Grapalat" w:hAnsi="GHEA Grapalat"/>
                <w:b/>
                <w:sz w:val="20"/>
                <w:szCs w:val="24"/>
                <w:lang w:val="en-US"/>
              </w:rPr>
            </w:pPr>
          </w:p>
        </w:tc>
        <w:tc>
          <w:tcPr>
            <w:tcW w:w="4050" w:type="dxa"/>
            <w:shd w:val="clear" w:color="auto" w:fill="F2F2F2" w:themeFill="background1" w:themeFillShade="F2"/>
            <w:vAlign w:val="center"/>
          </w:tcPr>
          <w:p w14:paraId="4A46C13B" w14:textId="1CC8D325" w:rsidR="00B407B8" w:rsidRPr="0046495F" w:rsidRDefault="00B407B8" w:rsidP="00A21B2D">
            <w:pPr>
              <w:widowControl w:val="0"/>
              <w:spacing w:after="0" w:line="240" w:lineRule="auto"/>
              <w:rPr>
                <w:rFonts w:ascii="GHEA Grapalat" w:hAnsi="GHEA Grapalat"/>
                <w:b/>
                <w:sz w:val="20"/>
                <w:szCs w:val="24"/>
              </w:rPr>
            </w:pPr>
            <w:r w:rsidRPr="0046495F">
              <w:rPr>
                <w:rFonts w:ascii="GHEA Grapalat" w:hAnsi="GHEA Grapalat"/>
                <w:b/>
                <w:sz w:val="20"/>
                <w:szCs w:val="24"/>
              </w:rPr>
              <w:t xml:space="preserve">Կիրառելի ստանդարտները </w:t>
            </w:r>
            <w:r w:rsidR="00A909D4">
              <w:rPr>
                <w:rFonts w:ascii="GHEA Grapalat" w:hAnsi="GHEA Grapalat"/>
                <w:b/>
                <w:sz w:val="20"/>
                <w:szCs w:val="24"/>
              </w:rPr>
              <w:t>և</w:t>
            </w:r>
            <w:r w:rsidRPr="0046495F">
              <w:rPr>
                <w:rFonts w:ascii="GHEA Grapalat" w:hAnsi="GHEA Grapalat"/>
                <w:b/>
                <w:sz w:val="20"/>
                <w:szCs w:val="24"/>
              </w:rPr>
              <w:t xml:space="preserve"> նորմատիվային փաստաթղթերը</w:t>
            </w:r>
          </w:p>
        </w:tc>
        <w:tc>
          <w:tcPr>
            <w:tcW w:w="4410" w:type="dxa"/>
            <w:shd w:val="clear" w:color="auto" w:fill="F2F2F2" w:themeFill="background1" w:themeFillShade="F2"/>
            <w:vAlign w:val="center"/>
          </w:tcPr>
          <w:p w14:paraId="176FD684" w14:textId="6E4E80FC"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Ներկայացնում է այն պարտադիր ստանդարտների </w:t>
            </w:r>
            <w:r w:rsidR="00A909D4">
              <w:rPr>
                <w:rFonts w:ascii="GHEA Grapalat" w:hAnsi="GHEA Grapalat"/>
                <w:sz w:val="20"/>
                <w:szCs w:val="24"/>
              </w:rPr>
              <w:t>և</w:t>
            </w:r>
            <w:r w:rsidRPr="0046495F">
              <w:rPr>
                <w:rFonts w:ascii="GHEA Grapalat" w:hAnsi="GHEA Grapalat"/>
                <w:sz w:val="20"/>
                <w:szCs w:val="24"/>
              </w:rPr>
              <w:t xml:space="preserve"> նորմատիվ ակտերը, որոնք Ծառայություններ մատուցողը պետք է պահպանի </w:t>
            </w:r>
            <w:r w:rsidR="00A909D4">
              <w:rPr>
                <w:rFonts w:ascii="GHEA Grapalat" w:hAnsi="GHEA Grapalat"/>
                <w:sz w:val="20"/>
                <w:szCs w:val="24"/>
              </w:rPr>
              <w:t>և</w:t>
            </w:r>
            <w:r w:rsidRPr="0046495F">
              <w:rPr>
                <w:rFonts w:ascii="GHEA Grapalat" w:hAnsi="GHEA Grapalat"/>
                <w:sz w:val="20"/>
                <w:szCs w:val="24"/>
              </w:rPr>
              <w:t xml:space="preserve"> հետ</w:t>
            </w:r>
            <w:r w:rsidR="00A909D4">
              <w:rPr>
                <w:rFonts w:ascii="GHEA Grapalat" w:hAnsi="GHEA Grapalat"/>
                <w:sz w:val="20"/>
                <w:szCs w:val="24"/>
              </w:rPr>
              <w:t>և</w:t>
            </w:r>
            <w:r w:rsidRPr="0046495F">
              <w:rPr>
                <w:rFonts w:ascii="GHEA Grapalat" w:hAnsi="GHEA Grapalat"/>
                <w:sz w:val="20"/>
                <w:szCs w:val="24"/>
              </w:rPr>
              <w:t xml:space="preserve">ի դրանց։ </w:t>
            </w:r>
          </w:p>
        </w:tc>
      </w:tr>
      <w:tr w:rsidR="00B407B8" w:rsidRPr="0046495F" w14:paraId="40E3D342" w14:textId="77777777" w:rsidTr="00210F0A">
        <w:trPr>
          <w:cantSplit/>
          <w:trHeight w:val="20"/>
          <w:jc w:val="center"/>
        </w:trPr>
        <w:tc>
          <w:tcPr>
            <w:tcW w:w="715" w:type="dxa"/>
            <w:shd w:val="clear" w:color="auto" w:fill="F2F2F2" w:themeFill="background1" w:themeFillShade="F2"/>
            <w:vAlign w:val="center"/>
          </w:tcPr>
          <w:p w14:paraId="6E62AFCE" w14:textId="347F9C1D" w:rsidR="00B407B8" w:rsidRPr="0046495F" w:rsidRDefault="00B407B8" w:rsidP="00F25EC5">
            <w:pPr>
              <w:pStyle w:val="ListParagraph"/>
              <w:widowControl w:val="0"/>
              <w:numPr>
                <w:ilvl w:val="1"/>
                <w:numId w:val="43"/>
              </w:numPr>
              <w:spacing w:after="0" w:line="240" w:lineRule="auto"/>
              <w:ind w:left="253" w:hanging="273"/>
              <w:jc w:val="center"/>
              <w:rPr>
                <w:rFonts w:ascii="GHEA Grapalat" w:hAnsi="GHEA Grapalat"/>
                <w:b/>
                <w:sz w:val="20"/>
                <w:szCs w:val="24"/>
              </w:rPr>
            </w:pPr>
          </w:p>
        </w:tc>
        <w:tc>
          <w:tcPr>
            <w:tcW w:w="4050" w:type="dxa"/>
            <w:shd w:val="clear" w:color="auto" w:fill="F2F2F2" w:themeFill="background1" w:themeFillShade="F2"/>
            <w:vAlign w:val="center"/>
          </w:tcPr>
          <w:p w14:paraId="5AFF6945" w14:textId="77777777" w:rsidR="00B407B8" w:rsidRPr="0046495F" w:rsidRDefault="00B407B8" w:rsidP="00A21B2D">
            <w:pPr>
              <w:widowControl w:val="0"/>
              <w:spacing w:after="0" w:line="240" w:lineRule="auto"/>
              <w:rPr>
                <w:rFonts w:ascii="GHEA Grapalat" w:hAnsi="GHEA Grapalat"/>
                <w:b/>
                <w:sz w:val="20"/>
                <w:szCs w:val="24"/>
              </w:rPr>
            </w:pPr>
            <w:r w:rsidRPr="0046495F">
              <w:rPr>
                <w:rFonts w:ascii="GHEA Grapalat" w:hAnsi="GHEA Grapalat"/>
                <w:b/>
                <w:sz w:val="20"/>
                <w:szCs w:val="24"/>
              </w:rPr>
              <w:t>Ֆիզիկական ենթակառուցվածքին ներկայացվող պահանջները</w:t>
            </w:r>
          </w:p>
        </w:tc>
        <w:tc>
          <w:tcPr>
            <w:tcW w:w="4410" w:type="dxa"/>
            <w:vMerge w:val="restart"/>
            <w:shd w:val="clear" w:color="auto" w:fill="F2F2F2" w:themeFill="background1" w:themeFillShade="F2"/>
            <w:vAlign w:val="center"/>
          </w:tcPr>
          <w:p w14:paraId="13766A97" w14:textId="61F3EAFF"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Ներկայացնում է ֆիզիկական ենթակառուցվածքին ներկայացվող այն պահանջները, որոնց նախագծման, իրականացման </w:t>
            </w:r>
            <w:r w:rsidR="00A909D4">
              <w:rPr>
                <w:rFonts w:ascii="GHEA Grapalat" w:hAnsi="GHEA Grapalat"/>
                <w:sz w:val="20"/>
                <w:szCs w:val="24"/>
              </w:rPr>
              <w:t>և</w:t>
            </w:r>
            <w:r w:rsidRPr="0046495F">
              <w:rPr>
                <w:rFonts w:ascii="GHEA Grapalat" w:hAnsi="GHEA Grapalat"/>
                <w:sz w:val="20"/>
                <w:szCs w:val="24"/>
              </w:rPr>
              <w:t xml:space="preserve"> շահագործման </w:t>
            </w:r>
            <w:r w:rsidR="00A909D4">
              <w:rPr>
                <w:rFonts w:ascii="GHEA Grapalat" w:hAnsi="GHEA Grapalat"/>
                <w:sz w:val="20"/>
                <w:szCs w:val="24"/>
              </w:rPr>
              <w:t>և</w:t>
            </w:r>
            <w:r w:rsidRPr="0046495F">
              <w:rPr>
                <w:rFonts w:ascii="GHEA Grapalat" w:hAnsi="GHEA Grapalat"/>
                <w:sz w:val="20"/>
                <w:szCs w:val="24"/>
              </w:rPr>
              <w:t xml:space="preserve"> տեխնիկական սպասարկման ծառայությունների համար</w:t>
            </w:r>
            <w:r w:rsidR="00D06FE8" w:rsidRPr="0046495F">
              <w:rPr>
                <w:rFonts w:ascii="GHEA Grapalat" w:hAnsi="GHEA Grapalat"/>
                <w:sz w:val="20"/>
                <w:szCs w:val="24"/>
              </w:rPr>
              <w:t xml:space="preserve"> </w:t>
            </w:r>
            <w:r w:rsidRPr="0046495F">
              <w:rPr>
                <w:rFonts w:ascii="GHEA Grapalat" w:hAnsi="GHEA Grapalat"/>
                <w:sz w:val="20"/>
                <w:szCs w:val="24"/>
              </w:rPr>
              <w:t xml:space="preserve">պատասխանատու է Ծառայություններ մատուցողը։ </w:t>
            </w:r>
          </w:p>
        </w:tc>
      </w:tr>
      <w:tr w:rsidR="00B407B8" w:rsidRPr="0046495F" w14:paraId="61D87A2C" w14:textId="77777777" w:rsidTr="00210F0A">
        <w:trPr>
          <w:cantSplit/>
          <w:trHeight w:val="20"/>
          <w:jc w:val="center"/>
        </w:trPr>
        <w:tc>
          <w:tcPr>
            <w:tcW w:w="715" w:type="dxa"/>
            <w:vAlign w:val="center"/>
          </w:tcPr>
          <w:p w14:paraId="6C151688" w14:textId="1E8E7A5A" w:rsidR="00B407B8" w:rsidRPr="0046495F"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000E4038" w14:textId="77777777"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Գրանցման կենտրոններին ներկայացվող պահանջները </w:t>
            </w:r>
          </w:p>
        </w:tc>
        <w:tc>
          <w:tcPr>
            <w:tcW w:w="4410" w:type="dxa"/>
            <w:vMerge/>
            <w:vAlign w:val="center"/>
          </w:tcPr>
          <w:p w14:paraId="3DC24B88" w14:textId="77777777" w:rsidR="00B407B8" w:rsidRPr="0046495F" w:rsidRDefault="00B407B8" w:rsidP="00A21B2D">
            <w:pPr>
              <w:widowControl w:val="0"/>
              <w:spacing w:after="0" w:line="240" w:lineRule="auto"/>
              <w:rPr>
                <w:rFonts w:ascii="GHEA Grapalat" w:hAnsi="GHEA Grapalat"/>
                <w:sz w:val="20"/>
                <w:szCs w:val="24"/>
              </w:rPr>
            </w:pPr>
          </w:p>
        </w:tc>
      </w:tr>
      <w:tr w:rsidR="00B407B8" w:rsidRPr="0046495F" w14:paraId="3C3FA2BE" w14:textId="77777777" w:rsidTr="00210F0A">
        <w:trPr>
          <w:cantSplit/>
          <w:trHeight w:val="20"/>
          <w:jc w:val="center"/>
        </w:trPr>
        <w:tc>
          <w:tcPr>
            <w:tcW w:w="715" w:type="dxa"/>
            <w:vAlign w:val="center"/>
          </w:tcPr>
          <w:p w14:paraId="48D3C253" w14:textId="5AF89FB1" w:rsidR="00B407B8" w:rsidRPr="0046495F"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7ED2C9E8" w14:textId="77777777"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Անհատականացման կենտրոններին ներկայացվող պահանջները</w:t>
            </w:r>
          </w:p>
        </w:tc>
        <w:tc>
          <w:tcPr>
            <w:tcW w:w="4410" w:type="dxa"/>
            <w:vMerge/>
            <w:vAlign w:val="center"/>
          </w:tcPr>
          <w:p w14:paraId="7798CEBA" w14:textId="77777777" w:rsidR="00B407B8" w:rsidRPr="0046495F" w:rsidRDefault="00B407B8" w:rsidP="00A21B2D">
            <w:pPr>
              <w:widowControl w:val="0"/>
              <w:spacing w:after="0" w:line="240" w:lineRule="auto"/>
              <w:rPr>
                <w:rFonts w:ascii="GHEA Grapalat" w:hAnsi="GHEA Grapalat"/>
                <w:sz w:val="20"/>
                <w:szCs w:val="24"/>
              </w:rPr>
            </w:pPr>
          </w:p>
        </w:tc>
      </w:tr>
      <w:tr w:rsidR="00B407B8" w:rsidRPr="0046495F" w14:paraId="0DF0FFD4" w14:textId="77777777" w:rsidTr="00210F0A">
        <w:trPr>
          <w:cantSplit/>
          <w:trHeight w:val="20"/>
          <w:jc w:val="center"/>
        </w:trPr>
        <w:tc>
          <w:tcPr>
            <w:tcW w:w="715" w:type="dxa"/>
            <w:vAlign w:val="center"/>
          </w:tcPr>
          <w:p w14:paraId="70531F86" w14:textId="0F1330B5" w:rsidR="00B407B8" w:rsidRPr="0046495F"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3FED42FA" w14:textId="77777777"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Տեխնոլոգիական ենթակառուցվածքին ներկայացվող պահանջները</w:t>
            </w:r>
          </w:p>
        </w:tc>
        <w:tc>
          <w:tcPr>
            <w:tcW w:w="4410" w:type="dxa"/>
            <w:vMerge/>
            <w:vAlign w:val="center"/>
          </w:tcPr>
          <w:p w14:paraId="0C2F4EDC" w14:textId="77777777" w:rsidR="00B407B8" w:rsidRPr="0046495F" w:rsidRDefault="00B407B8" w:rsidP="00A21B2D">
            <w:pPr>
              <w:widowControl w:val="0"/>
              <w:spacing w:after="0" w:line="240" w:lineRule="auto"/>
              <w:rPr>
                <w:rFonts w:ascii="GHEA Grapalat" w:hAnsi="GHEA Grapalat"/>
                <w:sz w:val="20"/>
                <w:szCs w:val="24"/>
              </w:rPr>
            </w:pPr>
          </w:p>
        </w:tc>
      </w:tr>
      <w:tr w:rsidR="00B407B8" w:rsidRPr="0046495F" w14:paraId="5E34D239" w14:textId="77777777" w:rsidTr="00210F0A">
        <w:trPr>
          <w:cantSplit/>
          <w:trHeight w:val="20"/>
          <w:jc w:val="center"/>
        </w:trPr>
        <w:tc>
          <w:tcPr>
            <w:tcW w:w="715" w:type="dxa"/>
            <w:shd w:val="clear" w:color="auto" w:fill="F2F2F2" w:themeFill="background1" w:themeFillShade="F2"/>
            <w:vAlign w:val="center"/>
          </w:tcPr>
          <w:p w14:paraId="71931A71" w14:textId="73137D55" w:rsidR="00B407B8" w:rsidRPr="0046495F" w:rsidRDefault="00B407B8" w:rsidP="00F25EC5">
            <w:pPr>
              <w:pStyle w:val="ListParagraph"/>
              <w:widowControl w:val="0"/>
              <w:numPr>
                <w:ilvl w:val="1"/>
                <w:numId w:val="43"/>
              </w:numPr>
              <w:spacing w:after="0" w:line="240" w:lineRule="auto"/>
              <w:ind w:left="253" w:hanging="273"/>
              <w:jc w:val="center"/>
              <w:rPr>
                <w:rFonts w:ascii="GHEA Grapalat" w:hAnsi="GHEA Grapalat"/>
                <w:b/>
                <w:sz w:val="20"/>
                <w:szCs w:val="24"/>
              </w:rPr>
            </w:pPr>
          </w:p>
        </w:tc>
        <w:tc>
          <w:tcPr>
            <w:tcW w:w="4050" w:type="dxa"/>
            <w:shd w:val="clear" w:color="auto" w:fill="F2F2F2" w:themeFill="background1" w:themeFillShade="F2"/>
            <w:vAlign w:val="center"/>
          </w:tcPr>
          <w:p w14:paraId="336A4442" w14:textId="256FEB8D" w:rsidR="00B407B8" w:rsidRPr="0046495F" w:rsidRDefault="00B407B8" w:rsidP="00A21B2D">
            <w:pPr>
              <w:widowControl w:val="0"/>
              <w:spacing w:after="0" w:line="240" w:lineRule="auto"/>
              <w:rPr>
                <w:rFonts w:ascii="GHEA Grapalat" w:hAnsi="GHEA Grapalat"/>
                <w:b/>
                <w:sz w:val="20"/>
                <w:szCs w:val="24"/>
              </w:rPr>
            </w:pPr>
            <w:r w:rsidRPr="0046495F">
              <w:rPr>
                <w:rFonts w:ascii="GHEA Grapalat" w:hAnsi="GHEA Grapalat"/>
                <w:b/>
                <w:sz w:val="20"/>
                <w:szCs w:val="24"/>
              </w:rPr>
              <w:t xml:space="preserve">Ճամփորդական </w:t>
            </w:r>
            <w:r w:rsidR="00A909D4">
              <w:rPr>
                <w:rFonts w:ascii="GHEA Grapalat" w:hAnsi="GHEA Grapalat"/>
                <w:b/>
                <w:sz w:val="20"/>
                <w:szCs w:val="24"/>
              </w:rPr>
              <w:t>և</w:t>
            </w:r>
            <w:r w:rsidRPr="0046495F">
              <w:rPr>
                <w:rFonts w:ascii="GHEA Grapalat" w:hAnsi="GHEA Grapalat"/>
                <w:b/>
                <w:sz w:val="20"/>
                <w:szCs w:val="24"/>
              </w:rPr>
              <w:t xml:space="preserve"> անձը հաստատող փաստաթղթերին ներկայացվող պահանջները</w:t>
            </w:r>
          </w:p>
        </w:tc>
        <w:tc>
          <w:tcPr>
            <w:tcW w:w="4410" w:type="dxa"/>
            <w:vMerge w:val="restart"/>
            <w:shd w:val="clear" w:color="auto" w:fill="F2F2F2" w:themeFill="background1" w:themeFillShade="F2"/>
            <w:vAlign w:val="center"/>
          </w:tcPr>
          <w:p w14:paraId="0EC95E56" w14:textId="4A9F0208"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Ներկայացնում է ճամփորդական </w:t>
            </w:r>
            <w:r w:rsidR="00A909D4">
              <w:rPr>
                <w:rFonts w:ascii="GHEA Grapalat" w:hAnsi="GHEA Grapalat"/>
                <w:sz w:val="20"/>
                <w:szCs w:val="24"/>
              </w:rPr>
              <w:t>և</w:t>
            </w:r>
            <w:r w:rsidRPr="0046495F">
              <w:rPr>
                <w:rFonts w:ascii="GHEA Grapalat" w:hAnsi="GHEA Grapalat"/>
                <w:sz w:val="20"/>
                <w:szCs w:val="24"/>
              </w:rPr>
              <w:t xml:space="preserve"> անձը հաստատող փաստաթղթերին ներկայացվող այն պահանջները, որոնք Ծառայություններ մատուցողը պետք է կատարի </w:t>
            </w:r>
            <w:r w:rsidR="00A909D4">
              <w:rPr>
                <w:rFonts w:ascii="GHEA Grapalat" w:hAnsi="GHEA Grapalat"/>
                <w:sz w:val="20"/>
                <w:szCs w:val="24"/>
              </w:rPr>
              <w:t>և</w:t>
            </w:r>
            <w:r w:rsidRPr="0046495F">
              <w:rPr>
                <w:rFonts w:ascii="GHEA Grapalat" w:hAnsi="GHEA Grapalat"/>
                <w:sz w:val="20"/>
                <w:szCs w:val="24"/>
              </w:rPr>
              <w:t xml:space="preserve"> հետ</w:t>
            </w:r>
            <w:r w:rsidR="00A909D4">
              <w:rPr>
                <w:rFonts w:ascii="GHEA Grapalat" w:hAnsi="GHEA Grapalat"/>
                <w:sz w:val="20"/>
                <w:szCs w:val="24"/>
              </w:rPr>
              <w:t>և</w:t>
            </w:r>
            <w:r w:rsidRPr="0046495F">
              <w:rPr>
                <w:rFonts w:ascii="GHEA Grapalat" w:hAnsi="GHEA Grapalat"/>
                <w:sz w:val="20"/>
                <w:szCs w:val="24"/>
              </w:rPr>
              <w:t>ի դրանց Մրցույթի շրջանակներում։</w:t>
            </w:r>
          </w:p>
        </w:tc>
      </w:tr>
      <w:tr w:rsidR="00B407B8" w:rsidRPr="0046495F" w14:paraId="62A1DBD1" w14:textId="77777777" w:rsidTr="00210F0A">
        <w:trPr>
          <w:cantSplit/>
          <w:trHeight w:val="20"/>
          <w:jc w:val="center"/>
        </w:trPr>
        <w:tc>
          <w:tcPr>
            <w:tcW w:w="715" w:type="dxa"/>
            <w:vAlign w:val="center"/>
          </w:tcPr>
          <w:p w14:paraId="2B71AB67" w14:textId="0A328E2E" w:rsidR="00B407B8" w:rsidRPr="0046495F"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42C947F7" w14:textId="77777777"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Փաստաթղթերի բլանկների արտադրություն</w:t>
            </w:r>
          </w:p>
        </w:tc>
        <w:tc>
          <w:tcPr>
            <w:tcW w:w="4410" w:type="dxa"/>
            <w:vMerge/>
            <w:vAlign w:val="center"/>
          </w:tcPr>
          <w:p w14:paraId="3EDA9563" w14:textId="77777777" w:rsidR="00B407B8" w:rsidRPr="0046495F" w:rsidRDefault="00B407B8" w:rsidP="00A21B2D">
            <w:pPr>
              <w:widowControl w:val="0"/>
              <w:spacing w:after="0" w:line="240" w:lineRule="auto"/>
              <w:rPr>
                <w:rFonts w:ascii="GHEA Grapalat" w:hAnsi="GHEA Grapalat"/>
                <w:sz w:val="20"/>
                <w:szCs w:val="24"/>
              </w:rPr>
            </w:pPr>
          </w:p>
        </w:tc>
      </w:tr>
      <w:tr w:rsidR="00B407B8" w:rsidRPr="0046495F" w14:paraId="608E541E" w14:textId="77777777" w:rsidTr="00210F0A">
        <w:trPr>
          <w:cantSplit/>
          <w:trHeight w:val="20"/>
          <w:jc w:val="center"/>
        </w:trPr>
        <w:tc>
          <w:tcPr>
            <w:tcW w:w="715" w:type="dxa"/>
            <w:vAlign w:val="center"/>
          </w:tcPr>
          <w:p w14:paraId="767ACD7E" w14:textId="50852725" w:rsidR="00B407B8" w:rsidRPr="0046495F"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602A628B" w14:textId="77777777"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Նույնականացման քարտի մասնագրեր</w:t>
            </w:r>
          </w:p>
        </w:tc>
        <w:tc>
          <w:tcPr>
            <w:tcW w:w="4410" w:type="dxa"/>
            <w:vMerge/>
            <w:vAlign w:val="center"/>
          </w:tcPr>
          <w:p w14:paraId="55134D6E" w14:textId="77777777" w:rsidR="00B407B8" w:rsidRPr="0046495F" w:rsidRDefault="00B407B8" w:rsidP="00A21B2D">
            <w:pPr>
              <w:widowControl w:val="0"/>
              <w:spacing w:after="0" w:line="240" w:lineRule="auto"/>
              <w:rPr>
                <w:rFonts w:ascii="GHEA Grapalat" w:hAnsi="GHEA Grapalat"/>
                <w:sz w:val="20"/>
                <w:szCs w:val="24"/>
              </w:rPr>
            </w:pPr>
          </w:p>
        </w:tc>
      </w:tr>
      <w:tr w:rsidR="00B407B8" w:rsidRPr="0046495F" w14:paraId="04F2DA44" w14:textId="77777777" w:rsidTr="00210F0A">
        <w:trPr>
          <w:cantSplit/>
          <w:trHeight w:val="20"/>
          <w:jc w:val="center"/>
        </w:trPr>
        <w:tc>
          <w:tcPr>
            <w:tcW w:w="715" w:type="dxa"/>
            <w:vAlign w:val="center"/>
          </w:tcPr>
          <w:p w14:paraId="4F3DF6F6" w14:textId="1F3B8545" w:rsidR="00B407B8" w:rsidRPr="0046495F"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17382312" w14:textId="77777777"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Անձնագրերի մասնագրեր </w:t>
            </w:r>
          </w:p>
        </w:tc>
        <w:tc>
          <w:tcPr>
            <w:tcW w:w="4410" w:type="dxa"/>
            <w:vMerge/>
            <w:vAlign w:val="center"/>
          </w:tcPr>
          <w:p w14:paraId="5FA62C00" w14:textId="77777777" w:rsidR="00B407B8" w:rsidRPr="0046495F" w:rsidRDefault="00B407B8" w:rsidP="00A21B2D">
            <w:pPr>
              <w:widowControl w:val="0"/>
              <w:spacing w:after="0" w:line="240" w:lineRule="auto"/>
              <w:rPr>
                <w:rFonts w:ascii="GHEA Grapalat" w:hAnsi="GHEA Grapalat"/>
                <w:sz w:val="20"/>
                <w:szCs w:val="24"/>
              </w:rPr>
            </w:pPr>
          </w:p>
        </w:tc>
      </w:tr>
      <w:tr w:rsidR="00B407B8" w:rsidRPr="0046495F" w14:paraId="341006FF" w14:textId="77777777" w:rsidTr="00210F0A">
        <w:trPr>
          <w:cantSplit/>
          <w:trHeight w:val="20"/>
          <w:jc w:val="center"/>
        </w:trPr>
        <w:tc>
          <w:tcPr>
            <w:tcW w:w="715" w:type="dxa"/>
            <w:vAlign w:val="center"/>
          </w:tcPr>
          <w:p w14:paraId="73AC0325" w14:textId="49745ED7" w:rsidR="00B407B8" w:rsidRPr="0046495F"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2901953C" w14:textId="7C8F93E0"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Նմուշային </w:t>
            </w:r>
            <w:r w:rsidR="00A909D4">
              <w:rPr>
                <w:rFonts w:ascii="GHEA Grapalat" w:hAnsi="GHEA Grapalat"/>
                <w:sz w:val="20"/>
                <w:szCs w:val="24"/>
              </w:rPr>
              <w:t>և</w:t>
            </w:r>
            <w:r w:rsidRPr="0046495F">
              <w:rPr>
                <w:rFonts w:ascii="GHEA Grapalat" w:hAnsi="GHEA Grapalat"/>
                <w:sz w:val="20"/>
                <w:szCs w:val="24"/>
              </w:rPr>
              <w:t xml:space="preserve"> փորձնական փաստաթղթեր</w:t>
            </w:r>
          </w:p>
        </w:tc>
        <w:tc>
          <w:tcPr>
            <w:tcW w:w="4410" w:type="dxa"/>
            <w:vMerge/>
            <w:vAlign w:val="center"/>
          </w:tcPr>
          <w:p w14:paraId="3CC6DCC3" w14:textId="77777777" w:rsidR="00B407B8" w:rsidRPr="0046495F" w:rsidRDefault="00B407B8" w:rsidP="00A21B2D">
            <w:pPr>
              <w:widowControl w:val="0"/>
              <w:spacing w:after="0" w:line="240" w:lineRule="auto"/>
              <w:rPr>
                <w:rFonts w:ascii="GHEA Grapalat" w:hAnsi="GHEA Grapalat"/>
                <w:sz w:val="20"/>
                <w:szCs w:val="24"/>
              </w:rPr>
            </w:pPr>
          </w:p>
        </w:tc>
      </w:tr>
      <w:tr w:rsidR="00B407B8" w:rsidRPr="0046495F" w14:paraId="6D589EB5" w14:textId="77777777" w:rsidTr="00210F0A">
        <w:trPr>
          <w:cantSplit/>
          <w:trHeight w:val="20"/>
          <w:jc w:val="center"/>
        </w:trPr>
        <w:tc>
          <w:tcPr>
            <w:tcW w:w="715" w:type="dxa"/>
            <w:vAlign w:val="center"/>
          </w:tcPr>
          <w:p w14:paraId="65E93C87" w14:textId="10672F7B" w:rsidR="00B407B8" w:rsidRPr="0046495F"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3FC3E35B" w14:textId="5F75E4AF"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Նույնականացման քարտերի չիպի </w:t>
            </w:r>
            <w:r w:rsidR="00A909D4">
              <w:rPr>
                <w:rFonts w:ascii="GHEA Grapalat" w:hAnsi="GHEA Grapalat"/>
                <w:sz w:val="20"/>
                <w:szCs w:val="24"/>
              </w:rPr>
              <w:t>և</w:t>
            </w:r>
            <w:r w:rsidRPr="0046495F">
              <w:rPr>
                <w:rFonts w:ascii="GHEA Grapalat" w:hAnsi="GHEA Grapalat"/>
                <w:sz w:val="20"/>
                <w:szCs w:val="24"/>
              </w:rPr>
              <w:t xml:space="preserve"> ՕՀ-ի մասնագրերը</w:t>
            </w:r>
          </w:p>
        </w:tc>
        <w:tc>
          <w:tcPr>
            <w:tcW w:w="4410" w:type="dxa"/>
            <w:vMerge/>
            <w:vAlign w:val="center"/>
          </w:tcPr>
          <w:p w14:paraId="58F5EB81" w14:textId="77777777" w:rsidR="00B407B8" w:rsidRPr="0046495F" w:rsidRDefault="00B407B8" w:rsidP="00A21B2D">
            <w:pPr>
              <w:widowControl w:val="0"/>
              <w:spacing w:after="0" w:line="240" w:lineRule="auto"/>
              <w:rPr>
                <w:rFonts w:ascii="GHEA Grapalat" w:hAnsi="GHEA Grapalat"/>
                <w:sz w:val="20"/>
                <w:szCs w:val="24"/>
              </w:rPr>
            </w:pPr>
          </w:p>
        </w:tc>
      </w:tr>
      <w:tr w:rsidR="00B407B8" w:rsidRPr="0046495F" w14:paraId="460BAD2D" w14:textId="77777777" w:rsidTr="00210F0A">
        <w:trPr>
          <w:cantSplit/>
          <w:trHeight w:val="20"/>
          <w:jc w:val="center"/>
        </w:trPr>
        <w:tc>
          <w:tcPr>
            <w:tcW w:w="715" w:type="dxa"/>
            <w:vAlign w:val="center"/>
          </w:tcPr>
          <w:p w14:paraId="7BCD86B4" w14:textId="61953F33" w:rsidR="00B407B8" w:rsidRPr="0046495F"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16B59876" w14:textId="606323E4"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Անձնագրերի չիպի </w:t>
            </w:r>
            <w:r w:rsidR="00A909D4">
              <w:rPr>
                <w:rFonts w:ascii="GHEA Grapalat" w:hAnsi="GHEA Grapalat"/>
                <w:sz w:val="20"/>
                <w:szCs w:val="24"/>
              </w:rPr>
              <w:t>և</w:t>
            </w:r>
            <w:r w:rsidRPr="0046495F">
              <w:rPr>
                <w:rFonts w:ascii="GHEA Grapalat" w:hAnsi="GHEA Grapalat"/>
                <w:sz w:val="20"/>
                <w:szCs w:val="24"/>
              </w:rPr>
              <w:t xml:space="preserve"> ՕՀ-ի մասնագրերը</w:t>
            </w:r>
          </w:p>
        </w:tc>
        <w:tc>
          <w:tcPr>
            <w:tcW w:w="4410" w:type="dxa"/>
            <w:vMerge/>
            <w:vAlign w:val="center"/>
          </w:tcPr>
          <w:p w14:paraId="4FA69E17" w14:textId="77777777" w:rsidR="00B407B8" w:rsidRPr="0046495F" w:rsidRDefault="00B407B8" w:rsidP="00A21B2D">
            <w:pPr>
              <w:widowControl w:val="0"/>
              <w:spacing w:after="0" w:line="240" w:lineRule="auto"/>
              <w:rPr>
                <w:rFonts w:ascii="GHEA Grapalat" w:hAnsi="GHEA Grapalat"/>
                <w:sz w:val="20"/>
                <w:szCs w:val="24"/>
              </w:rPr>
            </w:pPr>
          </w:p>
        </w:tc>
      </w:tr>
      <w:tr w:rsidR="00B407B8" w:rsidRPr="0046495F" w14:paraId="57BA89CB" w14:textId="77777777" w:rsidTr="00210F0A">
        <w:trPr>
          <w:cantSplit/>
          <w:trHeight w:val="20"/>
          <w:jc w:val="center"/>
        </w:trPr>
        <w:tc>
          <w:tcPr>
            <w:tcW w:w="715" w:type="dxa"/>
            <w:vAlign w:val="center"/>
          </w:tcPr>
          <w:p w14:paraId="48FF6280" w14:textId="35A6663D" w:rsidR="00B407B8" w:rsidRPr="0046495F"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0872A976" w14:textId="77777777"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Նույնականացման քարտի միջանկյալ ծրագրային ապահովում</w:t>
            </w:r>
          </w:p>
        </w:tc>
        <w:tc>
          <w:tcPr>
            <w:tcW w:w="4410" w:type="dxa"/>
            <w:vMerge/>
            <w:vAlign w:val="center"/>
          </w:tcPr>
          <w:p w14:paraId="31DBC8FE" w14:textId="77777777" w:rsidR="00B407B8" w:rsidRPr="0046495F" w:rsidRDefault="00B407B8" w:rsidP="00A21B2D">
            <w:pPr>
              <w:widowControl w:val="0"/>
              <w:spacing w:after="0" w:line="240" w:lineRule="auto"/>
              <w:rPr>
                <w:rFonts w:ascii="GHEA Grapalat" w:hAnsi="GHEA Grapalat"/>
                <w:sz w:val="20"/>
                <w:szCs w:val="24"/>
              </w:rPr>
            </w:pPr>
          </w:p>
        </w:tc>
      </w:tr>
      <w:tr w:rsidR="00B407B8" w:rsidRPr="0046495F" w14:paraId="7AD1E169" w14:textId="77777777" w:rsidTr="00210F0A">
        <w:trPr>
          <w:cantSplit/>
          <w:trHeight w:val="20"/>
          <w:jc w:val="center"/>
        </w:trPr>
        <w:tc>
          <w:tcPr>
            <w:tcW w:w="715" w:type="dxa"/>
            <w:shd w:val="clear" w:color="auto" w:fill="F2F2F2" w:themeFill="background1" w:themeFillShade="F2"/>
            <w:vAlign w:val="center"/>
          </w:tcPr>
          <w:p w14:paraId="2A452290" w14:textId="0CF82CD3" w:rsidR="00B407B8" w:rsidRPr="00210F0A" w:rsidRDefault="00B407B8" w:rsidP="00F25EC5">
            <w:pPr>
              <w:pStyle w:val="ListParagraph"/>
              <w:widowControl w:val="0"/>
              <w:numPr>
                <w:ilvl w:val="1"/>
                <w:numId w:val="43"/>
              </w:numPr>
              <w:spacing w:after="0" w:line="240" w:lineRule="auto"/>
              <w:ind w:left="253" w:hanging="273"/>
              <w:rPr>
                <w:rFonts w:ascii="GHEA Grapalat" w:hAnsi="GHEA Grapalat"/>
                <w:b/>
                <w:sz w:val="20"/>
                <w:szCs w:val="24"/>
              </w:rPr>
            </w:pPr>
          </w:p>
        </w:tc>
        <w:tc>
          <w:tcPr>
            <w:tcW w:w="4050" w:type="dxa"/>
            <w:shd w:val="clear" w:color="auto" w:fill="F2F2F2" w:themeFill="background1" w:themeFillShade="F2"/>
            <w:vAlign w:val="center"/>
          </w:tcPr>
          <w:p w14:paraId="394BC4C8" w14:textId="735AAB74" w:rsidR="00B407B8" w:rsidRPr="0046495F" w:rsidRDefault="00B407B8" w:rsidP="00A21B2D">
            <w:pPr>
              <w:widowControl w:val="0"/>
              <w:spacing w:after="0" w:line="240" w:lineRule="auto"/>
              <w:rPr>
                <w:rFonts w:ascii="GHEA Grapalat" w:hAnsi="GHEA Grapalat"/>
                <w:b/>
                <w:sz w:val="20"/>
                <w:szCs w:val="24"/>
              </w:rPr>
            </w:pPr>
            <w:r w:rsidRPr="0046495F">
              <w:rPr>
                <w:rFonts w:ascii="GHEA Grapalat" w:hAnsi="GHEA Grapalat"/>
                <w:b/>
                <w:sz w:val="20"/>
                <w:szCs w:val="24"/>
              </w:rPr>
              <w:t xml:space="preserve">Նույնականացման </w:t>
            </w:r>
            <w:r w:rsidR="00A909D4">
              <w:rPr>
                <w:rFonts w:ascii="GHEA Grapalat" w:hAnsi="GHEA Grapalat"/>
                <w:b/>
                <w:sz w:val="20"/>
                <w:szCs w:val="24"/>
              </w:rPr>
              <w:t>և</w:t>
            </w:r>
            <w:r w:rsidRPr="0046495F">
              <w:rPr>
                <w:rFonts w:ascii="GHEA Grapalat" w:hAnsi="GHEA Grapalat"/>
                <w:b/>
                <w:sz w:val="20"/>
                <w:szCs w:val="24"/>
              </w:rPr>
              <w:t xml:space="preserve"> փաստաթղթերի կառավարման տեղեկատվական համակարգին (ՆՓԿՏՀ) ներկայացվող պահանջները</w:t>
            </w:r>
          </w:p>
        </w:tc>
        <w:tc>
          <w:tcPr>
            <w:tcW w:w="4410" w:type="dxa"/>
            <w:vMerge w:val="restart"/>
            <w:shd w:val="clear" w:color="auto" w:fill="F2F2F2" w:themeFill="background1" w:themeFillShade="F2"/>
            <w:vAlign w:val="center"/>
          </w:tcPr>
          <w:p w14:paraId="2AC8F7A9" w14:textId="3EF39FA7"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Ներկայացնում է Նույնականացման </w:t>
            </w:r>
            <w:r w:rsidR="00A909D4">
              <w:rPr>
                <w:rFonts w:ascii="GHEA Grapalat" w:hAnsi="GHEA Grapalat"/>
                <w:sz w:val="20"/>
                <w:szCs w:val="24"/>
              </w:rPr>
              <w:t>և</w:t>
            </w:r>
            <w:r w:rsidRPr="0046495F">
              <w:rPr>
                <w:rFonts w:ascii="GHEA Grapalat" w:hAnsi="GHEA Grapalat"/>
                <w:sz w:val="20"/>
                <w:szCs w:val="24"/>
              </w:rPr>
              <w:t xml:space="preserve"> փաստաթղթերի կառավարման տեղեկատվական համակարգին (ՆՓԿՏՀ) </w:t>
            </w:r>
            <w:r w:rsidR="00A909D4">
              <w:rPr>
                <w:rFonts w:ascii="GHEA Grapalat" w:hAnsi="GHEA Grapalat"/>
                <w:sz w:val="20"/>
                <w:szCs w:val="24"/>
              </w:rPr>
              <w:t>և</w:t>
            </w:r>
            <w:r w:rsidRPr="0046495F">
              <w:rPr>
                <w:rFonts w:ascii="GHEA Grapalat" w:hAnsi="GHEA Grapalat"/>
                <w:sz w:val="20"/>
                <w:szCs w:val="24"/>
              </w:rPr>
              <w:t xml:space="preserve"> դրա ֆունկցիոնալ այն</w:t>
            </w:r>
            <w:r w:rsidR="00D06FE8" w:rsidRPr="0046495F">
              <w:rPr>
                <w:rFonts w:ascii="GHEA Grapalat" w:hAnsi="GHEA Grapalat"/>
                <w:sz w:val="20"/>
                <w:szCs w:val="24"/>
              </w:rPr>
              <w:t xml:space="preserve"> </w:t>
            </w:r>
            <w:r w:rsidRPr="0046495F">
              <w:rPr>
                <w:rFonts w:ascii="GHEA Grapalat" w:hAnsi="GHEA Grapalat"/>
                <w:sz w:val="20"/>
                <w:szCs w:val="24"/>
              </w:rPr>
              <w:t xml:space="preserve">ոլորտներին ներկայացվող ֆունկցիոնալ </w:t>
            </w:r>
            <w:r w:rsidR="00A909D4">
              <w:rPr>
                <w:rFonts w:ascii="GHEA Grapalat" w:hAnsi="GHEA Grapalat"/>
                <w:sz w:val="20"/>
                <w:szCs w:val="24"/>
              </w:rPr>
              <w:t>և</w:t>
            </w:r>
            <w:r w:rsidRPr="0046495F">
              <w:rPr>
                <w:rFonts w:ascii="GHEA Grapalat" w:hAnsi="GHEA Grapalat"/>
                <w:sz w:val="20"/>
                <w:szCs w:val="24"/>
              </w:rPr>
              <w:t xml:space="preserve"> ոչ ֆունկցիոնալ պահանջները, որոնք Ծառայություններ մատուցողը պետք է նախագծի, իրականացնի </w:t>
            </w:r>
            <w:r w:rsidR="00A909D4">
              <w:rPr>
                <w:rFonts w:ascii="GHEA Grapalat" w:hAnsi="GHEA Grapalat"/>
                <w:sz w:val="20"/>
                <w:szCs w:val="24"/>
              </w:rPr>
              <w:t>և</w:t>
            </w:r>
            <w:r w:rsidRPr="0046495F">
              <w:rPr>
                <w:rFonts w:ascii="GHEA Grapalat" w:hAnsi="GHEA Grapalat"/>
                <w:sz w:val="20"/>
                <w:szCs w:val="24"/>
              </w:rPr>
              <w:t xml:space="preserve"> մատուցի շահագործման </w:t>
            </w:r>
            <w:r w:rsidR="00A909D4">
              <w:rPr>
                <w:rFonts w:ascii="GHEA Grapalat" w:hAnsi="GHEA Grapalat"/>
                <w:sz w:val="20"/>
                <w:szCs w:val="24"/>
              </w:rPr>
              <w:t>և</w:t>
            </w:r>
            <w:r w:rsidRPr="0046495F">
              <w:rPr>
                <w:rFonts w:ascii="GHEA Grapalat" w:hAnsi="GHEA Grapalat"/>
                <w:sz w:val="20"/>
                <w:szCs w:val="24"/>
              </w:rPr>
              <w:t xml:space="preserve"> տեխնիկական սպասարկման ծառայություններ։</w:t>
            </w:r>
          </w:p>
        </w:tc>
      </w:tr>
      <w:tr w:rsidR="00B407B8" w:rsidRPr="0046495F" w14:paraId="32BCE725" w14:textId="77777777" w:rsidTr="00210F0A">
        <w:trPr>
          <w:cantSplit/>
          <w:trHeight w:val="20"/>
          <w:jc w:val="center"/>
        </w:trPr>
        <w:tc>
          <w:tcPr>
            <w:tcW w:w="715" w:type="dxa"/>
            <w:vAlign w:val="center"/>
          </w:tcPr>
          <w:p w14:paraId="60C1833C" w14:textId="675F257D" w:rsidR="00B407B8" w:rsidRPr="00210F0A"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7AD48C01" w14:textId="77777777"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ՆՓԿՏՀ-ին ներկայացվող ոչ ֆունկցիոնալ պահանջները</w:t>
            </w:r>
          </w:p>
        </w:tc>
        <w:tc>
          <w:tcPr>
            <w:tcW w:w="4410" w:type="dxa"/>
            <w:vMerge/>
            <w:vAlign w:val="center"/>
          </w:tcPr>
          <w:p w14:paraId="470C0231" w14:textId="77777777" w:rsidR="00B407B8" w:rsidRPr="0046495F" w:rsidRDefault="00B407B8" w:rsidP="00A21B2D">
            <w:pPr>
              <w:widowControl w:val="0"/>
              <w:spacing w:after="0" w:line="240" w:lineRule="auto"/>
              <w:rPr>
                <w:rFonts w:ascii="GHEA Grapalat" w:hAnsi="GHEA Grapalat"/>
                <w:sz w:val="20"/>
                <w:szCs w:val="24"/>
              </w:rPr>
            </w:pPr>
          </w:p>
        </w:tc>
      </w:tr>
      <w:tr w:rsidR="00B407B8" w:rsidRPr="0046495F" w14:paraId="282D3173" w14:textId="77777777" w:rsidTr="00210F0A">
        <w:trPr>
          <w:cantSplit/>
          <w:trHeight w:val="20"/>
          <w:jc w:val="center"/>
        </w:trPr>
        <w:tc>
          <w:tcPr>
            <w:tcW w:w="715" w:type="dxa"/>
            <w:vAlign w:val="center"/>
          </w:tcPr>
          <w:p w14:paraId="13FC4C03" w14:textId="482E2139" w:rsidR="00B407B8" w:rsidRPr="00210F0A"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50FCD333" w14:textId="77777777"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ՆՓԿՏՀ-ին ներկայացվող ֆունկցիոնալ պահանջները</w:t>
            </w:r>
          </w:p>
        </w:tc>
        <w:tc>
          <w:tcPr>
            <w:tcW w:w="4410" w:type="dxa"/>
            <w:vMerge/>
            <w:vAlign w:val="center"/>
          </w:tcPr>
          <w:p w14:paraId="0E3F29A4" w14:textId="77777777" w:rsidR="00B407B8" w:rsidRPr="0046495F" w:rsidRDefault="00B407B8" w:rsidP="00A21B2D">
            <w:pPr>
              <w:widowControl w:val="0"/>
              <w:spacing w:after="0" w:line="240" w:lineRule="auto"/>
              <w:rPr>
                <w:rFonts w:ascii="GHEA Grapalat" w:hAnsi="GHEA Grapalat"/>
                <w:sz w:val="20"/>
                <w:szCs w:val="24"/>
              </w:rPr>
            </w:pPr>
          </w:p>
        </w:tc>
      </w:tr>
      <w:tr w:rsidR="00B407B8" w:rsidRPr="0046495F" w14:paraId="4FEB7AB2" w14:textId="77777777" w:rsidTr="00210F0A">
        <w:trPr>
          <w:cantSplit/>
          <w:trHeight w:val="20"/>
          <w:jc w:val="center"/>
        </w:trPr>
        <w:tc>
          <w:tcPr>
            <w:tcW w:w="715" w:type="dxa"/>
            <w:shd w:val="clear" w:color="auto" w:fill="F2F2F2" w:themeFill="background1" w:themeFillShade="F2"/>
            <w:vAlign w:val="center"/>
          </w:tcPr>
          <w:p w14:paraId="68CEDD72" w14:textId="1D069D30" w:rsidR="00B407B8" w:rsidRPr="00210F0A" w:rsidRDefault="00B407B8" w:rsidP="00F25EC5">
            <w:pPr>
              <w:pStyle w:val="ListParagraph"/>
              <w:widowControl w:val="0"/>
              <w:numPr>
                <w:ilvl w:val="1"/>
                <w:numId w:val="43"/>
              </w:numPr>
              <w:spacing w:after="0" w:line="240" w:lineRule="auto"/>
              <w:ind w:left="253" w:hanging="273"/>
              <w:rPr>
                <w:rFonts w:ascii="GHEA Grapalat" w:hAnsi="GHEA Grapalat"/>
                <w:b/>
                <w:sz w:val="20"/>
                <w:szCs w:val="24"/>
              </w:rPr>
            </w:pPr>
          </w:p>
        </w:tc>
        <w:tc>
          <w:tcPr>
            <w:tcW w:w="4050" w:type="dxa"/>
            <w:shd w:val="clear" w:color="auto" w:fill="F2F2F2" w:themeFill="background1" w:themeFillShade="F2"/>
            <w:vAlign w:val="center"/>
          </w:tcPr>
          <w:p w14:paraId="631241FE" w14:textId="77777777" w:rsidR="00B407B8" w:rsidRPr="0046495F" w:rsidRDefault="00B407B8" w:rsidP="00A21B2D">
            <w:pPr>
              <w:widowControl w:val="0"/>
              <w:spacing w:after="0" w:line="240" w:lineRule="auto"/>
              <w:rPr>
                <w:rFonts w:ascii="GHEA Grapalat" w:hAnsi="GHEA Grapalat"/>
                <w:b/>
                <w:sz w:val="20"/>
                <w:szCs w:val="24"/>
              </w:rPr>
            </w:pPr>
            <w:r w:rsidRPr="0046495F">
              <w:rPr>
                <w:rFonts w:ascii="GHEA Grapalat" w:hAnsi="GHEA Grapalat"/>
                <w:b/>
                <w:sz w:val="20"/>
                <w:szCs w:val="24"/>
              </w:rPr>
              <w:t>Ծառայությունների մակարդակի մասին պայմանագրի ԿԱՑ-երը</w:t>
            </w:r>
          </w:p>
        </w:tc>
        <w:tc>
          <w:tcPr>
            <w:tcW w:w="4410" w:type="dxa"/>
            <w:shd w:val="clear" w:color="auto" w:fill="F2F2F2" w:themeFill="background1" w:themeFillShade="F2"/>
            <w:vAlign w:val="center"/>
          </w:tcPr>
          <w:p w14:paraId="4E7A9679" w14:textId="04CB4E7F"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Ներկայացնում է ծառայությունների մակարդակի մասին պայմանագրի ԿԱՑ-երը </w:t>
            </w:r>
            <w:r w:rsidR="00A909D4">
              <w:rPr>
                <w:rFonts w:ascii="GHEA Grapalat" w:hAnsi="GHEA Grapalat"/>
                <w:sz w:val="20"/>
                <w:szCs w:val="24"/>
              </w:rPr>
              <w:t>և</w:t>
            </w:r>
            <w:r w:rsidRPr="0046495F">
              <w:rPr>
                <w:rFonts w:ascii="GHEA Grapalat" w:hAnsi="GHEA Grapalat"/>
                <w:sz w:val="20"/>
                <w:szCs w:val="24"/>
              </w:rPr>
              <w:t xml:space="preserve"> դրանց այն արժեքները, որոնք Ծառայություններ մատուցողից կպահանջվի կատարել </w:t>
            </w:r>
            <w:r w:rsidR="00A909D4">
              <w:rPr>
                <w:rFonts w:ascii="GHEA Grapalat" w:hAnsi="GHEA Grapalat"/>
                <w:sz w:val="20"/>
                <w:szCs w:val="24"/>
              </w:rPr>
              <w:t>և</w:t>
            </w:r>
            <w:r w:rsidRPr="0046495F">
              <w:rPr>
                <w:rFonts w:ascii="GHEA Grapalat" w:hAnsi="GHEA Grapalat"/>
                <w:sz w:val="20"/>
                <w:szCs w:val="24"/>
              </w:rPr>
              <w:t xml:space="preserve"> հետ</w:t>
            </w:r>
            <w:r w:rsidR="00A909D4">
              <w:rPr>
                <w:rFonts w:ascii="GHEA Grapalat" w:hAnsi="GHEA Grapalat"/>
                <w:sz w:val="20"/>
                <w:szCs w:val="24"/>
              </w:rPr>
              <w:t>և</w:t>
            </w:r>
            <w:r w:rsidRPr="0046495F">
              <w:rPr>
                <w:rFonts w:ascii="GHEA Grapalat" w:hAnsi="GHEA Grapalat"/>
                <w:sz w:val="20"/>
                <w:szCs w:val="24"/>
              </w:rPr>
              <w:t>ել դրանց Մրցույթի շրջանակներում։</w:t>
            </w:r>
          </w:p>
        </w:tc>
      </w:tr>
      <w:tr w:rsidR="00EF3662" w:rsidRPr="0046495F" w14:paraId="2C9DEAAD" w14:textId="77777777" w:rsidTr="00454767">
        <w:trPr>
          <w:cantSplit/>
          <w:trHeight w:val="20"/>
          <w:jc w:val="center"/>
        </w:trPr>
        <w:tc>
          <w:tcPr>
            <w:tcW w:w="715" w:type="dxa"/>
            <w:shd w:val="clear" w:color="auto" w:fill="F2F2F2" w:themeFill="background1" w:themeFillShade="F2"/>
            <w:vAlign w:val="center"/>
          </w:tcPr>
          <w:p w14:paraId="17CED73B" w14:textId="21C8EBBE" w:rsidR="00EF3662" w:rsidRPr="00210F0A" w:rsidRDefault="00EF3662" w:rsidP="00F25EC5">
            <w:pPr>
              <w:pStyle w:val="ListParagraph"/>
              <w:widowControl w:val="0"/>
              <w:numPr>
                <w:ilvl w:val="1"/>
                <w:numId w:val="43"/>
              </w:numPr>
              <w:spacing w:after="0" w:line="240" w:lineRule="auto"/>
              <w:ind w:left="253" w:hanging="273"/>
              <w:rPr>
                <w:rFonts w:ascii="GHEA Grapalat" w:hAnsi="GHEA Grapalat"/>
                <w:b/>
                <w:sz w:val="20"/>
                <w:szCs w:val="24"/>
              </w:rPr>
            </w:pPr>
          </w:p>
        </w:tc>
        <w:tc>
          <w:tcPr>
            <w:tcW w:w="8460" w:type="dxa"/>
            <w:gridSpan w:val="2"/>
            <w:shd w:val="clear" w:color="auto" w:fill="F2F2F2" w:themeFill="background1" w:themeFillShade="F2"/>
            <w:vAlign w:val="center"/>
          </w:tcPr>
          <w:p w14:paraId="77A5BF04" w14:textId="0B4D2DFC" w:rsidR="00EF3662" w:rsidRPr="0046495F" w:rsidRDefault="00EF3662" w:rsidP="00A21B2D">
            <w:pPr>
              <w:widowControl w:val="0"/>
              <w:spacing w:after="0" w:line="240" w:lineRule="auto"/>
              <w:rPr>
                <w:rFonts w:ascii="GHEA Grapalat" w:hAnsi="GHEA Grapalat"/>
                <w:sz w:val="20"/>
                <w:szCs w:val="24"/>
              </w:rPr>
            </w:pPr>
            <w:r w:rsidRPr="0046495F">
              <w:rPr>
                <w:rFonts w:ascii="GHEA Grapalat" w:hAnsi="GHEA Grapalat"/>
                <w:b/>
                <w:sz w:val="20"/>
                <w:szCs w:val="24"/>
              </w:rPr>
              <w:t>Պահանջված ծառայություններին ներկայացվող պահանջները</w:t>
            </w:r>
          </w:p>
        </w:tc>
      </w:tr>
      <w:tr w:rsidR="00B407B8" w:rsidRPr="0046495F" w14:paraId="13799380" w14:textId="77777777" w:rsidTr="00210F0A">
        <w:trPr>
          <w:cantSplit/>
          <w:trHeight w:val="20"/>
          <w:jc w:val="center"/>
        </w:trPr>
        <w:tc>
          <w:tcPr>
            <w:tcW w:w="715" w:type="dxa"/>
            <w:vAlign w:val="center"/>
          </w:tcPr>
          <w:p w14:paraId="4140A9D1" w14:textId="44159701" w:rsidR="00B407B8" w:rsidRPr="00210F0A"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68BF8EE4" w14:textId="3A09911E"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Նախագծմանը </w:t>
            </w:r>
            <w:r w:rsidR="00A909D4">
              <w:rPr>
                <w:rFonts w:ascii="GHEA Grapalat" w:hAnsi="GHEA Grapalat"/>
                <w:sz w:val="20"/>
                <w:szCs w:val="24"/>
              </w:rPr>
              <w:t>և</w:t>
            </w:r>
            <w:r w:rsidRPr="0046495F">
              <w:rPr>
                <w:rFonts w:ascii="GHEA Grapalat" w:hAnsi="GHEA Grapalat"/>
                <w:sz w:val="20"/>
                <w:szCs w:val="24"/>
              </w:rPr>
              <w:t xml:space="preserve"> իրականացմանը ներկայացվող պահանջները</w:t>
            </w:r>
          </w:p>
        </w:tc>
        <w:tc>
          <w:tcPr>
            <w:tcW w:w="4410" w:type="dxa"/>
            <w:vAlign w:val="center"/>
          </w:tcPr>
          <w:p w14:paraId="17D9A41C" w14:textId="17C60B7B"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Ներկայացնում է ծրագրի նախագծման </w:t>
            </w:r>
            <w:r w:rsidR="00A909D4">
              <w:rPr>
                <w:rFonts w:ascii="GHEA Grapalat" w:hAnsi="GHEA Grapalat"/>
                <w:sz w:val="20"/>
                <w:szCs w:val="24"/>
              </w:rPr>
              <w:t>և</w:t>
            </w:r>
            <w:r w:rsidRPr="0046495F">
              <w:rPr>
                <w:rFonts w:ascii="GHEA Grapalat" w:hAnsi="GHEA Grapalat"/>
                <w:sz w:val="20"/>
                <w:szCs w:val="24"/>
              </w:rPr>
              <w:t xml:space="preserve"> իրականացման փուլին ներկայացվող պահանջները (այդ թվում՝ ժամկետները, փաստաթղթավորումը </w:t>
            </w:r>
            <w:r w:rsidR="00A909D4">
              <w:rPr>
                <w:rFonts w:ascii="GHEA Grapalat" w:hAnsi="GHEA Grapalat"/>
                <w:sz w:val="20"/>
                <w:szCs w:val="24"/>
              </w:rPr>
              <w:t>և</w:t>
            </w:r>
            <w:r w:rsidRPr="0046495F">
              <w:rPr>
                <w:rFonts w:ascii="GHEA Grapalat" w:hAnsi="GHEA Grapalat"/>
                <w:sz w:val="20"/>
                <w:szCs w:val="24"/>
              </w:rPr>
              <w:t xml:space="preserve"> այլն)</w:t>
            </w:r>
          </w:p>
        </w:tc>
      </w:tr>
      <w:tr w:rsidR="00B407B8" w:rsidRPr="0046495F" w14:paraId="6CF4A799" w14:textId="77777777" w:rsidTr="00210F0A">
        <w:trPr>
          <w:cantSplit/>
          <w:trHeight w:val="20"/>
          <w:jc w:val="center"/>
        </w:trPr>
        <w:tc>
          <w:tcPr>
            <w:tcW w:w="715" w:type="dxa"/>
            <w:vAlign w:val="center"/>
          </w:tcPr>
          <w:p w14:paraId="3A1C5A5C" w14:textId="0B4EC8EC" w:rsidR="00B407B8" w:rsidRPr="00210F0A"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6CC3527C" w14:textId="77777777"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Սպասարկման համապարփակ գործառնություններին ներկայացվող պահանջները</w:t>
            </w:r>
          </w:p>
        </w:tc>
        <w:tc>
          <w:tcPr>
            <w:tcW w:w="4410" w:type="dxa"/>
            <w:vAlign w:val="center"/>
          </w:tcPr>
          <w:p w14:paraId="1C4061CD" w14:textId="77777777"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Ներկայացնում է Մրցույթի գործառնական փուլի ընթացքում գործառնություններին ներկայացվող պահանջները։</w:t>
            </w:r>
          </w:p>
        </w:tc>
      </w:tr>
      <w:tr w:rsidR="00B407B8" w:rsidRPr="0046495F" w14:paraId="6C9CE8F1" w14:textId="77777777" w:rsidTr="00210F0A">
        <w:trPr>
          <w:cantSplit/>
          <w:trHeight w:val="20"/>
          <w:jc w:val="center"/>
        </w:trPr>
        <w:tc>
          <w:tcPr>
            <w:tcW w:w="715" w:type="dxa"/>
            <w:vAlign w:val="center"/>
          </w:tcPr>
          <w:p w14:paraId="00CE8648" w14:textId="687ECB1E" w:rsidR="00B407B8" w:rsidRPr="00210F0A"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0E0228A3" w14:textId="77777777"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Հանձնմանը ներկայացվող պահանջները</w:t>
            </w:r>
          </w:p>
        </w:tc>
        <w:tc>
          <w:tcPr>
            <w:tcW w:w="4410" w:type="dxa"/>
            <w:vAlign w:val="center"/>
          </w:tcPr>
          <w:p w14:paraId="03DDBCB4" w14:textId="2998F8BE"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Ներկայացնում է ծրագրի հանձնման փուլին ներկայացվող պահանջները (այդ թվում՝ ժամկետները, փաստաթղթավորումը, լիցենզավորումը, երաշխիքային ծառայությունները </w:t>
            </w:r>
            <w:r w:rsidR="00A909D4">
              <w:rPr>
                <w:rFonts w:ascii="GHEA Grapalat" w:hAnsi="GHEA Grapalat"/>
                <w:sz w:val="20"/>
                <w:szCs w:val="24"/>
              </w:rPr>
              <w:t>և</w:t>
            </w:r>
            <w:r w:rsidRPr="0046495F">
              <w:rPr>
                <w:rFonts w:ascii="GHEA Grapalat" w:hAnsi="GHEA Grapalat"/>
                <w:sz w:val="20"/>
                <w:szCs w:val="24"/>
              </w:rPr>
              <w:t xml:space="preserve"> այլն)</w:t>
            </w:r>
          </w:p>
        </w:tc>
      </w:tr>
      <w:tr w:rsidR="00B407B8" w:rsidRPr="0046495F" w14:paraId="05FD3CFA" w14:textId="77777777" w:rsidTr="00210F0A">
        <w:trPr>
          <w:cantSplit/>
          <w:trHeight w:val="20"/>
          <w:jc w:val="center"/>
        </w:trPr>
        <w:tc>
          <w:tcPr>
            <w:tcW w:w="715" w:type="dxa"/>
            <w:vAlign w:val="center"/>
          </w:tcPr>
          <w:p w14:paraId="5AA159CD" w14:textId="63431F61" w:rsidR="00B407B8" w:rsidRPr="00210F0A" w:rsidRDefault="00B407B8" w:rsidP="00F25EC5">
            <w:pPr>
              <w:pStyle w:val="ListParagraph"/>
              <w:widowControl w:val="0"/>
              <w:numPr>
                <w:ilvl w:val="2"/>
                <w:numId w:val="43"/>
              </w:numPr>
              <w:spacing w:after="0" w:line="240" w:lineRule="auto"/>
              <w:ind w:left="253" w:hanging="253"/>
              <w:jc w:val="center"/>
              <w:rPr>
                <w:rFonts w:ascii="GHEA Grapalat" w:hAnsi="GHEA Grapalat"/>
                <w:b/>
                <w:sz w:val="20"/>
                <w:szCs w:val="24"/>
              </w:rPr>
            </w:pPr>
          </w:p>
        </w:tc>
        <w:tc>
          <w:tcPr>
            <w:tcW w:w="4050" w:type="dxa"/>
            <w:vAlign w:val="center"/>
          </w:tcPr>
          <w:p w14:paraId="7AFEF372" w14:textId="196F4FB5"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Հատուկ դրույթներ կենսաչափական տվյալների </w:t>
            </w:r>
            <w:r w:rsidR="00A909D4">
              <w:rPr>
                <w:rFonts w:ascii="GHEA Grapalat" w:hAnsi="GHEA Grapalat"/>
                <w:sz w:val="20"/>
                <w:szCs w:val="24"/>
              </w:rPr>
              <w:t>և</w:t>
            </w:r>
            <w:r w:rsidRPr="0046495F">
              <w:rPr>
                <w:rFonts w:ascii="GHEA Grapalat" w:hAnsi="GHEA Grapalat"/>
                <w:sz w:val="20"/>
                <w:szCs w:val="24"/>
              </w:rPr>
              <w:t xml:space="preserve"> փաստաթղթերի ռեգիստրի նախագծման, իրականացման </w:t>
            </w:r>
            <w:r w:rsidR="00A909D4">
              <w:rPr>
                <w:rFonts w:ascii="GHEA Grapalat" w:hAnsi="GHEA Grapalat"/>
                <w:sz w:val="20"/>
                <w:szCs w:val="24"/>
              </w:rPr>
              <w:t>և</w:t>
            </w:r>
            <w:r w:rsidRPr="0046495F">
              <w:rPr>
                <w:rFonts w:ascii="GHEA Grapalat" w:hAnsi="GHEA Grapalat"/>
                <w:sz w:val="20"/>
                <w:szCs w:val="24"/>
              </w:rPr>
              <w:t xml:space="preserve"> հանձնման վերաբերյալ</w:t>
            </w:r>
          </w:p>
        </w:tc>
        <w:tc>
          <w:tcPr>
            <w:tcW w:w="4410" w:type="dxa"/>
            <w:vAlign w:val="center"/>
          </w:tcPr>
          <w:p w14:paraId="21CE64C9" w14:textId="11EBCE7B" w:rsidR="00B407B8" w:rsidRPr="0046495F" w:rsidRDefault="00B407B8" w:rsidP="00A21B2D">
            <w:pPr>
              <w:widowControl w:val="0"/>
              <w:spacing w:after="0" w:line="240" w:lineRule="auto"/>
              <w:rPr>
                <w:rFonts w:ascii="GHEA Grapalat" w:hAnsi="GHEA Grapalat"/>
                <w:sz w:val="20"/>
                <w:szCs w:val="24"/>
              </w:rPr>
            </w:pPr>
            <w:r w:rsidRPr="0046495F">
              <w:rPr>
                <w:rFonts w:ascii="GHEA Grapalat" w:hAnsi="GHEA Grapalat"/>
                <w:sz w:val="20"/>
                <w:szCs w:val="24"/>
              </w:rPr>
              <w:t xml:space="preserve">Ներկայացնում է հատուկ դրույթներ/պահանջներ կենսաչափական տվյալների </w:t>
            </w:r>
            <w:r w:rsidR="00A909D4">
              <w:rPr>
                <w:rFonts w:ascii="GHEA Grapalat" w:hAnsi="GHEA Grapalat"/>
                <w:sz w:val="20"/>
                <w:szCs w:val="24"/>
              </w:rPr>
              <w:t>և</w:t>
            </w:r>
            <w:r w:rsidRPr="0046495F">
              <w:rPr>
                <w:rFonts w:ascii="GHEA Grapalat" w:hAnsi="GHEA Grapalat"/>
                <w:sz w:val="20"/>
                <w:szCs w:val="24"/>
              </w:rPr>
              <w:t xml:space="preserve"> փաստաթղթերի ռեգիստրի նախագծման, իրականացման </w:t>
            </w:r>
            <w:r w:rsidR="00A909D4">
              <w:rPr>
                <w:rFonts w:ascii="GHEA Grapalat" w:hAnsi="GHEA Grapalat"/>
                <w:sz w:val="20"/>
                <w:szCs w:val="24"/>
              </w:rPr>
              <w:t>և</w:t>
            </w:r>
            <w:r w:rsidRPr="0046495F">
              <w:rPr>
                <w:rFonts w:ascii="GHEA Grapalat" w:hAnsi="GHEA Grapalat"/>
                <w:sz w:val="20"/>
                <w:szCs w:val="24"/>
              </w:rPr>
              <w:t xml:space="preserve"> հանձնման վերաբերյալ, քանի որ այդ լուծումը ՀԿ-ին կհանձնվի անմիջապես հաջող իրականացումից հետո։ Հետ</w:t>
            </w:r>
            <w:r w:rsidR="00A909D4">
              <w:rPr>
                <w:rFonts w:ascii="GHEA Grapalat" w:hAnsi="GHEA Grapalat"/>
                <w:sz w:val="20"/>
                <w:szCs w:val="24"/>
              </w:rPr>
              <w:t>և</w:t>
            </w:r>
            <w:r w:rsidRPr="0046495F">
              <w:rPr>
                <w:rFonts w:ascii="GHEA Grapalat" w:hAnsi="GHEA Grapalat"/>
                <w:sz w:val="20"/>
                <w:szCs w:val="24"/>
              </w:rPr>
              <w:t xml:space="preserve">աբար պետք է նշվեն ելքային ժամանակի ավելի շատ արդյունքներ </w:t>
            </w:r>
          </w:p>
        </w:tc>
      </w:tr>
    </w:tbl>
    <w:p w14:paraId="5F190102" w14:textId="77777777" w:rsidR="009951F9" w:rsidRPr="0046495F" w:rsidRDefault="009951F9" w:rsidP="00D06FE8">
      <w:pPr>
        <w:widowControl w:val="0"/>
        <w:spacing w:after="160" w:line="360" w:lineRule="auto"/>
        <w:jc w:val="both"/>
        <w:rPr>
          <w:rFonts w:ascii="GHEA Grapalat" w:hAnsi="GHEA Grapalat"/>
          <w:sz w:val="24"/>
          <w:szCs w:val="24"/>
        </w:rPr>
      </w:pPr>
      <w:bookmarkStart w:id="21" w:name="_Toc120006378"/>
      <w:bookmarkStart w:id="22" w:name="_Toc120013210"/>
      <w:bookmarkStart w:id="23" w:name="_Toc125993355"/>
      <w:bookmarkEnd w:id="21"/>
      <w:bookmarkEnd w:id="22"/>
    </w:p>
    <w:p w14:paraId="5D48A0C9" w14:textId="77777777" w:rsidR="009951F9" w:rsidRPr="0046495F" w:rsidRDefault="009951F9">
      <w:pPr>
        <w:rPr>
          <w:rFonts w:ascii="GHEA Grapalat" w:hAnsi="GHEA Grapalat"/>
          <w:sz w:val="24"/>
          <w:szCs w:val="24"/>
        </w:rPr>
      </w:pPr>
      <w:r w:rsidRPr="0046495F">
        <w:rPr>
          <w:rFonts w:ascii="GHEA Grapalat" w:hAnsi="GHEA Grapalat"/>
          <w:sz w:val="24"/>
          <w:szCs w:val="24"/>
        </w:rPr>
        <w:br w:type="page"/>
      </w:r>
    </w:p>
    <w:p w14:paraId="464D30E9" w14:textId="78573110" w:rsidR="00B407B8" w:rsidRPr="0046495F" w:rsidRDefault="00B407B8" w:rsidP="00F25EC5">
      <w:pPr>
        <w:pStyle w:val="ListParagraph"/>
        <w:widowControl w:val="0"/>
        <w:numPr>
          <w:ilvl w:val="0"/>
          <w:numId w:val="38"/>
        </w:numPr>
        <w:spacing w:before="120" w:after="120"/>
        <w:ind w:left="360"/>
        <w:contextualSpacing w:val="0"/>
        <w:jc w:val="both"/>
        <w:outlineLvl w:val="0"/>
        <w:rPr>
          <w:rFonts w:ascii="GHEA Grapalat" w:hAnsi="GHEA Grapalat"/>
          <w:b/>
          <w:sz w:val="24"/>
          <w:szCs w:val="24"/>
        </w:rPr>
      </w:pPr>
      <w:bookmarkStart w:id="24" w:name="_Toc130825831"/>
      <w:bookmarkStart w:id="25" w:name="_Toc135064949"/>
      <w:bookmarkStart w:id="26" w:name="_Toc154523223"/>
      <w:r w:rsidRPr="0046495F">
        <w:rPr>
          <w:rFonts w:ascii="GHEA Grapalat" w:hAnsi="GHEA Grapalat"/>
          <w:b/>
          <w:sz w:val="24"/>
          <w:szCs w:val="24"/>
        </w:rPr>
        <w:lastRenderedPageBreak/>
        <w:t>ՏԵԽՆԻԿԱԿԱՆ ՊԱՀԱՆՋՆԵՐ</w:t>
      </w:r>
      <w:bookmarkEnd w:id="23"/>
      <w:bookmarkEnd w:id="24"/>
      <w:bookmarkEnd w:id="25"/>
      <w:bookmarkEnd w:id="26"/>
      <w:r w:rsidRPr="0046495F">
        <w:rPr>
          <w:rFonts w:ascii="GHEA Grapalat" w:hAnsi="GHEA Grapalat"/>
          <w:b/>
          <w:sz w:val="24"/>
          <w:szCs w:val="24"/>
        </w:rPr>
        <w:t xml:space="preserve"> </w:t>
      </w:r>
    </w:p>
    <w:p w14:paraId="12264484" w14:textId="6F66F18A" w:rsidR="00B407B8" w:rsidRPr="00DE4537" w:rsidRDefault="00B407B8" w:rsidP="00F25EC5">
      <w:pPr>
        <w:pStyle w:val="ListParagraph"/>
        <w:widowControl w:val="0"/>
        <w:numPr>
          <w:ilvl w:val="1"/>
          <w:numId w:val="38"/>
        </w:numPr>
        <w:spacing w:before="240" w:after="240"/>
        <w:ind w:left="446" w:hanging="446"/>
        <w:contextualSpacing w:val="0"/>
        <w:jc w:val="both"/>
        <w:outlineLvl w:val="0"/>
        <w:rPr>
          <w:rFonts w:ascii="GHEA Grapalat" w:hAnsi="GHEA Grapalat"/>
          <w:b/>
          <w:sz w:val="24"/>
          <w:szCs w:val="24"/>
        </w:rPr>
      </w:pPr>
      <w:bookmarkStart w:id="27" w:name="_Toc125993372"/>
      <w:bookmarkStart w:id="28" w:name="_Toc130825832"/>
      <w:bookmarkStart w:id="29" w:name="_Toc135064950"/>
      <w:bookmarkStart w:id="30" w:name="_Toc154523224"/>
      <w:r w:rsidRPr="00DE4537">
        <w:rPr>
          <w:rFonts w:ascii="GHEA Grapalat" w:hAnsi="GHEA Grapalat"/>
          <w:b/>
          <w:sz w:val="24"/>
          <w:szCs w:val="24"/>
        </w:rPr>
        <w:t xml:space="preserve">Կիրառելի ստանդարտները </w:t>
      </w:r>
      <w:r w:rsidR="00A909D4">
        <w:rPr>
          <w:rFonts w:ascii="GHEA Grapalat" w:hAnsi="GHEA Grapalat"/>
          <w:b/>
          <w:sz w:val="24"/>
          <w:szCs w:val="24"/>
        </w:rPr>
        <w:t>և</w:t>
      </w:r>
      <w:r w:rsidRPr="00DE4537">
        <w:rPr>
          <w:rFonts w:ascii="GHEA Grapalat" w:hAnsi="GHEA Grapalat"/>
          <w:b/>
          <w:sz w:val="24"/>
          <w:szCs w:val="24"/>
        </w:rPr>
        <w:t xml:space="preserve"> նորմատիվային փաստաթղթերը</w:t>
      </w:r>
      <w:bookmarkEnd w:id="27"/>
      <w:bookmarkEnd w:id="28"/>
      <w:bookmarkEnd w:id="29"/>
      <w:bookmarkEnd w:id="30"/>
    </w:p>
    <w:p w14:paraId="611F28FC" w14:textId="424E6106" w:rsidR="00B407B8" w:rsidRPr="0046495F" w:rsidRDefault="00B407B8" w:rsidP="009C5B9E">
      <w:pPr>
        <w:pStyle w:val="ListParagraph"/>
        <w:widowControl w:val="0"/>
        <w:numPr>
          <w:ilvl w:val="2"/>
          <w:numId w:val="38"/>
        </w:numPr>
        <w:spacing w:before="240" w:after="240" w:line="240" w:lineRule="auto"/>
        <w:ind w:left="1354"/>
        <w:contextualSpacing w:val="0"/>
        <w:jc w:val="both"/>
        <w:outlineLvl w:val="0"/>
        <w:rPr>
          <w:rFonts w:ascii="GHEA Grapalat" w:hAnsi="GHEA Grapalat"/>
          <w:b/>
          <w:sz w:val="24"/>
          <w:szCs w:val="24"/>
        </w:rPr>
      </w:pPr>
      <w:bookmarkStart w:id="31" w:name="_Toc125023122"/>
      <w:bookmarkStart w:id="32" w:name="_Toc125023642"/>
      <w:bookmarkStart w:id="33" w:name="_Toc125345697"/>
      <w:bookmarkStart w:id="34" w:name="_Toc125993373"/>
      <w:bookmarkStart w:id="35" w:name="_Toc126598567"/>
      <w:bookmarkStart w:id="36" w:name="_Toc126744478"/>
      <w:bookmarkStart w:id="37" w:name="_Toc126744637"/>
      <w:bookmarkStart w:id="38" w:name="_Toc126744793"/>
      <w:bookmarkStart w:id="39" w:name="_Toc126744963"/>
      <w:bookmarkStart w:id="40" w:name="_Toc126759625"/>
      <w:bookmarkStart w:id="41" w:name="_Toc126759755"/>
      <w:bookmarkStart w:id="42" w:name="_Toc126760016"/>
      <w:bookmarkStart w:id="43" w:name="_Toc125993374"/>
      <w:bookmarkStart w:id="44" w:name="_Toc130825833"/>
      <w:bookmarkStart w:id="45" w:name="_Toc135064951"/>
      <w:bookmarkStart w:id="46" w:name="_Toc154523225"/>
      <w:bookmarkEnd w:id="31"/>
      <w:bookmarkEnd w:id="32"/>
      <w:bookmarkEnd w:id="33"/>
      <w:bookmarkEnd w:id="34"/>
      <w:bookmarkEnd w:id="35"/>
      <w:bookmarkEnd w:id="36"/>
      <w:bookmarkEnd w:id="37"/>
      <w:bookmarkEnd w:id="38"/>
      <w:bookmarkEnd w:id="39"/>
      <w:bookmarkEnd w:id="40"/>
      <w:bookmarkEnd w:id="41"/>
      <w:bookmarkEnd w:id="42"/>
      <w:r w:rsidRPr="0046495F">
        <w:rPr>
          <w:rFonts w:ascii="GHEA Grapalat" w:hAnsi="GHEA Grapalat"/>
          <w:b/>
          <w:sz w:val="24"/>
          <w:szCs w:val="24"/>
        </w:rPr>
        <w:t>Ընդհանուր պահանջները</w:t>
      </w:r>
      <w:bookmarkEnd w:id="43"/>
      <w:bookmarkEnd w:id="44"/>
      <w:bookmarkEnd w:id="45"/>
      <w:bookmarkEnd w:id="46"/>
    </w:p>
    <w:p w14:paraId="53AEB312" w14:textId="2E75DC9E" w:rsidR="00057B13" w:rsidRPr="0046495F" w:rsidRDefault="00B407B8" w:rsidP="009C5B9E">
      <w:pPr>
        <w:pStyle w:val="ListParagraph"/>
        <w:widowControl w:val="0"/>
        <w:numPr>
          <w:ilvl w:val="0"/>
          <w:numId w:val="44"/>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Եթե նույն </w:t>
      </w:r>
      <w:r w:rsidR="00052932">
        <w:rPr>
          <w:rFonts w:ascii="GHEA Grapalat" w:hAnsi="GHEA Grapalat"/>
          <w:sz w:val="24"/>
          <w:szCs w:val="24"/>
        </w:rPr>
        <w:t>առարկայի</w:t>
      </w:r>
      <w:r w:rsidRPr="0046495F">
        <w:rPr>
          <w:rFonts w:ascii="GHEA Grapalat" w:hAnsi="GHEA Grapalat"/>
          <w:sz w:val="24"/>
          <w:szCs w:val="24"/>
        </w:rPr>
        <w:t xml:space="preserve"> համար պահանջներ են սահմանվում մի քանի ստանդարտներով, ապա գերակայում է ավելի բարձր կամ խիստ պահանջներ ունեցող ստանդարտը։</w:t>
      </w:r>
    </w:p>
    <w:p w14:paraId="5BAFB966" w14:textId="6D3EAE02" w:rsidR="00057B13" w:rsidRPr="0046495F" w:rsidRDefault="00B407B8" w:rsidP="009C5B9E">
      <w:pPr>
        <w:pStyle w:val="ListParagraph"/>
        <w:widowControl w:val="0"/>
        <w:numPr>
          <w:ilvl w:val="0"/>
          <w:numId w:val="44"/>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Եթե նույն </w:t>
      </w:r>
      <w:r w:rsidR="000B5AEB">
        <w:rPr>
          <w:rFonts w:ascii="GHEA Grapalat" w:hAnsi="GHEA Grapalat"/>
          <w:sz w:val="24"/>
          <w:szCs w:val="24"/>
        </w:rPr>
        <w:t>առարկայի</w:t>
      </w:r>
      <w:r w:rsidRPr="0046495F">
        <w:rPr>
          <w:rFonts w:ascii="GHEA Grapalat" w:hAnsi="GHEA Grapalat"/>
          <w:sz w:val="24"/>
          <w:szCs w:val="24"/>
        </w:rPr>
        <w:t xml:space="preserve"> համար մի քանի ստանդարտներով սահմանվում են անհամատեղելի պահանջներ, ապա Պատվիրատուն իրավասու է իր հայեցողությամբ ընտրելու այն ստանդարտը, որը պետք է պահպանել։</w:t>
      </w:r>
    </w:p>
    <w:p w14:paraId="346AF0A5" w14:textId="5E3ABBB7" w:rsidR="00057B13" w:rsidRPr="0046495F" w:rsidRDefault="00B407B8" w:rsidP="009C5B9E">
      <w:pPr>
        <w:pStyle w:val="ListParagraph"/>
        <w:widowControl w:val="0"/>
        <w:numPr>
          <w:ilvl w:val="0"/>
          <w:numId w:val="44"/>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Պայմանագրային փաստաթղթերում նշված պահանջների </w:t>
      </w:r>
      <w:r w:rsidR="00A909D4">
        <w:rPr>
          <w:rFonts w:ascii="GHEA Grapalat" w:hAnsi="GHEA Grapalat"/>
          <w:sz w:val="24"/>
          <w:szCs w:val="24"/>
        </w:rPr>
        <w:t>և</w:t>
      </w:r>
      <w:r w:rsidRPr="0046495F">
        <w:rPr>
          <w:rFonts w:ascii="GHEA Grapalat" w:hAnsi="GHEA Grapalat"/>
          <w:sz w:val="24"/>
          <w:szCs w:val="24"/>
        </w:rPr>
        <w:t xml:space="preserve"> </w:t>
      </w:r>
      <w:r w:rsidR="00FA7492">
        <w:rPr>
          <w:rFonts w:ascii="GHEA Grapalat" w:hAnsi="GHEA Grapalat"/>
          <w:sz w:val="24"/>
          <w:szCs w:val="24"/>
        </w:rPr>
        <w:t>ստորև բերված</w:t>
      </w:r>
      <w:r w:rsidRPr="0046495F">
        <w:rPr>
          <w:rFonts w:ascii="GHEA Grapalat" w:hAnsi="GHEA Grapalat"/>
          <w:sz w:val="24"/>
          <w:szCs w:val="24"/>
        </w:rPr>
        <w:t xml:space="preserve"> օրենսդրական ակտերից </w:t>
      </w:r>
      <w:r w:rsidR="00A909D4">
        <w:rPr>
          <w:rFonts w:ascii="GHEA Grapalat" w:hAnsi="GHEA Grapalat"/>
          <w:sz w:val="24"/>
          <w:szCs w:val="24"/>
        </w:rPr>
        <w:t>և</w:t>
      </w:r>
      <w:r w:rsidRPr="0046495F">
        <w:rPr>
          <w:rFonts w:ascii="GHEA Grapalat" w:hAnsi="GHEA Grapalat"/>
          <w:sz w:val="24"/>
          <w:szCs w:val="24"/>
        </w:rPr>
        <w:t xml:space="preserve"> դրանց հիման վրա հրապարակված տեխնիկական նկարագրությունների կարգավորումից բխող պահանջների միջ</w:t>
      </w:r>
      <w:r w:rsidR="00A909D4">
        <w:rPr>
          <w:rFonts w:ascii="GHEA Grapalat" w:hAnsi="GHEA Grapalat"/>
          <w:sz w:val="24"/>
          <w:szCs w:val="24"/>
        </w:rPr>
        <w:t>և</w:t>
      </w:r>
      <w:r w:rsidRPr="0046495F">
        <w:rPr>
          <w:rFonts w:ascii="GHEA Grapalat" w:hAnsi="GHEA Grapalat"/>
          <w:sz w:val="24"/>
          <w:szCs w:val="24"/>
        </w:rPr>
        <w:t xml:space="preserve"> տարբերության առկայության դեպքում գերակայում են օրենսդրական ակտերից բխող պահանջները, սակայն պայմանագրային փաստաթղթերի պայմանները հնարավորինս պահպանվում են։</w:t>
      </w:r>
    </w:p>
    <w:p w14:paraId="68D3F1A6" w14:textId="77777777" w:rsidR="00057B13" w:rsidRPr="0046495F" w:rsidRDefault="00B407B8" w:rsidP="009C5B9E">
      <w:pPr>
        <w:pStyle w:val="ListParagraph"/>
        <w:widowControl w:val="0"/>
        <w:numPr>
          <w:ilvl w:val="0"/>
          <w:numId w:val="44"/>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Այդ բոլոր կիրառելի ստանդարտների պահանջները պետք է կատարվեն, իսկ պահանջվելու դեպքում պետք է ներկայացվեն պահանջների կատարման ապացույցներ։ </w:t>
      </w:r>
    </w:p>
    <w:p w14:paraId="4321587C" w14:textId="5D448328" w:rsidR="00057B13" w:rsidRPr="0046495F" w:rsidRDefault="00057B13" w:rsidP="009C5B9E">
      <w:pPr>
        <w:pStyle w:val="ListParagraph"/>
        <w:widowControl w:val="0"/>
        <w:numPr>
          <w:ilvl w:val="0"/>
          <w:numId w:val="44"/>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Առաջարկության մեջ մանրամասն նկարագրված բոլոր պահանջները պարտադիր են, եթե</w:t>
      </w:r>
      <w:r w:rsidR="0075010E">
        <w:rPr>
          <w:rFonts w:ascii="GHEA Grapalat" w:hAnsi="GHEA Grapalat"/>
          <w:sz w:val="24"/>
          <w:szCs w:val="24"/>
        </w:rPr>
        <w:t>,</w:t>
      </w:r>
      <w:r w:rsidRPr="0046495F">
        <w:rPr>
          <w:rFonts w:ascii="GHEA Grapalat" w:hAnsi="GHEA Grapalat"/>
          <w:sz w:val="24"/>
          <w:szCs w:val="24"/>
        </w:rPr>
        <w:t xml:space="preserve"> իհարկե</w:t>
      </w:r>
      <w:r w:rsidR="0075010E">
        <w:rPr>
          <w:rFonts w:ascii="GHEA Grapalat" w:hAnsi="GHEA Grapalat"/>
          <w:sz w:val="24"/>
          <w:szCs w:val="24"/>
        </w:rPr>
        <w:t>,</w:t>
      </w:r>
      <w:r w:rsidRPr="0046495F">
        <w:rPr>
          <w:rFonts w:ascii="GHEA Grapalat" w:hAnsi="GHEA Grapalat"/>
          <w:sz w:val="24"/>
          <w:szCs w:val="24"/>
        </w:rPr>
        <w:t xml:space="preserve"> հատուկ նշված չէ, որ նշված պահանջը պարտադիր չէ։ Ոչ պարտադիր պահանջները կգնահատվեն և կհաշվարկվեն գնահատման միավորի մեջ, սակայն կարող են չկատարվել, եթե նշված չեն Ծառայություն մատուցողի առաջարկ</w:t>
      </w:r>
      <w:r w:rsidR="00CB35C2">
        <w:rPr>
          <w:rFonts w:ascii="GHEA Grapalat" w:hAnsi="GHEA Grapalat"/>
          <w:sz w:val="24"/>
          <w:szCs w:val="24"/>
        </w:rPr>
        <w:t>ում</w:t>
      </w:r>
      <w:r w:rsidRPr="0046495F">
        <w:rPr>
          <w:rFonts w:ascii="GHEA Grapalat" w:hAnsi="GHEA Grapalat"/>
          <w:sz w:val="24"/>
          <w:szCs w:val="24"/>
        </w:rPr>
        <w:t>:</w:t>
      </w:r>
    </w:p>
    <w:p w14:paraId="71957CB4" w14:textId="1924DEF6" w:rsidR="00B407B8" w:rsidRPr="0046495F" w:rsidRDefault="00B407B8" w:rsidP="00F25EC5">
      <w:pPr>
        <w:pStyle w:val="ListParagraph"/>
        <w:widowControl w:val="0"/>
        <w:numPr>
          <w:ilvl w:val="2"/>
          <w:numId w:val="38"/>
        </w:numPr>
        <w:spacing w:before="240" w:after="240"/>
        <w:ind w:left="1354"/>
        <w:contextualSpacing w:val="0"/>
        <w:jc w:val="both"/>
        <w:outlineLvl w:val="0"/>
        <w:rPr>
          <w:rFonts w:ascii="GHEA Grapalat" w:hAnsi="GHEA Grapalat"/>
          <w:b/>
          <w:sz w:val="24"/>
          <w:szCs w:val="24"/>
        </w:rPr>
      </w:pPr>
      <w:bookmarkStart w:id="47" w:name="_Toc125023124"/>
      <w:bookmarkStart w:id="48" w:name="_Toc125023644"/>
      <w:bookmarkStart w:id="49" w:name="_Toc125345699"/>
      <w:bookmarkStart w:id="50" w:name="_Toc125993375"/>
      <w:bookmarkStart w:id="51" w:name="_Toc126598569"/>
      <w:bookmarkStart w:id="52" w:name="_Toc126744480"/>
      <w:bookmarkStart w:id="53" w:name="_Toc126744639"/>
      <w:bookmarkStart w:id="54" w:name="_Toc126744795"/>
      <w:bookmarkStart w:id="55" w:name="_Toc126744965"/>
      <w:bookmarkStart w:id="56" w:name="_Toc126759627"/>
      <w:bookmarkStart w:id="57" w:name="_Toc126759757"/>
      <w:bookmarkStart w:id="58" w:name="_Toc126760018"/>
      <w:bookmarkStart w:id="59" w:name="_Toc130825834"/>
      <w:bookmarkStart w:id="60" w:name="_Toc135064952"/>
      <w:bookmarkStart w:id="61" w:name="_Toc154523226"/>
      <w:bookmarkEnd w:id="47"/>
      <w:bookmarkEnd w:id="48"/>
      <w:bookmarkEnd w:id="49"/>
      <w:bookmarkEnd w:id="50"/>
      <w:bookmarkEnd w:id="51"/>
      <w:bookmarkEnd w:id="52"/>
      <w:bookmarkEnd w:id="53"/>
      <w:bookmarkEnd w:id="54"/>
      <w:bookmarkEnd w:id="55"/>
      <w:bookmarkEnd w:id="56"/>
      <w:bookmarkEnd w:id="57"/>
      <w:bookmarkEnd w:id="58"/>
      <w:r w:rsidRPr="0046495F">
        <w:rPr>
          <w:rFonts w:ascii="GHEA Grapalat" w:hAnsi="GHEA Grapalat"/>
          <w:b/>
          <w:sz w:val="24"/>
          <w:szCs w:val="24"/>
        </w:rPr>
        <w:t xml:space="preserve">Օրենքները </w:t>
      </w:r>
      <w:r w:rsidR="00A909D4">
        <w:rPr>
          <w:rFonts w:ascii="GHEA Grapalat" w:hAnsi="GHEA Grapalat"/>
          <w:b/>
          <w:sz w:val="24"/>
          <w:szCs w:val="24"/>
        </w:rPr>
        <w:t>և</w:t>
      </w:r>
      <w:r w:rsidRPr="0046495F">
        <w:rPr>
          <w:rFonts w:ascii="GHEA Grapalat" w:hAnsi="GHEA Grapalat"/>
          <w:b/>
          <w:sz w:val="24"/>
          <w:szCs w:val="24"/>
        </w:rPr>
        <w:t xml:space="preserve"> կանոնակարգերը</w:t>
      </w:r>
      <w:bookmarkEnd w:id="59"/>
      <w:bookmarkEnd w:id="60"/>
      <w:bookmarkEnd w:id="61"/>
    </w:p>
    <w:p w14:paraId="0EDDEC0C" w14:textId="70A99D22" w:rsidR="00B407B8" w:rsidRPr="00FA7492" w:rsidRDefault="00B407B8" w:rsidP="009C5B9E">
      <w:pPr>
        <w:pStyle w:val="ListParagraph"/>
        <w:widowControl w:val="0"/>
        <w:numPr>
          <w:ilvl w:val="0"/>
          <w:numId w:val="45"/>
        </w:numPr>
        <w:spacing w:before="120" w:after="120" w:line="240" w:lineRule="auto"/>
        <w:contextualSpacing w:val="0"/>
        <w:jc w:val="both"/>
        <w:rPr>
          <w:rFonts w:ascii="GHEA Grapalat" w:hAnsi="GHEA Grapalat"/>
        </w:rPr>
      </w:pPr>
      <w:r w:rsidRPr="0046495F">
        <w:rPr>
          <w:rFonts w:ascii="GHEA Grapalat" w:hAnsi="GHEA Grapalat"/>
          <w:sz w:val="24"/>
          <w:szCs w:val="24"/>
        </w:rPr>
        <w:t>Քաղաքացիական օրենսգիրք</w:t>
      </w:r>
      <w:r w:rsidR="00FA7492">
        <w:rPr>
          <w:rFonts w:ascii="GHEA Grapalat" w:hAnsi="GHEA Grapalat"/>
          <w:sz w:val="24"/>
          <w:szCs w:val="24"/>
        </w:rPr>
        <w:t>՝</w:t>
      </w:r>
      <w:r w:rsidRPr="0046495F">
        <w:rPr>
          <w:rFonts w:ascii="GHEA Grapalat" w:hAnsi="GHEA Grapalat"/>
          <w:sz w:val="24"/>
          <w:szCs w:val="24"/>
        </w:rPr>
        <w:t xml:space="preserve"> </w:t>
      </w:r>
      <w:hyperlink r:id="rId11" w:history="1">
        <w:r w:rsidR="007336C3" w:rsidRPr="006D586F">
          <w:rPr>
            <w:rStyle w:val="Hyperlink"/>
            <w:rFonts w:ascii="GHEA Grapalat" w:hAnsi="GHEA Grapalat"/>
            <w:sz w:val="16"/>
            <w:szCs w:val="16"/>
          </w:rPr>
          <w:t>https://www.arlis.am/DocumentView.aspx?DocID=165457</w:t>
        </w:r>
      </w:hyperlink>
      <w:r w:rsidRPr="006D586F">
        <w:rPr>
          <w:rStyle w:val="Hyperlink"/>
          <w:sz w:val="16"/>
          <w:szCs w:val="16"/>
        </w:rPr>
        <w:t xml:space="preserve"> </w:t>
      </w:r>
    </w:p>
    <w:p w14:paraId="72B53623" w14:textId="1EF27AC3" w:rsidR="00B407B8" w:rsidRPr="0046495F" w:rsidRDefault="00B407B8"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«Դիվանագիտական ծառայության մասին» </w:t>
      </w:r>
      <w:r w:rsidR="00FA7492">
        <w:rPr>
          <w:rFonts w:ascii="GHEA Grapalat" w:hAnsi="GHEA Grapalat"/>
          <w:sz w:val="24"/>
          <w:szCs w:val="24"/>
        </w:rPr>
        <w:t xml:space="preserve">ՀՀ </w:t>
      </w:r>
      <w:r w:rsidRPr="0046495F">
        <w:rPr>
          <w:rFonts w:ascii="GHEA Grapalat" w:hAnsi="GHEA Grapalat"/>
          <w:sz w:val="24"/>
          <w:szCs w:val="24"/>
        </w:rPr>
        <w:t>օրենք</w:t>
      </w:r>
    </w:p>
    <w:p w14:paraId="2CEADC3F" w14:textId="25AA34F6" w:rsidR="00B407B8" w:rsidRPr="0046495F" w:rsidRDefault="00FA7492"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ՀՀ ա</w:t>
      </w:r>
      <w:r w:rsidR="00B407B8" w:rsidRPr="0046495F">
        <w:rPr>
          <w:rFonts w:ascii="GHEA Grapalat" w:hAnsi="GHEA Grapalat"/>
          <w:sz w:val="24"/>
          <w:szCs w:val="24"/>
        </w:rPr>
        <w:t>րտաքին գործերի նախարարի 2010 թ</w:t>
      </w:r>
      <w:r w:rsidR="00410CA5">
        <w:rPr>
          <w:rFonts w:ascii="Cambria Math" w:hAnsi="Cambria Math"/>
          <w:sz w:val="24"/>
          <w:szCs w:val="24"/>
        </w:rPr>
        <w:t>․</w:t>
      </w:r>
      <w:r w:rsidR="00B407B8" w:rsidRPr="0046495F">
        <w:rPr>
          <w:rFonts w:ascii="GHEA Grapalat" w:hAnsi="GHEA Grapalat"/>
          <w:sz w:val="24"/>
          <w:szCs w:val="24"/>
        </w:rPr>
        <w:t xml:space="preserve"> դեկտեմբերի 29-ի N</w:t>
      </w:r>
      <w:r w:rsidR="00E2670B" w:rsidRPr="00FA7492">
        <w:rPr>
          <w:rFonts w:ascii="Calibri" w:hAnsi="Calibri" w:cs="Calibri"/>
          <w:sz w:val="24"/>
          <w:szCs w:val="24"/>
        </w:rPr>
        <w:t> </w:t>
      </w:r>
      <w:r w:rsidR="00B407B8" w:rsidRPr="0046495F">
        <w:rPr>
          <w:rFonts w:ascii="GHEA Grapalat" w:hAnsi="GHEA Grapalat"/>
          <w:sz w:val="24"/>
          <w:szCs w:val="24"/>
        </w:rPr>
        <w:t xml:space="preserve">2/757-Ն </w:t>
      </w:r>
      <w:r w:rsidR="009F7A82">
        <w:rPr>
          <w:rFonts w:ascii="GHEA Grapalat" w:hAnsi="GHEA Grapalat"/>
          <w:sz w:val="24"/>
          <w:szCs w:val="24"/>
        </w:rPr>
        <w:t>հրաման</w:t>
      </w:r>
    </w:p>
    <w:p w14:paraId="4910165B" w14:textId="600263B7" w:rsidR="00B407B8" w:rsidRPr="0046495F" w:rsidRDefault="00410CA5"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ՀՀ ա</w:t>
      </w:r>
      <w:r w:rsidR="00B407B8" w:rsidRPr="0046495F">
        <w:rPr>
          <w:rFonts w:ascii="GHEA Grapalat" w:hAnsi="GHEA Grapalat"/>
          <w:sz w:val="24"/>
          <w:szCs w:val="24"/>
        </w:rPr>
        <w:t>րտաքին գործերի նախարարի 2008 թ</w:t>
      </w:r>
      <w:r>
        <w:rPr>
          <w:rFonts w:ascii="Cambria Math" w:hAnsi="Cambria Math"/>
          <w:sz w:val="24"/>
          <w:szCs w:val="24"/>
        </w:rPr>
        <w:t>․</w:t>
      </w:r>
      <w:r w:rsidR="00B407B8" w:rsidRPr="0046495F">
        <w:rPr>
          <w:rFonts w:ascii="GHEA Grapalat" w:hAnsi="GHEA Grapalat"/>
          <w:sz w:val="24"/>
          <w:szCs w:val="24"/>
        </w:rPr>
        <w:t xml:space="preserve"> դեկտեմբերի 30-ի N</w:t>
      </w:r>
      <w:r w:rsidR="00E2670B" w:rsidRPr="00FA7492">
        <w:rPr>
          <w:rFonts w:ascii="Calibri" w:hAnsi="Calibri" w:cs="Calibri"/>
          <w:sz w:val="24"/>
          <w:szCs w:val="24"/>
        </w:rPr>
        <w:t> </w:t>
      </w:r>
      <w:r w:rsidR="00B407B8" w:rsidRPr="0046495F">
        <w:rPr>
          <w:rFonts w:ascii="GHEA Grapalat" w:hAnsi="GHEA Grapalat"/>
          <w:sz w:val="24"/>
          <w:szCs w:val="24"/>
        </w:rPr>
        <w:t xml:space="preserve">2/1683-Ն </w:t>
      </w:r>
      <w:r>
        <w:rPr>
          <w:rFonts w:ascii="GHEA Grapalat" w:hAnsi="GHEA Grapalat"/>
          <w:sz w:val="24"/>
          <w:szCs w:val="24"/>
        </w:rPr>
        <w:t>հրաման</w:t>
      </w:r>
    </w:p>
    <w:p w14:paraId="0936871D" w14:textId="4A0A6F75" w:rsidR="00B407B8" w:rsidRPr="00FA7492" w:rsidRDefault="00B407B8" w:rsidP="009C5B9E">
      <w:pPr>
        <w:pStyle w:val="ListParagraph"/>
        <w:widowControl w:val="0"/>
        <w:numPr>
          <w:ilvl w:val="0"/>
          <w:numId w:val="45"/>
        </w:numPr>
        <w:spacing w:before="120" w:after="120" w:line="240" w:lineRule="auto"/>
        <w:ind w:left="0" w:firstLine="360"/>
        <w:contextualSpacing w:val="0"/>
        <w:jc w:val="both"/>
        <w:rPr>
          <w:rFonts w:ascii="GHEA Grapalat" w:hAnsi="GHEA Grapalat"/>
        </w:rPr>
      </w:pPr>
      <w:r w:rsidRPr="0046495F">
        <w:rPr>
          <w:rFonts w:ascii="GHEA Grapalat" w:hAnsi="GHEA Grapalat"/>
          <w:sz w:val="24"/>
          <w:szCs w:val="24"/>
        </w:rPr>
        <w:t xml:space="preserve">«Ինտերնետով հրապարակային </w:t>
      </w:r>
      <w:r w:rsidR="00A909D4">
        <w:rPr>
          <w:rFonts w:ascii="GHEA Grapalat" w:hAnsi="GHEA Grapalat"/>
          <w:sz w:val="24"/>
          <w:szCs w:val="24"/>
        </w:rPr>
        <w:t>և</w:t>
      </w:r>
      <w:r w:rsidRPr="0046495F">
        <w:rPr>
          <w:rFonts w:ascii="GHEA Grapalat" w:hAnsi="GHEA Grapalat"/>
          <w:sz w:val="24"/>
          <w:szCs w:val="24"/>
        </w:rPr>
        <w:t xml:space="preserve"> անհատական ծանուցման մասին»</w:t>
      </w:r>
      <w:r w:rsidR="00DB6835">
        <w:rPr>
          <w:rFonts w:ascii="GHEA Grapalat" w:hAnsi="GHEA Grapalat"/>
          <w:sz w:val="24"/>
          <w:szCs w:val="24"/>
        </w:rPr>
        <w:t xml:space="preserve"> ՀՀ</w:t>
      </w:r>
      <w:r w:rsidRPr="0046495F">
        <w:rPr>
          <w:rFonts w:ascii="GHEA Grapalat" w:hAnsi="GHEA Grapalat"/>
          <w:sz w:val="24"/>
          <w:szCs w:val="24"/>
        </w:rPr>
        <w:t xml:space="preserve"> օրենք</w:t>
      </w:r>
      <w:r w:rsidR="00FA7492">
        <w:rPr>
          <w:rFonts w:ascii="GHEA Grapalat" w:hAnsi="GHEA Grapalat"/>
          <w:sz w:val="24"/>
          <w:szCs w:val="24"/>
        </w:rPr>
        <w:t>՝</w:t>
      </w:r>
      <w:r w:rsidRPr="0046495F">
        <w:rPr>
          <w:rFonts w:ascii="GHEA Grapalat" w:hAnsi="GHEA Grapalat"/>
          <w:sz w:val="24"/>
          <w:szCs w:val="24"/>
        </w:rPr>
        <w:t xml:space="preserve"> </w:t>
      </w:r>
      <w:hyperlink r:id="rId12" w:history="1">
        <w:r w:rsidR="007336C3" w:rsidRPr="006D586F">
          <w:rPr>
            <w:rStyle w:val="Hyperlink"/>
            <w:rFonts w:ascii="GHEA Grapalat" w:hAnsi="GHEA Grapalat"/>
            <w:sz w:val="16"/>
            <w:szCs w:val="16"/>
          </w:rPr>
          <w:t>https://www.arlis.am/documentview.aspx?docID=87385</w:t>
        </w:r>
      </w:hyperlink>
      <w:r w:rsidRPr="006D586F">
        <w:rPr>
          <w:rStyle w:val="Hyperlink"/>
          <w:sz w:val="16"/>
          <w:szCs w:val="16"/>
        </w:rPr>
        <w:t xml:space="preserve"> </w:t>
      </w:r>
    </w:p>
    <w:p w14:paraId="0BEA2626" w14:textId="0F949531" w:rsidR="00B407B8" w:rsidRPr="0046495F" w:rsidRDefault="00B407B8"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«Էլեկտրոնային փաստաթղթի </w:t>
      </w:r>
      <w:r w:rsidR="00A909D4">
        <w:rPr>
          <w:rFonts w:ascii="GHEA Grapalat" w:hAnsi="GHEA Grapalat"/>
          <w:sz w:val="24"/>
          <w:szCs w:val="24"/>
        </w:rPr>
        <w:t>և</w:t>
      </w:r>
      <w:r w:rsidRPr="0046495F">
        <w:rPr>
          <w:rFonts w:ascii="GHEA Grapalat" w:hAnsi="GHEA Grapalat"/>
          <w:sz w:val="24"/>
          <w:szCs w:val="24"/>
        </w:rPr>
        <w:t xml:space="preserve"> էլեկտրոնային թվային ստորագրության մասին» </w:t>
      </w:r>
      <w:r w:rsidR="00DB6835">
        <w:rPr>
          <w:rFonts w:ascii="GHEA Grapalat" w:hAnsi="GHEA Grapalat"/>
          <w:sz w:val="24"/>
          <w:szCs w:val="24"/>
        </w:rPr>
        <w:t xml:space="preserve">ՀՀ </w:t>
      </w:r>
      <w:r w:rsidRPr="0046495F">
        <w:rPr>
          <w:rFonts w:ascii="GHEA Grapalat" w:hAnsi="GHEA Grapalat"/>
          <w:sz w:val="24"/>
          <w:szCs w:val="24"/>
        </w:rPr>
        <w:t>օրենք</w:t>
      </w:r>
      <w:r w:rsidR="00FA7492">
        <w:rPr>
          <w:rFonts w:ascii="GHEA Grapalat" w:hAnsi="GHEA Grapalat"/>
          <w:sz w:val="24"/>
          <w:szCs w:val="24"/>
        </w:rPr>
        <w:t>՝</w:t>
      </w:r>
      <w:r w:rsidRPr="0046495F">
        <w:rPr>
          <w:rFonts w:ascii="GHEA Grapalat" w:hAnsi="GHEA Grapalat"/>
          <w:sz w:val="24"/>
          <w:szCs w:val="24"/>
        </w:rPr>
        <w:t xml:space="preserve"> </w:t>
      </w:r>
      <w:hyperlink r:id="rId13" w:history="1">
        <w:r w:rsidR="007336C3" w:rsidRPr="006D586F">
          <w:rPr>
            <w:rStyle w:val="Hyperlink"/>
            <w:rFonts w:ascii="GHEA Grapalat" w:hAnsi="GHEA Grapalat"/>
            <w:sz w:val="16"/>
            <w:szCs w:val="16"/>
          </w:rPr>
          <w:t>https://www.arlis.am/DocumentView.aspx?DocID=120911</w:t>
        </w:r>
      </w:hyperlink>
      <w:r w:rsidR="00FA7492" w:rsidRPr="00FA7492">
        <w:rPr>
          <w:rStyle w:val="Hyperlink"/>
          <w:rFonts w:ascii="GHEA Grapalat" w:hAnsi="GHEA Grapalat"/>
        </w:rPr>
        <w:t xml:space="preserve"> </w:t>
      </w:r>
      <w:r w:rsidRPr="0046495F">
        <w:rPr>
          <w:rFonts w:ascii="GHEA Grapalat" w:hAnsi="GHEA Grapalat"/>
          <w:sz w:val="24"/>
          <w:szCs w:val="24"/>
        </w:rPr>
        <w:t xml:space="preserve"> </w:t>
      </w:r>
    </w:p>
    <w:p w14:paraId="30C645A4" w14:textId="6026C2C2" w:rsidR="00B407B8" w:rsidRPr="0046495F" w:rsidRDefault="00B407B8"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«Նույնականացման քարտերի մասին» </w:t>
      </w:r>
      <w:r w:rsidR="00BB5909">
        <w:rPr>
          <w:rFonts w:ascii="GHEA Grapalat" w:hAnsi="GHEA Grapalat"/>
          <w:sz w:val="24"/>
          <w:szCs w:val="24"/>
        </w:rPr>
        <w:t xml:space="preserve">ՀՀ </w:t>
      </w:r>
      <w:r w:rsidRPr="0046495F">
        <w:rPr>
          <w:rFonts w:ascii="GHEA Grapalat" w:hAnsi="GHEA Grapalat"/>
          <w:sz w:val="24"/>
          <w:szCs w:val="24"/>
        </w:rPr>
        <w:t>օրենք</w:t>
      </w:r>
      <w:r w:rsidR="00FA7492">
        <w:rPr>
          <w:rFonts w:ascii="GHEA Grapalat" w:hAnsi="GHEA Grapalat"/>
          <w:sz w:val="24"/>
          <w:szCs w:val="24"/>
        </w:rPr>
        <w:t>՝</w:t>
      </w:r>
      <w:r w:rsidRPr="0046495F">
        <w:rPr>
          <w:rFonts w:ascii="GHEA Grapalat" w:hAnsi="GHEA Grapalat"/>
          <w:sz w:val="24"/>
          <w:szCs w:val="24"/>
        </w:rPr>
        <w:t xml:space="preserve"> </w:t>
      </w:r>
      <w:hyperlink r:id="rId14" w:history="1">
        <w:r w:rsidR="007336C3" w:rsidRPr="006D586F">
          <w:rPr>
            <w:rStyle w:val="Hyperlink"/>
            <w:rFonts w:ascii="GHEA Grapalat" w:hAnsi="GHEA Grapalat"/>
            <w:sz w:val="16"/>
            <w:szCs w:val="16"/>
          </w:rPr>
          <w:t>https://www.arlis.am/DocumentView.aspx?DocID=158650</w:t>
        </w:r>
      </w:hyperlink>
      <w:r w:rsidRPr="006D586F">
        <w:rPr>
          <w:rStyle w:val="Hyperlink"/>
          <w:sz w:val="16"/>
          <w:szCs w:val="16"/>
        </w:rPr>
        <w:t xml:space="preserve"> </w:t>
      </w:r>
    </w:p>
    <w:p w14:paraId="416A6325" w14:textId="0EE28921" w:rsidR="00B407B8" w:rsidRPr="0046495F" w:rsidRDefault="00B407B8"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«Անձնական տվյալների պաշտպանության մասին» </w:t>
      </w:r>
      <w:r w:rsidR="00FA7492">
        <w:rPr>
          <w:rFonts w:ascii="GHEA Grapalat" w:hAnsi="GHEA Grapalat"/>
          <w:sz w:val="24"/>
          <w:szCs w:val="24"/>
        </w:rPr>
        <w:t xml:space="preserve">ՀՀ </w:t>
      </w:r>
      <w:r w:rsidRPr="0046495F">
        <w:rPr>
          <w:rFonts w:ascii="GHEA Grapalat" w:hAnsi="GHEA Grapalat"/>
          <w:sz w:val="24"/>
          <w:szCs w:val="24"/>
        </w:rPr>
        <w:t>օրենք</w:t>
      </w:r>
      <w:r w:rsidR="00FA7492">
        <w:rPr>
          <w:rFonts w:ascii="GHEA Grapalat" w:hAnsi="GHEA Grapalat"/>
          <w:sz w:val="24"/>
          <w:szCs w:val="24"/>
        </w:rPr>
        <w:t>՝</w:t>
      </w:r>
      <w:r w:rsidRPr="0046495F">
        <w:rPr>
          <w:rFonts w:ascii="GHEA Grapalat" w:hAnsi="GHEA Grapalat"/>
          <w:sz w:val="24"/>
          <w:szCs w:val="24"/>
        </w:rPr>
        <w:t xml:space="preserve"> </w:t>
      </w:r>
      <w:hyperlink r:id="rId15" w:history="1">
        <w:r w:rsidR="007336C3" w:rsidRPr="006D586F">
          <w:rPr>
            <w:rStyle w:val="Hyperlink"/>
            <w:rFonts w:ascii="GHEA Grapalat" w:hAnsi="GHEA Grapalat"/>
            <w:sz w:val="16"/>
            <w:szCs w:val="16"/>
          </w:rPr>
          <w:t>https://www.arlis.am/DocumentView.aspx?DocID=132745</w:t>
        </w:r>
      </w:hyperlink>
      <w:r w:rsidRPr="006D586F">
        <w:rPr>
          <w:rStyle w:val="Hyperlink"/>
          <w:rFonts w:ascii="GHEA Grapalat" w:hAnsi="GHEA Grapalat"/>
          <w:sz w:val="16"/>
          <w:szCs w:val="16"/>
        </w:rPr>
        <w:t xml:space="preserve"> </w:t>
      </w:r>
    </w:p>
    <w:p w14:paraId="296A4F9F" w14:textId="0A2A4B72" w:rsidR="00B407B8" w:rsidRPr="0046495F" w:rsidRDefault="00B407B8"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«Հայաստանի Հանրապետության քաղաքացու անձնագրի մասին» </w:t>
      </w:r>
      <w:r w:rsidR="00BC504A">
        <w:rPr>
          <w:rFonts w:ascii="GHEA Grapalat" w:hAnsi="GHEA Grapalat"/>
          <w:sz w:val="24"/>
          <w:szCs w:val="24"/>
        </w:rPr>
        <w:t xml:space="preserve">ՀՀ </w:t>
      </w:r>
      <w:r w:rsidRPr="0046495F">
        <w:rPr>
          <w:rFonts w:ascii="GHEA Grapalat" w:hAnsi="GHEA Grapalat"/>
          <w:sz w:val="24"/>
          <w:szCs w:val="24"/>
        </w:rPr>
        <w:t>օրենք</w:t>
      </w:r>
      <w:r w:rsidR="00FA7492">
        <w:rPr>
          <w:rFonts w:ascii="GHEA Grapalat" w:hAnsi="GHEA Grapalat"/>
          <w:sz w:val="24"/>
          <w:szCs w:val="24"/>
        </w:rPr>
        <w:t>՝</w:t>
      </w:r>
      <w:r w:rsidRPr="0046495F">
        <w:rPr>
          <w:rFonts w:ascii="GHEA Grapalat" w:hAnsi="GHEA Grapalat"/>
          <w:sz w:val="24"/>
          <w:szCs w:val="24"/>
        </w:rPr>
        <w:t xml:space="preserve"> </w:t>
      </w:r>
      <w:hyperlink r:id="rId16" w:history="1">
        <w:r w:rsidR="007336C3" w:rsidRPr="006D586F">
          <w:rPr>
            <w:rStyle w:val="Hyperlink"/>
            <w:rFonts w:ascii="GHEA Grapalat" w:hAnsi="GHEA Grapalat"/>
            <w:sz w:val="16"/>
            <w:szCs w:val="16"/>
          </w:rPr>
          <w:t>https://www.arlis.am/DocumentView.aspx?DocID=164946</w:t>
        </w:r>
      </w:hyperlink>
      <w:r w:rsidRPr="006D586F">
        <w:rPr>
          <w:rStyle w:val="Hyperlink"/>
          <w:rFonts w:ascii="GHEA Grapalat" w:hAnsi="GHEA Grapalat"/>
          <w:sz w:val="16"/>
          <w:szCs w:val="16"/>
        </w:rPr>
        <w:t xml:space="preserve"> </w:t>
      </w:r>
    </w:p>
    <w:p w14:paraId="6E7D3DAF" w14:textId="7A7382A1" w:rsidR="00B407B8" w:rsidRPr="0046495F" w:rsidRDefault="00B407B8"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«Հայաստանի Հանրապետության քաղաքացիության մասին» </w:t>
      </w:r>
      <w:r w:rsidR="00BC504A">
        <w:rPr>
          <w:rFonts w:ascii="GHEA Grapalat" w:hAnsi="GHEA Grapalat"/>
          <w:sz w:val="24"/>
          <w:szCs w:val="24"/>
        </w:rPr>
        <w:t xml:space="preserve">ՀՀ </w:t>
      </w:r>
      <w:r w:rsidRPr="0046495F">
        <w:rPr>
          <w:rFonts w:ascii="GHEA Grapalat" w:hAnsi="GHEA Grapalat"/>
          <w:sz w:val="24"/>
          <w:szCs w:val="24"/>
        </w:rPr>
        <w:t>օրենք</w:t>
      </w:r>
      <w:r w:rsidR="00FA7492">
        <w:rPr>
          <w:rFonts w:ascii="GHEA Grapalat" w:hAnsi="GHEA Grapalat"/>
          <w:sz w:val="24"/>
          <w:szCs w:val="24"/>
        </w:rPr>
        <w:t>՝</w:t>
      </w:r>
      <w:r w:rsidRPr="0046495F">
        <w:rPr>
          <w:rFonts w:ascii="GHEA Grapalat" w:hAnsi="GHEA Grapalat"/>
          <w:sz w:val="24"/>
          <w:szCs w:val="24"/>
        </w:rPr>
        <w:t xml:space="preserve"> </w:t>
      </w:r>
      <w:hyperlink r:id="rId17" w:history="1">
        <w:r w:rsidR="007336C3" w:rsidRPr="006D586F">
          <w:rPr>
            <w:rStyle w:val="Hyperlink"/>
            <w:rFonts w:ascii="GHEA Grapalat" w:hAnsi="GHEA Grapalat"/>
            <w:sz w:val="16"/>
            <w:szCs w:val="16"/>
          </w:rPr>
          <w:t>https://www.arlis.am/DocumentView.aspx?DocID=166137</w:t>
        </w:r>
      </w:hyperlink>
      <w:r w:rsidRPr="0046495F">
        <w:rPr>
          <w:rFonts w:ascii="GHEA Grapalat" w:hAnsi="GHEA Grapalat"/>
          <w:sz w:val="24"/>
          <w:szCs w:val="24"/>
        </w:rPr>
        <w:t xml:space="preserve"> </w:t>
      </w:r>
    </w:p>
    <w:p w14:paraId="55B441E2" w14:textId="025C06E6" w:rsidR="00B407B8" w:rsidRPr="00BB5909" w:rsidRDefault="00B407B8"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«Օտարերկրացիների մասին» ՀՀ օրենք</w:t>
      </w:r>
      <w:r w:rsidR="00FA7492">
        <w:rPr>
          <w:rFonts w:ascii="GHEA Grapalat" w:hAnsi="GHEA Grapalat"/>
          <w:sz w:val="24"/>
          <w:szCs w:val="24"/>
        </w:rPr>
        <w:t>՝</w:t>
      </w:r>
      <w:r w:rsidRPr="0046495F">
        <w:rPr>
          <w:rFonts w:ascii="GHEA Grapalat" w:hAnsi="GHEA Grapalat"/>
          <w:sz w:val="24"/>
          <w:szCs w:val="24"/>
        </w:rPr>
        <w:t xml:space="preserve"> </w:t>
      </w:r>
      <w:hyperlink r:id="rId18" w:history="1">
        <w:r w:rsidR="007336C3" w:rsidRPr="00BB5909">
          <w:rPr>
            <w:rStyle w:val="Hyperlink"/>
            <w:rFonts w:ascii="GHEA Grapalat" w:hAnsi="GHEA Grapalat"/>
            <w:sz w:val="16"/>
            <w:szCs w:val="16"/>
          </w:rPr>
          <w:t>https://www.arlis.am/DocumentView.aspx?DocID=166247</w:t>
        </w:r>
      </w:hyperlink>
      <w:r w:rsidRPr="00BB5909">
        <w:rPr>
          <w:rFonts w:ascii="GHEA Grapalat" w:hAnsi="GHEA Grapalat"/>
          <w:sz w:val="24"/>
          <w:szCs w:val="24"/>
        </w:rPr>
        <w:t xml:space="preserve"> </w:t>
      </w:r>
    </w:p>
    <w:p w14:paraId="7F5056BC" w14:textId="37A7E558" w:rsidR="00B407B8" w:rsidRPr="0046495F" w:rsidRDefault="00B407B8"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lastRenderedPageBreak/>
        <w:t>«Բնակչության պետական ռեգիստրի մասին» ՀՀ օրենք</w:t>
      </w:r>
      <w:r w:rsidR="00BB5909">
        <w:rPr>
          <w:rFonts w:ascii="GHEA Grapalat" w:hAnsi="GHEA Grapalat"/>
          <w:sz w:val="24"/>
          <w:szCs w:val="24"/>
        </w:rPr>
        <w:t>՝</w:t>
      </w:r>
      <w:r w:rsidRPr="0046495F">
        <w:rPr>
          <w:rFonts w:ascii="GHEA Grapalat" w:hAnsi="GHEA Grapalat"/>
          <w:sz w:val="24"/>
          <w:szCs w:val="24"/>
        </w:rPr>
        <w:t xml:space="preserve"> </w:t>
      </w:r>
      <w:hyperlink r:id="rId19" w:history="1">
        <w:r w:rsidR="007336C3" w:rsidRPr="006D586F">
          <w:rPr>
            <w:rStyle w:val="Hyperlink"/>
            <w:rFonts w:ascii="GHEA Grapalat" w:hAnsi="GHEA Grapalat"/>
            <w:sz w:val="16"/>
            <w:szCs w:val="16"/>
          </w:rPr>
          <w:t>https://www.arlis.am/DocumentView.aspx?DocID=120904</w:t>
        </w:r>
      </w:hyperlink>
      <w:r w:rsidRPr="006D586F">
        <w:rPr>
          <w:rStyle w:val="Hyperlink"/>
          <w:rFonts w:ascii="GHEA Grapalat" w:hAnsi="GHEA Grapalat"/>
          <w:sz w:val="16"/>
          <w:szCs w:val="16"/>
        </w:rPr>
        <w:t xml:space="preserve"> </w:t>
      </w:r>
    </w:p>
    <w:p w14:paraId="481C701E" w14:textId="719D5FF2" w:rsidR="00B407B8" w:rsidRPr="0046495F" w:rsidRDefault="00B407B8"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«Հանրային ծառայությունների համարանիշի մասին» ՀՀ օրենք</w:t>
      </w:r>
      <w:r w:rsidR="00BB5909">
        <w:rPr>
          <w:rFonts w:ascii="GHEA Grapalat" w:hAnsi="GHEA Grapalat"/>
          <w:sz w:val="24"/>
          <w:szCs w:val="24"/>
        </w:rPr>
        <w:t>՝</w:t>
      </w:r>
      <w:r w:rsidRPr="0046495F">
        <w:rPr>
          <w:rFonts w:ascii="GHEA Grapalat" w:hAnsi="GHEA Grapalat"/>
          <w:sz w:val="24"/>
          <w:szCs w:val="24"/>
        </w:rPr>
        <w:t xml:space="preserve"> </w:t>
      </w:r>
      <w:hyperlink r:id="rId20" w:history="1">
        <w:r w:rsidR="007336C3" w:rsidRPr="006D586F">
          <w:rPr>
            <w:rStyle w:val="Hyperlink"/>
            <w:rFonts w:ascii="GHEA Grapalat" w:hAnsi="GHEA Grapalat"/>
            <w:sz w:val="16"/>
            <w:szCs w:val="16"/>
          </w:rPr>
          <w:t>https://www.arlis.am/DocumentView.aspx?DocID=144992</w:t>
        </w:r>
      </w:hyperlink>
      <w:r w:rsidRPr="006D586F">
        <w:rPr>
          <w:rStyle w:val="Hyperlink"/>
          <w:rFonts w:ascii="GHEA Grapalat" w:hAnsi="GHEA Grapalat"/>
          <w:sz w:val="16"/>
          <w:szCs w:val="16"/>
        </w:rPr>
        <w:t xml:space="preserve"> </w:t>
      </w:r>
    </w:p>
    <w:p w14:paraId="060618A0" w14:textId="31042163" w:rsidR="00B407B8" w:rsidRPr="0046495F" w:rsidRDefault="00BB5909"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ՀՀ կ</w:t>
      </w:r>
      <w:r w:rsidR="00B407B8" w:rsidRPr="0046495F">
        <w:rPr>
          <w:rFonts w:ascii="GHEA Grapalat" w:hAnsi="GHEA Grapalat"/>
          <w:sz w:val="24"/>
          <w:szCs w:val="24"/>
        </w:rPr>
        <w:t>առավարության 2022 թ</w:t>
      </w:r>
      <w:r>
        <w:rPr>
          <w:rFonts w:ascii="Cambria Math" w:hAnsi="Cambria Math"/>
          <w:sz w:val="24"/>
          <w:szCs w:val="24"/>
        </w:rPr>
        <w:t>․</w:t>
      </w:r>
      <w:r w:rsidR="00B407B8" w:rsidRPr="0046495F">
        <w:rPr>
          <w:rFonts w:ascii="GHEA Grapalat" w:hAnsi="GHEA Grapalat"/>
          <w:sz w:val="24"/>
          <w:szCs w:val="24"/>
        </w:rPr>
        <w:t xml:space="preserve"> ապրիլի 28-ի «Հայաստանի Հանրապետության պետություն-մասնավոր գործընկերության պայմանական </w:t>
      </w:r>
      <w:r w:rsidR="00A909D4">
        <w:rPr>
          <w:rFonts w:ascii="GHEA Grapalat" w:hAnsi="GHEA Grapalat"/>
          <w:sz w:val="24"/>
          <w:szCs w:val="24"/>
        </w:rPr>
        <w:t>և</w:t>
      </w:r>
      <w:r w:rsidR="00B407B8" w:rsidRPr="0046495F">
        <w:rPr>
          <w:rFonts w:ascii="GHEA Grapalat" w:hAnsi="GHEA Grapalat"/>
          <w:sz w:val="24"/>
          <w:szCs w:val="24"/>
        </w:rPr>
        <w:t xml:space="preserve"> ուղղակի պարտավորությունների թույլատրելի սահմանաչափ սահմանելու մասին»</w:t>
      </w:r>
      <w:r w:rsidRPr="00BB5909">
        <w:rPr>
          <w:rFonts w:ascii="GHEA Grapalat" w:hAnsi="GHEA Grapalat"/>
          <w:sz w:val="24"/>
          <w:szCs w:val="24"/>
        </w:rPr>
        <w:t xml:space="preserve"> </w:t>
      </w:r>
      <w:r w:rsidRPr="0046495F">
        <w:rPr>
          <w:rFonts w:ascii="GHEA Grapalat" w:hAnsi="GHEA Grapalat"/>
          <w:sz w:val="24"/>
          <w:szCs w:val="24"/>
        </w:rPr>
        <w:t>N 585-Ն որոշում</w:t>
      </w:r>
      <w:r>
        <w:rPr>
          <w:rFonts w:ascii="GHEA Grapalat" w:hAnsi="GHEA Grapalat"/>
          <w:sz w:val="24"/>
          <w:szCs w:val="24"/>
        </w:rPr>
        <w:t>՝</w:t>
      </w:r>
      <w:r w:rsidR="00B407B8" w:rsidRPr="0046495F">
        <w:rPr>
          <w:rFonts w:ascii="GHEA Grapalat" w:hAnsi="GHEA Grapalat"/>
          <w:sz w:val="24"/>
          <w:szCs w:val="24"/>
        </w:rPr>
        <w:t xml:space="preserve"> </w:t>
      </w:r>
      <w:hyperlink r:id="rId21" w:history="1">
        <w:r w:rsidR="007336C3" w:rsidRPr="006D586F">
          <w:rPr>
            <w:rStyle w:val="Hyperlink"/>
            <w:rFonts w:ascii="GHEA Grapalat" w:hAnsi="GHEA Grapalat"/>
            <w:sz w:val="16"/>
            <w:szCs w:val="16"/>
          </w:rPr>
          <w:t>https://www.arlis.am/DocumentView.aspx?docID=16242</w:t>
        </w:r>
        <w:r w:rsidR="007336C3" w:rsidRPr="00FA7492">
          <w:rPr>
            <w:rStyle w:val="Hyperlink"/>
            <w:rFonts w:ascii="GHEA Grapalat" w:hAnsi="GHEA Grapalat"/>
          </w:rPr>
          <w:t>1</w:t>
        </w:r>
      </w:hyperlink>
      <w:r w:rsidR="00B407B8" w:rsidRPr="0046495F">
        <w:rPr>
          <w:rFonts w:ascii="GHEA Grapalat" w:hAnsi="GHEA Grapalat"/>
          <w:sz w:val="24"/>
          <w:szCs w:val="24"/>
        </w:rPr>
        <w:t xml:space="preserve"> </w:t>
      </w:r>
    </w:p>
    <w:p w14:paraId="32EB70EB" w14:textId="7ED59388" w:rsidR="00B407B8" w:rsidRPr="0046495F" w:rsidRDefault="00BB5909" w:rsidP="009C5B9E">
      <w:pPr>
        <w:pStyle w:val="ListParagraph"/>
        <w:widowControl w:val="0"/>
        <w:numPr>
          <w:ilvl w:val="0"/>
          <w:numId w:val="45"/>
        </w:numPr>
        <w:spacing w:before="120" w:after="120" w:line="240" w:lineRule="auto"/>
        <w:ind w:left="0" w:firstLine="270"/>
        <w:contextualSpacing w:val="0"/>
        <w:jc w:val="both"/>
        <w:rPr>
          <w:rFonts w:ascii="GHEA Grapalat" w:hAnsi="GHEA Grapalat"/>
          <w:sz w:val="24"/>
          <w:szCs w:val="24"/>
        </w:rPr>
      </w:pPr>
      <w:r>
        <w:rPr>
          <w:rFonts w:ascii="GHEA Grapalat" w:hAnsi="GHEA Grapalat"/>
          <w:sz w:val="24"/>
          <w:szCs w:val="24"/>
        </w:rPr>
        <w:t>ՀՀ կ</w:t>
      </w:r>
      <w:r w:rsidR="00B407B8" w:rsidRPr="0046495F">
        <w:rPr>
          <w:rFonts w:ascii="GHEA Grapalat" w:hAnsi="GHEA Grapalat"/>
          <w:sz w:val="24"/>
          <w:szCs w:val="24"/>
        </w:rPr>
        <w:t>առավարության 2015 թ</w:t>
      </w:r>
      <w:r>
        <w:rPr>
          <w:rFonts w:ascii="Cambria Math" w:hAnsi="Cambria Math"/>
          <w:sz w:val="24"/>
          <w:szCs w:val="24"/>
        </w:rPr>
        <w:t>․</w:t>
      </w:r>
      <w:r w:rsidR="00B407B8" w:rsidRPr="0046495F">
        <w:rPr>
          <w:rFonts w:ascii="GHEA Grapalat" w:hAnsi="GHEA Grapalat"/>
          <w:sz w:val="24"/>
          <w:szCs w:val="24"/>
        </w:rPr>
        <w:t xml:space="preserve"> օգոստոսի 31-ի «Պետական </w:t>
      </w:r>
      <w:r w:rsidR="00A909D4">
        <w:rPr>
          <w:rFonts w:ascii="GHEA Grapalat" w:hAnsi="GHEA Grapalat"/>
          <w:sz w:val="24"/>
          <w:szCs w:val="24"/>
        </w:rPr>
        <w:t>և</w:t>
      </w:r>
      <w:r w:rsidR="00B407B8" w:rsidRPr="0046495F">
        <w:rPr>
          <w:rFonts w:ascii="GHEA Grapalat" w:hAnsi="GHEA Grapalat"/>
          <w:sz w:val="24"/>
          <w:szCs w:val="24"/>
        </w:rPr>
        <w:t xml:space="preserve"> տեղական ինքնակառավարման մարմինների կողմից էլեկտրոնային ծառայությունների մատուցման կամ գործողությունների կատարման համար օգտագործվող էլեկտրոնային համակարգերի անվտանգության, փոխգործելիության </w:t>
      </w:r>
      <w:r w:rsidR="00A909D4">
        <w:rPr>
          <w:rFonts w:ascii="GHEA Grapalat" w:hAnsi="GHEA Grapalat"/>
          <w:sz w:val="24"/>
          <w:szCs w:val="24"/>
        </w:rPr>
        <w:t>և</w:t>
      </w:r>
      <w:r w:rsidR="00B407B8" w:rsidRPr="0046495F">
        <w:rPr>
          <w:rFonts w:ascii="GHEA Grapalat" w:hAnsi="GHEA Grapalat"/>
          <w:sz w:val="24"/>
          <w:szCs w:val="24"/>
        </w:rPr>
        <w:t xml:space="preserve"> տեխնիկական ընդհանուր պահանջները սահմանելու մասին»</w:t>
      </w:r>
      <w:r w:rsidRPr="00BB5909">
        <w:rPr>
          <w:rFonts w:ascii="GHEA Grapalat" w:hAnsi="GHEA Grapalat"/>
          <w:sz w:val="24"/>
          <w:szCs w:val="24"/>
        </w:rPr>
        <w:t xml:space="preserve"> </w:t>
      </w:r>
      <w:r w:rsidRPr="0046495F">
        <w:rPr>
          <w:rFonts w:ascii="GHEA Grapalat" w:hAnsi="GHEA Grapalat"/>
          <w:sz w:val="24"/>
          <w:szCs w:val="24"/>
        </w:rPr>
        <w:t>N 1093-Ն որոշում</w:t>
      </w:r>
      <w:r>
        <w:rPr>
          <w:rFonts w:ascii="GHEA Grapalat" w:hAnsi="GHEA Grapalat"/>
          <w:sz w:val="24"/>
          <w:szCs w:val="24"/>
        </w:rPr>
        <w:t>՝</w:t>
      </w:r>
      <w:r w:rsidR="00B407B8" w:rsidRPr="0046495F">
        <w:rPr>
          <w:rFonts w:ascii="GHEA Grapalat" w:hAnsi="GHEA Grapalat"/>
          <w:sz w:val="24"/>
          <w:szCs w:val="24"/>
        </w:rPr>
        <w:t xml:space="preserve"> </w:t>
      </w:r>
      <w:hyperlink r:id="rId22" w:history="1">
        <w:r w:rsidR="007336C3" w:rsidRPr="006D586F">
          <w:rPr>
            <w:rStyle w:val="Hyperlink"/>
            <w:rFonts w:ascii="GHEA Grapalat" w:hAnsi="GHEA Grapalat"/>
            <w:sz w:val="16"/>
            <w:szCs w:val="16"/>
          </w:rPr>
          <w:t>https://www.arlis.am/DocumentView.aspx?DocID=152169</w:t>
        </w:r>
      </w:hyperlink>
      <w:r w:rsidR="00B407B8" w:rsidRPr="0046495F">
        <w:rPr>
          <w:rFonts w:ascii="GHEA Grapalat" w:hAnsi="GHEA Grapalat"/>
          <w:sz w:val="24"/>
          <w:szCs w:val="24"/>
        </w:rPr>
        <w:t xml:space="preserve"> </w:t>
      </w:r>
    </w:p>
    <w:p w14:paraId="0D57A318" w14:textId="6EB74F84" w:rsidR="00B407B8" w:rsidRPr="0046495F" w:rsidRDefault="00BB5909"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ՀՀ կ</w:t>
      </w:r>
      <w:r w:rsidR="00B407B8" w:rsidRPr="0046495F">
        <w:rPr>
          <w:rFonts w:ascii="GHEA Grapalat" w:hAnsi="GHEA Grapalat"/>
          <w:sz w:val="24"/>
          <w:szCs w:val="24"/>
        </w:rPr>
        <w:t>առավարության 2019 թ</w:t>
      </w:r>
      <w:r>
        <w:rPr>
          <w:rFonts w:ascii="Cambria Math" w:hAnsi="Cambria Math"/>
          <w:sz w:val="24"/>
          <w:szCs w:val="24"/>
        </w:rPr>
        <w:t>․</w:t>
      </w:r>
      <w:r w:rsidR="00B407B8" w:rsidRPr="0046495F">
        <w:rPr>
          <w:rFonts w:ascii="GHEA Grapalat" w:hAnsi="GHEA Grapalat"/>
          <w:sz w:val="24"/>
          <w:szCs w:val="24"/>
        </w:rPr>
        <w:t xml:space="preserve"> դեկտեմբերի 19-ի «Էլեկտրոնային տեղեկատվական համակարգի միջոցով անձնական տվյալների փոխանցման կարգը հաստատելու </w:t>
      </w:r>
      <w:r w:rsidR="00A909D4">
        <w:rPr>
          <w:rFonts w:ascii="GHEA Grapalat" w:hAnsi="GHEA Grapalat"/>
          <w:sz w:val="24"/>
          <w:szCs w:val="24"/>
        </w:rPr>
        <w:t>և</w:t>
      </w:r>
      <w:r w:rsidR="00B407B8" w:rsidRPr="0046495F">
        <w:rPr>
          <w:rFonts w:ascii="GHEA Grapalat" w:hAnsi="GHEA Grapalat"/>
          <w:sz w:val="24"/>
          <w:szCs w:val="24"/>
        </w:rPr>
        <w:t xml:space="preserve"> Հայաստանի Հանրապետության կառավարության 2017 թ</w:t>
      </w:r>
      <w:r w:rsidR="003449F7">
        <w:rPr>
          <w:rFonts w:ascii="Cambria Math" w:hAnsi="Cambria Math"/>
          <w:sz w:val="24"/>
          <w:szCs w:val="24"/>
        </w:rPr>
        <w:t>․</w:t>
      </w:r>
      <w:r w:rsidR="00B407B8" w:rsidRPr="0046495F">
        <w:rPr>
          <w:rFonts w:ascii="GHEA Grapalat" w:hAnsi="GHEA Grapalat"/>
          <w:sz w:val="24"/>
          <w:szCs w:val="24"/>
        </w:rPr>
        <w:t xml:space="preserve"> փետրվարի 16-ի N 192-Ն որոշումն ուժը կորցրած ճանաչելու մասին»</w:t>
      </w:r>
      <w:r w:rsidRPr="00BB5909">
        <w:rPr>
          <w:rFonts w:ascii="GHEA Grapalat" w:hAnsi="GHEA Grapalat"/>
          <w:sz w:val="24"/>
          <w:szCs w:val="24"/>
        </w:rPr>
        <w:t xml:space="preserve"> </w:t>
      </w:r>
      <w:r w:rsidRPr="0046495F">
        <w:rPr>
          <w:rFonts w:ascii="GHEA Grapalat" w:hAnsi="GHEA Grapalat"/>
          <w:sz w:val="24"/>
          <w:szCs w:val="24"/>
        </w:rPr>
        <w:t>N 1849-Ն որոշում</w:t>
      </w:r>
      <w:r w:rsidR="00FA7492">
        <w:rPr>
          <w:rFonts w:ascii="GHEA Grapalat" w:hAnsi="GHEA Grapalat"/>
          <w:sz w:val="24"/>
          <w:szCs w:val="24"/>
        </w:rPr>
        <w:t xml:space="preserve">՝ </w:t>
      </w:r>
      <w:hyperlink r:id="rId23" w:history="1">
        <w:r w:rsidR="007336C3" w:rsidRPr="006D586F">
          <w:rPr>
            <w:rStyle w:val="Hyperlink"/>
            <w:rFonts w:ascii="GHEA Grapalat" w:hAnsi="GHEA Grapalat"/>
            <w:sz w:val="16"/>
            <w:szCs w:val="16"/>
          </w:rPr>
          <w:t>https://www.arlis.am/DocumentView.aspx?DocID=137681</w:t>
        </w:r>
      </w:hyperlink>
      <w:r w:rsidR="00B407B8" w:rsidRPr="0046495F">
        <w:rPr>
          <w:rFonts w:ascii="GHEA Grapalat" w:hAnsi="GHEA Grapalat"/>
          <w:sz w:val="24"/>
          <w:szCs w:val="24"/>
        </w:rPr>
        <w:t xml:space="preserve"> </w:t>
      </w:r>
    </w:p>
    <w:p w14:paraId="76187A46" w14:textId="1E08983B" w:rsidR="00B407B8" w:rsidRPr="0046495F" w:rsidRDefault="00BB5909"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ՀՀ կ</w:t>
      </w:r>
      <w:r w:rsidR="00B407B8" w:rsidRPr="0046495F">
        <w:rPr>
          <w:rFonts w:ascii="GHEA Grapalat" w:hAnsi="GHEA Grapalat"/>
          <w:sz w:val="24"/>
          <w:szCs w:val="24"/>
        </w:rPr>
        <w:t>առավարության 2005 թ</w:t>
      </w:r>
      <w:r>
        <w:rPr>
          <w:rFonts w:ascii="Cambria Math" w:hAnsi="Cambria Math"/>
          <w:sz w:val="24"/>
          <w:szCs w:val="24"/>
        </w:rPr>
        <w:t>․</w:t>
      </w:r>
      <w:r w:rsidR="00B407B8" w:rsidRPr="0046495F">
        <w:rPr>
          <w:rFonts w:ascii="GHEA Grapalat" w:hAnsi="GHEA Grapalat"/>
          <w:sz w:val="24"/>
          <w:szCs w:val="24"/>
        </w:rPr>
        <w:t xml:space="preserve"> օգոստոսի 4-ի «Էլեկտրոնային թվային ստորագրության հավաստագրման կենտրոնների հավատարմագրման կարգը հաստատելու մասին»</w:t>
      </w:r>
      <w:r w:rsidR="00FA7492">
        <w:rPr>
          <w:rFonts w:ascii="GHEA Grapalat" w:hAnsi="GHEA Grapalat"/>
          <w:sz w:val="24"/>
          <w:szCs w:val="24"/>
        </w:rPr>
        <w:t xml:space="preserve"> </w:t>
      </w:r>
      <w:r w:rsidRPr="0046495F">
        <w:rPr>
          <w:rFonts w:ascii="GHEA Grapalat" w:hAnsi="GHEA Grapalat"/>
          <w:sz w:val="24"/>
          <w:szCs w:val="24"/>
        </w:rPr>
        <w:t>N 1596-Ն որոշում</w:t>
      </w:r>
      <w:r>
        <w:rPr>
          <w:rFonts w:ascii="GHEA Grapalat" w:hAnsi="GHEA Grapalat"/>
          <w:sz w:val="24"/>
          <w:szCs w:val="24"/>
        </w:rPr>
        <w:t>՝</w:t>
      </w:r>
      <w:r w:rsidRPr="006D586F">
        <w:rPr>
          <w:rStyle w:val="Hyperlink"/>
          <w:rFonts w:ascii="GHEA Grapalat" w:hAnsi="GHEA Grapalat"/>
          <w:sz w:val="16"/>
          <w:szCs w:val="16"/>
        </w:rPr>
        <w:t xml:space="preserve"> </w:t>
      </w:r>
      <w:hyperlink r:id="rId24" w:history="1">
        <w:r w:rsidR="007336C3" w:rsidRPr="006D586F">
          <w:rPr>
            <w:rStyle w:val="Hyperlink"/>
            <w:rFonts w:ascii="GHEA Grapalat" w:hAnsi="GHEA Grapalat"/>
            <w:sz w:val="16"/>
            <w:szCs w:val="16"/>
          </w:rPr>
          <w:t>https://www.arlis.am/DocumentView.aspx?DocID=47158</w:t>
        </w:r>
      </w:hyperlink>
      <w:r w:rsidR="00B407B8" w:rsidRPr="0046495F">
        <w:rPr>
          <w:rFonts w:ascii="GHEA Grapalat" w:hAnsi="GHEA Grapalat"/>
          <w:sz w:val="24"/>
          <w:szCs w:val="24"/>
        </w:rPr>
        <w:t xml:space="preserve"> </w:t>
      </w:r>
    </w:p>
    <w:p w14:paraId="2417D63A" w14:textId="7552F68D" w:rsidR="00B407B8" w:rsidRPr="0046495F" w:rsidRDefault="00CB35C2"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 xml:space="preserve"> </w:t>
      </w:r>
      <w:r w:rsidR="007A21A3">
        <w:rPr>
          <w:rFonts w:ascii="GHEA Grapalat" w:hAnsi="GHEA Grapalat"/>
          <w:sz w:val="24"/>
          <w:szCs w:val="24"/>
        </w:rPr>
        <w:t>ՀՀ կ</w:t>
      </w:r>
      <w:r w:rsidR="00B407B8" w:rsidRPr="0046495F">
        <w:rPr>
          <w:rFonts w:ascii="GHEA Grapalat" w:hAnsi="GHEA Grapalat"/>
          <w:sz w:val="24"/>
          <w:szCs w:val="24"/>
        </w:rPr>
        <w:t>առավարության 2017 թ</w:t>
      </w:r>
      <w:r w:rsidR="007A21A3">
        <w:rPr>
          <w:rFonts w:ascii="Cambria Math" w:hAnsi="Cambria Math"/>
          <w:sz w:val="24"/>
          <w:szCs w:val="24"/>
        </w:rPr>
        <w:t>․</w:t>
      </w:r>
      <w:r w:rsidR="00B407B8" w:rsidRPr="0046495F">
        <w:rPr>
          <w:rFonts w:ascii="GHEA Grapalat" w:hAnsi="GHEA Grapalat"/>
          <w:sz w:val="24"/>
          <w:szCs w:val="24"/>
        </w:rPr>
        <w:t xml:space="preserve"> մայիսի 25-ի «Պետական մարմիններում էլեկտրոնային փաստաթղթերի </w:t>
      </w:r>
      <w:r w:rsidR="00A909D4">
        <w:rPr>
          <w:rFonts w:ascii="GHEA Grapalat" w:hAnsi="GHEA Grapalat"/>
          <w:sz w:val="24"/>
          <w:szCs w:val="24"/>
        </w:rPr>
        <w:t>և</w:t>
      </w:r>
      <w:r w:rsidR="00B407B8" w:rsidRPr="0046495F">
        <w:rPr>
          <w:rFonts w:ascii="GHEA Grapalat" w:hAnsi="GHEA Grapalat"/>
          <w:sz w:val="24"/>
          <w:szCs w:val="24"/>
        </w:rPr>
        <w:t xml:space="preserve"> էլեկտրոնային թվային ստորագրությունների կիրառման կարգը սահմանելու, էլեկտրոնային թվային ստորագրության կիրառմամբ պետական </w:t>
      </w:r>
      <w:r w:rsidR="00A909D4">
        <w:rPr>
          <w:rFonts w:ascii="GHEA Grapalat" w:hAnsi="GHEA Grapalat"/>
          <w:sz w:val="24"/>
          <w:szCs w:val="24"/>
        </w:rPr>
        <w:t>և</w:t>
      </w:r>
      <w:r w:rsidR="00B407B8" w:rsidRPr="0046495F">
        <w:rPr>
          <w:rFonts w:ascii="GHEA Grapalat" w:hAnsi="GHEA Grapalat"/>
          <w:sz w:val="24"/>
          <w:szCs w:val="24"/>
        </w:rPr>
        <w:t xml:space="preserve"> տեղական ինքնակառավարման մարմինների կողմից մատուցվող ծառայությունները կամ գործողություններն էլեկտրոնային ձ</w:t>
      </w:r>
      <w:r w:rsidR="00A909D4">
        <w:rPr>
          <w:rFonts w:ascii="GHEA Grapalat" w:hAnsi="GHEA Grapalat"/>
          <w:sz w:val="24"/>
          <w:szCs w:val="24"/>
        </w:rPr>
        <w:t>և</w:t>
      </w:r>
      <w:r w:rsidR="00B407B8" w:rsidRPr="0046495F">
        <w:rPr>
          <w:rFonts w:ascii="GHEA Grapalat" w:hAnsi="GHEA Grapalat"/>
          <w:sz w:val="24"/>
          <w:szCs w:val="24"/>
        </w:rPr>
        <w:t xml:space="preserve">ով ձեռք բերելիս շահագործվող էլեկտրոնային համակարգերի տեխնիկական ընդհանուր պահանջները սահմանելու </w:t>
      </w:r>
      <w:r w:rsidR="00A909D4">
        <w:rPr>
          <w:rFonts w:ascii="GHEA Grapalat" w:hAnsi="GHEA Grapalat"/>
          <w:sz w:val="24"/>
          <w:szCs w:val="24"/>
        </w:rPr>
        <w:t>և</w:t>
      </w:r>
      <w:r w:rsidR="00B407B8" w:rsidRPr="0046495F">
        <w:rPr>
          <w:rFonts w:ascii="GHEA Grapalat" w:hAnsi="GHEA Grapalat"/>
          <w:sz w:val="24"/>
          <w:szCs w:val="24"/>
        </w:rPr>
        <w:t xml:space="preserve"> Հայաստանի Հանրապետության կառավարության 2005 թ</w:t>
      </w:r>
      <w:r w:rsidR="003449F7">
        <w:rPr>
          <w:rFonts w:ascii="Cambria Math" w:hAnsi="Cambria Math"/>
          <w:sz w:val="24"/>
          <w:szCs w:val="24"/>
        </w:rPr>
        <w:t>․</w:t>
      </w:r>
      <w:r w:rsidR="00B407B8" w:rsidRPr="0046495F">
        <w:rPr>
          <w:rFonts w:ascii="GHEA Grapalat" w:hAnsi="GHEA Grapalat"/>
          <w:sz w:val="24"/>
          <w:szCs w:val="24"/>
        </w:rPr>
        <w:t xml:space="preserve"> N 1595-Ն որոշումն ուժը կորցրած ճանաչելու մասին» </w:t>
      </w:r>
      <w:r w:rsidR="007A21A3" w:rsidRPr="0046495F">
        <w:rPr>
          <w:rFonts w:ascii="GHEA Grapalat" w:hAnsi="GHEA Grapalat"/>
          <w:sz w:val="24"/>
          <w:szCs w:val="24"/>
        </w:rPr>
        <w:t>N 572-Ն որոշում</w:t>
      </w:r>
      <w:r w:rsidR="007A21A3">
        <w:rPr>
          <w:rFonts w:ascii="GHEA Grapalat" w:hAnsi="GHEA Grapalat"/>
          <w:sz w:val="24"/>
          <w:szCs w:val="24"/>
        </w:rPr>
        <w:t>՝</w:t>
      </w:r>
      <w:r w:rsidR="00B407B8" w:rsidRPr="0046495F">
        <w:rPr>
          <w:rFonts w:ascii="GHEA Grapalat" w:hAnsi="GHEA Grapalat"/>
          <w:sz w:val="24"/>
          <w:szCs w:val="24"/>
        </w:rPr>
        <w:t xml:space="preserve"> </w:t>
      </w:r>
      <w:hyperlink r:id="rId25" w:history="1">
        <w:r w:rsidR="007336C3" w:rsidRPr="006D586F">
          <w:rPr>
            <w:rStyle w:val="Hyperlink"/>
            <w:rFonts w:ascii="GHEA Grapalat" w:hAnsi="GHEA Grapalat"/>
            <w:sz w:val="16"/>
            <w:szCs w:val="16"/>
          </w:rPr>
          <w:t>https://www.arlis.am/DocumentView.aspx?DocID=161330</w:t>
        </w:r>
      </w:hyperlink>
      <w:r w:rsidR="00B407B8" w:rsidRPr="00FA7492">
        <w:rPr>
          <w:rStyle w:val="Hyperlink"/>
        </w:rPr>
        <w:t xml:space="preserve"> </w:t>
      </w:r>
    </w:p>
    <w:p w14:paraId="3CE67352" w14:textId="6EEFF41D" w:rsidR="007336C3" w:rsidRPr="0046495F" w:rsidRDefault="007A21A3" w:rsidP="009C5B9E">
      <w:pPr>
        <w:pStyle w:val="ListParagraph"/>
        <w:widowControl w:val="0"/>
        <w:numPr>
          <w:ilvl w:val="0"/>
          <w:numId w:val="45"/>
        </w:numPr>
        <w:spacing w:before="120" w:after="120" w:line="240" w:lineRule="auto"/>
        <w:ind w:left="0" w:firstLine="360"/>
        <w:contextualSpacing w:val="0"/>
        <w:rPr>
          <w:rFonts w:ascii="GHEA Grapalat" w:hAnsi="GHEA Grapalat"/>
          <w:sz w:val="24"/>
          <w:szCs w:val="24"/>
        </w:rPr>
      </w:pPr>
      <w:r>
        <w:rPr>
          <w:rFonts w:ascii="GHEA Grapalat" w:hAnsi="GHEA Grapalat"/>
          <w:sz w:val="24"/>
          <w:szCs w:val="24"/>
        </w:rPr>
        <w:t xml:space="preserve"> ՀՀ կ</w:t>
      </w:r>
      <w:r w:rsidR="00B407B8" w:rsidRPr="0046495F">
        <w:rPr>
          <w:rFonts w:ascii="GHEA Grapalat" w:hAnsi="GHEA Grapalat"/>
          <w:sz w:val="24"/>
          <w:szCs w:val="24"/>
        </w:rPr>
        <w:t>առավարության 2014 թ</w:t>
      </w:r>
      <w:r>
        <w:rPr>
          <w:rFonts w:ascii="Cambria Math" w:hAnsi="Cambria Math"/>
          <w:sz w:val="24"/>
          <w:szCs w:val="24"/>
        </w:rPr>
        <w:t>․</w:t>
      </w:r>
      <w:r w:rsidR="00B407B8" w:rsidRPr="0046495F">
        <w:rPr>
          <w:rFonts w:ascii="GHEA Grapalat" w:hAnsi="GHEA Grapalat"/>
          <w:sz w:val="24"/>
          <w:szCs w:val="24"/>
        </w:rPr>
        <w:t xml:space="preserve"> փետրվարի 20-ի «Լիազոր մարմին </w:t>
      </w:r>
      <w:r w:rsidR="00A909D4">
        <w:rPr>
          <w:rFonts w:ascii="GHEA Grapalat" w:hAnsi="GHEA Grapalat"/>
          <w:sz w:val="24"/>
          <w:szCs w:val="24"/>
        </w:rPr>
        <w:t>և</w:t>
      </w:r>
      <w:r w:rsidR="00B407B8" w:rsidRPr="0046495F">
        <w:rPr>
          <w:rFonts w:ascii="GHEA Grapalat" w:hAnsi="GHEA Grapalat"/>
          <w:sz w:val="24"/>
          <w:szCs w:val="24"/>
        </w:rPr>
        <w:t xml:space="preserve"> օպերատոր ճանաչելու մասին» </w:t>
      </w:r>
      <w:r w:rsidRPr="0046495F">
        <w:rPr>
          <w:rFonts w:ascii="GHEA Grapalat" w:hAnsi="GHEA Grapalat"/>
          <w:sz w:val="24"/>
          <w:szCs w:val="24"/>
        </w:rPr>
        <w:t>N 217-Ա որոշում</w:t>
      </w:r>
      <w:r>
        <w:rPr>
          <w:rFonts w:ascii="GHEA Grapalat" w:hAnsi="GHEA Grapalat"/>
          <w:sz w:val="24"/>
          <w:szCs w:val="24"/>
        </w:rPr>
        <w:t>՝</w:t>
      </w:r>
      <w:r w:rsidR="00B407B8" w:rsidRPr="0046495F">
        <w:rPr>
          <w:rFonts w:ascii="GHEA Grapalat" w:hAnsi="GHEA Grapalat"/>
          <w:sz w:val="24"/>
          <w:szCs w:val="24"/>
        </w:rPr>
        <w:t xml:space="preserve"> </w:t>
      </w:r>
      <w:hyperlink r:id="rId26" w:history="1">
        <w:r w:rsidR="007336C3" w:rsidRPr="006D586F">
          <w:rPr>
            <w:rStyle w:val="Hyperlink"/>
            <w:rFonts w:ascii="GHEA Grapalat" w:hAnsi="GHEA Grapalat"/>
            <w:sz w:val="16"/>
            <w:szCs w:val="16"/>
          </w:rPr>
          <w:t>https://e-gov.am/gov-decrees/item/24021/</w:t>
        </w:r>
      </w:hyperlink>
    </w:p>
    <w:p w14:paraId="6FE2D57F" w14:textId="28C227EA" w:rsidR="007336C3" w:rsidRPr="0046495F" w:rsidRDefault="007A21A3" w:rsidP="009C5B9E">
      <w:pPr>
        <w:pStyle w:val="ListParagraph"/>
        <w:widowControl w:val="0"/>
        <w:numPr>
          <w:ilvl w:val="0"/>
          <w:numId w:val="45"/>
        </w:numPr>
        <w:tabs>
          <w:tab w:val="left" w:pos="810"/>
        </w:tabs>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ՀՀ</w:t>
      </w:r>
      <w:r w:rsidR="00CB35C2">
        <w:rPr>
          <w:rFonts w:ascii="GHEA Grapalat" w:hAnsi="GHEA Grapalat"/>
          <w:sz w:val="24"/>
          <w:szCs w:val="24"/>
        </w:rPr>
        <w:t xml:space="preserve"> </w:t>
      </w:r>
      <w:r w:rsidR="00B8022E">
        <w:rPr>
          <w:rFonts w:ascii="GHEA Grapalat" w:hAnsi="GHEA Grapalat"/>
          <w:sz w:val="24"/>
          <w:szCs w:val="24"/>
        </w:rPr>
        <w:t>կ</w:t>
      </w:r>
      <w:r w:rsidR="00B407B8" w:rsidRPr="0046495F">
        <w:rPr>
          <w:rFonts w:ascii="GHEA Grapalat" w:hAnsi="GHEA Grapalat"/>
          <w:sz w:val="24"/>
          <w:szCs w:val="24"/>
        </w:rPr>
        <w:t>առավարության 2014 թ</w:t>
      </w:r>
      <w:r>
        <w:rPr>
          <w:rFonts w:ascii="Cambria Math" w:hAnsi="Cambria Math"/>
          <w:sz w:val="24"/>
          <w:szCs w:val="24"/>
        </w:rPr>
        <w:t>․</w:t>
      </w:r>
      <w:r w:rsidR="00B407B8" w:rsidRPr="0046495F">
        <w:rPr>
          <w:rFonts w:ascii="GHEA Grapalat" w:hAnsi="GHEA Grapalat"/>
          <w:sz w:val="24"/>
          <w:szCs w:val="24"/>
        </w:rPr>
        <w:t xml:space="preserve"> մարտի 27-ի «Սոցիալական փաթեթի շահառուների, ինչպես նա</w:t>
      </w:r>
      <w:r w:rsidR="00A909D4">
        <w:rPr>
          <w:rFonts w:ascii="GHEA Grapalat" w:hAnsi="GHEA Grapalat"/>
          <w:sz w:val="24"/>
          <w:szCs w:val="24"/>
        </w:rPr>
        <w:t>և</w:t>
      </w:r>
      <w:r w:rsidR="00B407B8" w:rsidRPr="0046495F">
        <w:rPr>
          <w:rFonts w:ascii="GHEA Grapalat" w:hAnsi="GHEA Grapalat"/>
          <w:sz w:val="24"/>
          <w:szCs w:val="24"/>
        </w:rPr>
        <w:t xml:space="preserve"> պետության կողմից երաշխավորված անվճար </w:t>
      </w:r>
      <w:r w:rsidR="00A909D4">
        <w:rPr>
          <w:rFonts w:ascii="GHEA Grapalat" w:hAnsi="GHEA Grapalat"/>
          <w:sz w:val="24"/>
          <w:szCs w:val="24"/>
        </w:rPr>
        <w:t>և</w:t>
      </w:r>
      <w:r w:rsidR="00B407B8" w:rsidRPr="0046495F">
        <w:rPr>
          <w:rFonts w:ascii="GHEA Grapalat" w:hAnsi="GHEA Grapalat"/>
          <w:sz w:val="24"/>
          <w:szCs w:val="24"/>
        </w:rPr>
        <w:t xml:space="preserve"> արտոնյալ պայմաններով առողջության առաջնային պահպանման </w:t>
      </w:r>
      <w:r w:rsidR="00A909D4">
        <w:rPr>
          <w:rFonts w:ascii="GHEA Grapalat" w:hAnsi="GHEA Grapalat"/>
          <w:sz w:val="24"/>
          <w:szCs w:val="24"/>
        </w:rPr>
        <w:t>և</w:t>
      </w:r>
      <w:r w:rsidR="00B407B8" w:rsidRPr="0046495F">
        <w:rPr>
          <w:rFonts w:ascii="GHEA Grapalat" w:hAnsi="GHEA Grapalat"/>
          <w:sz w:val="24"/>
          <w:szCs w:val="24"/>
        </w:rPr>
        <w:t xml:space="preserve"> նեղ մասնագիտական ծառայություններ իրականացնող կազմակերպությունների աշխատողների` պետության կողմից երաշխավորված անվճար </w:t>
      </w:r>
      <w:r w:rsidR="00A909D4">
        <w:rPr>
          <w:rFonts w:ascii="GHEA Grapalat" w:hAnsi="GHEA Grapalat"/>
          <w:sz w:val="24"/>
          <w:szCs w:val="24"/>
        </w:rPr>
        <w:t>և</w:t>
      </w:r>
      <w:r w:rsidR="00B407B8" w:rsidRPr="0046495F">
        <w:rPr>
          <w:rFonts w:ascii="GHEA Grapalat" w:hAnsi="GHEA Grapalat"/>
          <w:sz w:val="24"/>
          <w:szCs w:val="24"/>
        </w:rPr>
        <w:t xml:space="preserve"> արտոնյալ պայմաններով բժշկական օգնության </w:t>
      </w:r>
      <w:r w:rsidR="00A909D4">
        <w:rPr>
          <w:rFonts w:ascii="GHEA Grapalat" w:hAnsi="GHEA Grapalat"/>
          <w:sz w:val="24"/>
          <w:szCs w:val="24"/>
        </w:rPr>
        <w:t>և</w:t>
      </w:r>
      <w:r w:rsidR="00B407B8" w:rsidRPr="0046495F">
        <w:rPr>
          <w:rFonts w:ascii="GHEA Grapalat" w:hAnsi="GHEA Grapalat"/>
          <w:sz w:val="24"/>
          <w:szCs w:val="24"/>
        </w:rPr>
        <w:t xml:space="preserve"> սպասարկման կազմակերպման ու ֆինանսավորման կարգը, նրանց` պետության կողմից երաշխավորված անվճար </w:t>
      </w:r>
      <w:r w:rsidR="00A909D4">
        <w:rPr>
          <w:rFonts w:ascii="GHEA Grapalat" w:hAnsi="GHEA Grapalat"/>
          <w:sz w:val="24"/>
          <w:szCs w:val="24"/>
        </w:rPr>
        <w:t>և</w:t>
      </w:r>
      <w:r w:rsidR="00B407B8" w:rsidRPr="0046495F">
        <w:rPr>
          <w:rFonts w:ascii="GHEA Grapalat" w:hAnsi="GHEA Grapalat"/>
          <w:sz w:val="24"/>
          <w:szCs w:val="24"/>
        </w:rPr>
        <w:t xml:space="preserve"> արտոնյալ բժշկական օգնության ու սպասարկման ծառայությունների փաթեթը, փաթեթի հասանելիության նպատակով էլեկտրոնային շտեմարանների ձ</w:t>
      </w:r>
      <w:r w:rsidR="00A909D4">
        <w:rPr>
          <w:rFonts w:ascii="GHEA Grapalat" w:hAnsi="GHEA Grapalat"/>
          <w:sz w:val="24"/>
          <w:szCs w:val="24"/>
        </w:rPr>
        <w:t>և</w:t>
      </w:r>
      <w:r w:rsidR="00B407B8" w:rsidRPr="0046495F">
        <w:rPr>
          <w:rFonts w:ascii="GHEA Grapalat" w:hAnsi="GHEA Grapalat"/>
          <w:sz w:val="24"/>
          <w:szCs w:val="24"/>
        </w:rPr>
        <w:t>ավորման ու վարման կարգը, ինչպես նա</w:t>
      </w:r>
      <w:r w:rsidR="00A909D4">
        <w:rPr>
          <w:rFonts w:ascii="GHEA Grapalat" w:hAnsi="GHEA Grapalat"/>
          <w:sz w:val="24"/>
          <w:szCs w:val="24"/>
        </w:rPr>
        <w:t>և</w:t>
      </w:r>
      <w:r w:rsidR="00B407B8" w:rsidRPr="0046495F">
        <w:rPr>
          <w:rFonts w:ascii="GHEA Grapalat" w:hAnsi="GHEA Grapalat"/>
          <w:sz w:val="24"/>
          <w:szCs w:val="24"/>
        </w:rPr>
        <w:t xml:space="preserve"> Հայաստանի Հանրապետության առողջապահության նախարարության </w:t>
      </w:r>
      <w:r w:rsidR="00A909D4">
        <w:rPr>
          <w:rFonts w:ascii="GHEA Grapalat" w:hAnsi="GHEA Grapalat"/>
          <w:sz w:val="24"/>
          <w:szCs w:val="24"/>
        </w:rPr>
        <w:t>և</w:t>
      </w:r>
      <w:r w:rsidR="00B407B8" w:rsidRPr="0046495F">
        <w:rPr>
          <w:rFonts w:ascii="GHEA Grapalat" w:hAnsi="GHEA Grapalat"/>
          <w:sz w:val="24"/>
          <w:szCs w:val="24"/>
        </w:rPr>
        <w:t xml:space="preserve"> ապահովագրության ծառայություններ մատուցող ընկերությունների միջ</w:t>
      </w:r>
      <w:r w:rsidR="00A909D4">
        <w:rPr>
          <w:rFonts w:ascii="GHEA Grapalat" w:hAnsi="GHEA Grapalat"/>
          <w:sz w:val="24"/>
          <w:szCs w:val="24"/>
        </w:rPr>
        <w:t>և</w:t>
      </w:r>
      <w:r w:rsidR="00B407B8" w:rsidRPr="0046495F">
        <w:rPr>
          <w:rFonts w:ascii="GHEA Grapalat" w:hAnsi="GHEA Grapalat"/>
          <w:sz w:val="24"/>
          <w:szCs w:val="24"/>
        </w:rPr>
        <w:t xml:space="preserve"> կնքվող պայմանագրի օրինակելի ձ</w:t>
      </w:r>
      <w:r w:rsidR="00A909D4">
        <w:rPr>
          <w:rFonts w:ascii="GHEA Grapalat" w:hAnsi="GHEA Grapalat"/>
          <w:sz w:val="24"/>
          <w:szCs w:val="24"/>
        </w:rPr>
        <w:t>և</w:t>
      </w:r>
      <w:r w:rsidR="00B407B8" w:rsidRPr="0046495F">
        <w:rPr>
          <w:rFonts w:ascii="GHEA Grapalat" w:hAnsi="GHEA Grapalat"/>
          <w:sz w:val="24"/>
          <w:szCs w:val="24"/>
        </w:rPr>
        <w:t xml:space="preserve">ը հաստատելու մասին» </w:t>
      </w:r>
      <w:r w:rsidRPr="0046495F">
        <w:rPr>
          <w:rFonts w:ascii="GHEA Grapalat" w:hAnsi="GHEA Grapalat"/>
          <w:sz w:val="24"/>
          <w:szCs w:val="24"/>
        </w:rPr>
        <w:t>N 375-Ն որոշում</w:t>
      </w:r>
      <w:r>
        <w:rPr>
          <w:rFonts w:ascii="GHEA Grapalat" w:hAnsi="GHEA Grapalat"/>
          <w:sz w:val="24"/>
          <w:szCs w:val="24"/>
        </w:rPr>
        <w:t>՝</w:t>
      </w:r>
      <w:r w:rsidR="00B407B8" w:rsidRPr="0046495F">
        <w:rPr>
          <w:rFonts w:ascii="GHEA Grapalat" w:hAnsi="GHEA Grapalat"/>
          <w:sz w:val="24"/>
          <w:szCs w:val="24"/>
        </w:rPr>
        <w:t xml:space="preserve"> </w:t>
      </w:r>
      <w:hyperlink r:id="rId27" w:history="1">
        <w:r w:rsidR="007336C3" w:rsidRPr="006D586F">
          <w:rPr>
            <w:rStyle w:val="Hyperlink"/>
            <w:rFonts w:ascii="GHEA Grapalat" w:hAnsi="GHEA Grapalat"/>
            <w:sz w:val="16"/>
            <w:szCs w:val="16"/>
          </w:rPr>
          <w:t>https://www.arlis.am/DocumentView.aspx?DocID=157369</w:t>
        </w:r>
      </w:hyperlink>
    </w:p>
    <w:p w14:paraId="6C2558A1" w14:textId="3A4F2541" w:rsidR="007336C3" w:rsidRPr="0046495F" w:rsidRDefault="00CB35C2"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lastRenderedPageBreak/>
        <w:t xml:space="preserve"> </w:t>
      </w:r>
      <w:r w:rsidR="00856DBB">
        <w:rPr>
          <w:rFonts w:ascii="GHEA Grapalat" w:hAnsi="GHEA Grapalat"/>
          <w:sz w:val="24"/>
          <w:szCs w:val="24"/>
        </w:rPr>
        <w:t>ՀՀ կ</w:t>
      </w:r>
      <w:r w:rsidR="00B407B8" w:rsidRPr="0046495F">
        <w:rPr>
          <w:rFonts w:ascii="GHEA Grapalat" w:hAnsi="GHEA Grapalat"/>
          <w:sz w:val="24"/>
          <w:szCs w:val="24"/>
        </w:rPr>
        <w:t>առավարության 2005 թ</w:t>
      </w:r>
      <w:r w:rsidR="00856DBB">
        <w:rPr>
          <w:rFonts w:ascii="Cambria Math" w:hAnsi="Cambria Math"/>
          <w:sz w:val="24"/>
          <w:szCs w:val="24"/>
        </w:rPr>
        <w:t>․</w:t>
      </w:r>
      <w:r w:rsidR="00B407B8" w:rsidRPr="0046495F">
        <w:rPr>
          <w:rFonts w:ascii="GHEA Grapalat" w:hAnsi="GHEA Grapalat"/>
          <w:sz w:val="24"/>
          <w:szCs w:val="24"/>
        </w:rPr>
        <w:t xml:space="preserve"> օգոստոսի 4-ի «Էլեկտրոնային թվային ստորագրության հավաստագրման կենտրոնների հավատարմագրումն իրականացնող Հայաստանի Հանրապետության կառավարության լիազոր մարմին հաստատելու մասին» </w:t>
      </w:r>
      <w:r w:rsidR="00856DBB" w:rsidRPr="0046495F">
        <w:rPr>
          <w:rFonts w:ascii="GHEA Grapalat" w:hAnsi="GHEA Grapalat"/>
          <w:sz w:val="24"/>
          <w:szCs w:val="24"/>
        </w:rPr>
        <w:t>N 1594-Ն որոշում</w:t>
      </w:r>
      <w:r w:rsidR="00856DBB">
        <w:rPr>
          <w:rFonts w:ascii="GHEA Grapalat" w:hAnsi="GHEA Grapalat"/>
          <w:sz w:val="24"/>
          <w:szCs w:val="24"/>
        </w:rPr>
        <w:t>՝</w:t>
      </w:r>
      <w:r w:rsidR="00B407B8" w:rsidRPr="0046495F">
        <w:rPr>
          <w:rFonts w:ascii="GHEA Grapalat" w:hAnsi="GHEA Grapalat"/>
          <w:sz w:val="24"/>
          <w:szCs w:val="24"/>
        </w:rPr>
        <w:t xml:space="preserve"> </w:t>
      </w:r>
      <w:hyperlink r:id="rId28" w:history="1">
        <w:r w:rsidR="007336C3" w:rsidRPr="006D586F">
          <w:rPr>
            <w:rStyle w:val="Hyperlink"/>
            <w:rFonts w:ascii="GHEA Grapalat" w:hAnsi="GHEA Grapalat"/>
            <w:sz w:val="16"/>
            <w:szCs w:val="16"/>
          </w:rPr>
          <w:t>https://www.arlis.am/DocumentView.aspx?DocID=136335</w:t>
        </w:r>
      </w:hyperlink>
    </w:p>
    <w:p w14:paraId="6FC5FD1D" w14:textId="2197095E" w:rsidR="00B407B8" w:rsidRPr="0046495F" w:rsidRDefault="00CB35C2"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 xml:space="preserve"> </w:t>
      </w:r>
      <w:r w:rsidR="00856DBB">
        <w:rPr>
          <w:rFonts w:ascii="GHEA Grapalat" w:hAnsi="GHEA Grapalat"/>
          <w:sz w:val="24"/>
          <w:szCs w:val="24"/>
        </w:rPr>
        <w:t>ՀՀ կ</w:t>
      </w:r>
      <w:r w:rsidR="00B407B8" w:rsidRPr="0046495F">
        <w:rPr>
          <w:rFonts w:ascii="GHEA Grapalat" w:hAnsi="GHEA Grapalat"/>
          <w:sz w:val="24"/>
          <w:szCs w:val="24"/>
        </w:rPr>
        <w:t>առավարության 2005 թ</w:t>
      </w:r>
      <w:r w:rsidR="00856DBB">
        <w:rPr>
          <w:rFonts w:ascii="Cambria Math" w:hAnsi="Cambria Math"/>
          <w:sz w:val="24"/>
          <w:szCs w:val="24"/>
        </w:rPr>
        <w:t>․</w:t>
      </w:r>
      <w:r w:rsidR="00B407B8" w:rsidRPr="0046495F">
        <w:rPr>
          <w:rFonts w:ascii="GHEA Grapalat" w:hAnsi="GHEA Grapalat"/>
          <w:sz w:val="24"/>
          <w:szCs w:val="24"/>
        </w:rPr>
        <w:t xml:space="preserve"> օգոստոսի 4-ի «Էլեկտրոնային թվային ստորագրության հավաստագրման կենտրոնների հավատարմագրման կարգը հաստատելու մասին» </w:t>
      </w:r>
      <w:r w:rsidR="00856DBB" w:rsidRPr="0046495F">
        <w:rPr>
          <w:rFonts w:ascii="GHEA Grapalat" w:hAnsi="GHEA Grapalat"/>
          <w:sz w:val="24"/>
          <w:szCs w:val="24"/>
        </w:rPr>
        <w:t>N 1596-Ն որոշում</w:t>
      </w:r>
      <w:r w:rsidR="00856DBB">
        <w:rPr>
          <w:rFonts w:ascii="GHEA Grapalat" w:hAnsi="GHEA Grapalat"/>
          <w:sz w:val="24"/>
          <w:szCs w:val="24"/>
        </w:rPr>
        <w:t>՝</w:t>
      </w:r>
      <w:r w:rsidR="00B407B8" w:rsidRPr="0046495F">
        <w:rPr>
          <w:rFonts w:ascii="GHEA Grapalat" w:hAnsi="GHEA Grapalat"/>
          <w:sz w:val="24"/>
          <w:szCs w:val="24"/>
        </w:rPr>
        <w:t xml:space="preserve"> </w:t>
      </w:r>
      <w:hyperlink r:id="rId29" w:history="1">
        <w:r w:rsidR="007336C3" w:rsidRPr="006D586F">
          <w:rPr>
            <w:rStyle w:val="Hyperlink"/>
            <w:rFonts w:ascii="GHEA Grapalat" w:hAnsi="GHEA Grapalat"/>
            <w:sz w:val="16"/>
            <w:szCs w:val="16"/>
          </w:rPr>
          <w:t>https://www.arlis.am/DocumentView.aspx?DocID=47158</w:t>
        </w:r>
      </w:hyperlink>
    </w:p>
    <w:p w14:paraId="34724507" w14:textId="51D3498A" w:rsidR="007336C3" w:rsidRPr="0046495F" w:rsidRDefault="00856DBB"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 xml:space="preserve"> ՀՀ կ</w:t>
      </w:r>
      <w:r w:rsidR="00B407B8" w:rsidRPr="0046495F">
        <w:rPr>
          <w:rFonts w:ascii="GHEA Grapalat" w:hAnsi="GHEA Grapalat"/>
          <w:sz w:val="24"/>
          <w:szCs w:val="24"/>
        </w:rPr>
        <w:t>առավարության 2005 թ</w:t>
      </w:r>
      <w:r>
        <w:rPr>
          <w:rFonts w:ascii="Cambria Math" w:hAnsi="Cambria Math"/>
          <w:sz w:val="24"/>
          <w:szCs w:val="24"/>
        </w:rPr>
        <w:t>․</w:t>
      </w:r>
      <w:r w:rsidR="00B407B8" w:rsidRPr="0046495F">
        <w:rPr>
          <w:rFonts w:ascii="GHEA Grapalat" w:hAnsi="GHEA Grapalat"/>
          <w:sz w:val="24"/>
          <w:szCs w:val="24"/>
        </w:rPr>
        <w:t xml:space="preserve"> օգոստոսի 4-ի «Էլեկտրոնային թվային ստորագրության հավատարմագրված հավաստագրման կենտրոնների մատյանը (ռեգիստրը) վարելու կարգը հաստատելու մասին»</w:t>
      </w:r>
      <w:r>
        <w:rPr>
          <w:rFonts w:ascii="GHEA Grapalat" w:hAnsi="GHEA Grapalat"/>
          <w:sz w:val="24"/>
          <w:szCs w:val="24"/>
        </w:rPr>
        <w:t xml:space="preserve"> </w:t>
      </w:r>
      <w:r w:rsidRPr="0046495F">
        <w:rPr>
          <w:rFonts w:ascii="GHEA Grapalat" w:hAnsi="GHEA Grapalat"/>
          <w:sz w:val="24"/>
          <w:szCs w:val="24"/>
        </w:rPr>
        <w:t>N 1597</w:t>
      </w:r>
      <w:r>
        <w:rPr>
          <w:rFonts w:ascii="GHEA Grapalat" w:hAnsi="GHEA Grapalat"/>
          <w:sz w:val="24"/>
          <w:szCs w:val="24"/>
        </w:rPr>
        <w:t>-</w:t>
      </w:r>
      <w:r w:rsidRPr="0046495F">
        <w:rPr>
          <w:rFonts w:ascii="GHEA Grapalat" w:hAnsi="GHEA Grapalat"/>
          <w:sz w:val="24"/>
          <w:szCs w:val="24"/>
        </w:rPr>
        <w:t>Ն որոշում</w:t>
      </w:r>
      <w:r>
        <w:rPr>
          <w:rFonts w:ascii="GHEA Grapalat" w:hAnsi="GHEA Grapalat"/>
          <w:sz w:val="24"/>
          <w:szCs w:val="24"/>
        </w:rPr>
        <w:t>՝</w:t>
      </w:r>
      <w:r w:rsidRPr="0046495F">
        <w:rPr>
          <w:rFonts w:ascii="GHEA Grapalat" w:hAnsi="GHEA Grapalat"/>
          <w:sz w:val="24"/>
          <w:szCs w:val="24"/>
        </w:rPr>
        <w:t xml:space="preserve"> </w:t>
      </w:r>
      <w:hyperlink r:id="rId30" w:history="1">
        <w:r w:rsidR="007336C3" w:rsidRPr="006D586F">
          <w:rPr>
            <w:rStyle w:val="Hyperlink"/>
            <w:rFonts w:ascii="GHEA Grapalat" w:hAnsi="GHEA Grapalat"/>
            <w:sz w:val="16"/>
            <w:szCs w:val="16"/>
          </w:rPr>
          <w:t>https://www.arlis.am/DocumentView.aspx?DocID=47159</w:t>
        </w:r>
      </w:hyperlink>
    </w:p>
    <w:p w14:paraId="1ECEFE34" w14:textId="1C6CDAB2" w:rsidR="00B407B8" w:rsidRPr="0046495F" w:rsidRDefault="00CB35C2"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 xml:space="preserve"> </w:t>
      </w:r>
      <w:r w:rsidR="00856DBB">
        <w:rPr>
          <w:rFonts w:ascii="GHEA Grapalat" w:hAnsi="GHEA Grapalat"/>
          <w:sz w:val="24"/>
          <w:szCs w:val="24"/>
        </w:rPr>
        <w:t>ՀՀ կ</w:t>
      </w:r>
      <w:r w:rsidR="00B407B8" w:rsidRPr="0046495F">
        <w:rPr>
          <w:rFonts w:ascii="GHEA Grapalat" w:hAnsi="GHEA Grapalat"/>
          <w:sz w:val="24"/>
          <w:szCs w:val="24"/>
        </w:rPr>
        <w:t>առավարության 2008 թ</w:t>
      </w:r>
      <w:r w:rsidR="00856DBB">
        <w:rPr>
          <w:rFonts w:ascii="Cambria Math" w:hAnsi="Cambria Math"/>
          <w:sz w:val="24"/>
          <w:szCs w:val="24"/>
        </w:rPr>
        <w:t>․</w:t>
      </w:r>
      <w:r w:rsidR="00B407B8" w:rsidRPr="0046495F">
        <w:rPr>
          <w:rFonts w:ascii="GHEA Grapalat" w:hAnsi="GHEA Grapalat"/>
          <w:sz w:val="24"/>
          <w:szCs w:val="24"/>
        </w:rPr>
        <w:t xml:space="preserve"> հունվարի 25-ի «Էլեկտրոնային թվային ստորագրության հավաստագրման կենտրոնների հավատարմագրման համար դրանց կողմից մատուցվող ծառայություններին առաջադրվող տեխնիկական չափանիշները հաստատելու մասին» </w:t>
      </w:r>
      <w:r w:rsidR="00856DBB" w:rsidRPr="0046495F">
        <w:rPr>
          <w:rFonts w:ascii="GHEA Grapalat" w:hAnsi="GHEA Grapalat"/>
          <w:sz w:val="24"/>
          <w:szCs w:val="24"/>
        </w:rPr>
        <w:t>N 116-Ն որոշում</w:t>
      </w:r>
      <w:r w:rsidR="00856DBB">
        <w:rPr>
          <w:rFonts w:ascii="GHEA Grapalat" w:hAnsi="GHEA Grapalat"/>
          <w:sz w:val="24"/>
          <w:szCs w:val="24"/>
        </w:rPr>
        <w:t xml:space="preserve">՝ </w:t>
      </w:r>
      <w:hyperlink r:id="rId31" w:history="1">
        <w:r w:rsidR="007336C3" w:rsidRPr="006D586F">
          <w:rPr>
            <w:rStyle w:val="Hyperlink"/>
            <w:rFonts w:ascii="GHEA Grapalat" w:hAnsi="GHEA Grapalat"/>
            <w:sz w:val="16"/>
            <w:szCs w:val="16"/>
          </w:rPr>
          <w:t>https://www.arlis.am/DocumentView.aspx?DocID=42747</w:t>
        </w:r>
      </w:hyperlink>
      <w:r w:rsidR="00B407B8" w:rsidRPr="0046495F">
        <w:rPr>
          <w:rFonts w:ascii="GHEA Grapalat" w:hAnsi="GHEA Grapalat"/>
          <w:sz w:val="24"/>
          <w:szCs w:val="24"/>
        </w:rPr>
        <w:t xml:space="preserve"> </w:t>
      </w:r>
    </w:p>
    <w:p w14:paraId="05FAD082" w14:textId="0CD9E89C" w:rsidR="007336C3" w:rsidRPr="00CB35C2" w:rsidRDefault="00856DBB"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 xml:space="preserve"> ՀՀ կ</w:t>
      </w:r>
      <w:r w:rsidR="00B407B8" w:rsidRPr="0046495F">
        <w:rPr>
          <w:rFonts w:ascii="GHEA Grapalat" w:hAnsi="GHEA Grapalat"/>
          <w:sz w:val="24"/>
          <w:szCs w:val="24"/>
        </w:rPr>
        <w:t>առավարության 2018 թ</w:t>
      </w:r>
      <w:r>
        <w:rPr>
          <w:rFonts w:ascii="Cambria Math" w:hAnsi="Cambria Math"/>
          <w:sz w:val="24"/>
          <w:szCs w:val="24"/>
        </w:rPr>
        <w:t>․</w:t>
      </w:r>
      <w:r w:rsidR="00B407B8" w:rsidRPr="0046495F">
        <w:rPr>
          <w:rFonts w:ascii="GHEA Grapalat" w:hAnsi="GHEA Grapalat"/>
          <w:sz w:val="24"/>
          <w:szCs w:val="24"/>
        </w:rPr>
        <w:t xml:space="preserve"> մարտի 1-ի «Նույնականացման քարտում զետեղվող էլեկտրոնային թվային ստորագրության հավաստագրերի թողարկումից բացի այլ տեսակի նյութական կրիչներում զետեղված էլեկտրոնային թվային ստորագրության հավաստագրերի թողարկման </w:t>
      </w:r>
      <w:r w:rsidR="00A909D4">
        <w:rPr>
          <w:rFonts w:ascii="GHEA Grapalat" w:hAnsi="GHEA Grapalat"/>
          <w:sz w:val="24"/>
          <w:szCs w:val="24"/>
        </w:rPr>
        <w:t>և</w:t>
      </w:r>
      <w:r w:rsidR="00B407B8" w:rsidRPr="0046495F">
        <w:rPr>
          <w:rFonts w:ascii="GHEA Grapalat" w:hAnsi="GHEA Grapalat"/>
          <w:sz w:val="24"/>
          <w:szCs w:val="24"/>
        </w:rPr>
        <w:t xml:space="preserve"> տրամադրման կարգը սահմանելու մասին</w:t>
      </w:r>
      <w:r>
        <w:rPr>
          <w:rFonts w:ascii="GHEA Grapalat" w:hAnsi="GHEA Grapalat"/>
          <w:sz w:val="24"/>
          <w:szCs w:val="24"/>
        </w:rPr>
        <w:t>»</w:t>
      </w:r>
      <w:r w:rsidRPr="00856DBB">
        <w:rPr>
          <w:rFonts w:ascii="GHEA Grapalat" w:hAnsi="GHEA Grapalat"/>
          <w:sz w:val="24"/>
          <w:szCs w:val="24"/>
        </w:rPr>
        <w:t xml:space="preserve"> </w:t>
      </w:r>
      <w:r w:rsidRPr="0046495F">
        <w:rPr>
          <w:rFonts w:ascii="GHEA Grapalat" w:hAnsi="GHEA Grapalat"/>
          <w:sz w:val="24"/>
          <w:szCs w:val="24"/>
        </w:rPr>
        <w:t>N 285</w:t>
      </w:r>
      <w:r>
        <w:rPr>
          <w:rFonts w:ascii="GHEA Grapalat" w:hAnsi="GHEA Grapalat"/>
          <w:sz w:val="24"/>
          <w:szCs w:val="24"/>
        </w:rPr>
        <w:t>-</w:t>
      </w:r>
      <w:r w:rsidRPr="0046495F">
        <w:rPr>
          <w:rFonts w:ascii="GHEA Grapalat" w:hAnsi="GHEA Grapalat"/>
          <w:sz w:val="24"/>
          <w:szCs w:val="24"/>
        </w:rPr>
        <w:t>Ն որոշում</w:t>
      </w:r>
      <w:r w:rsidR="006D586F">
        <w:rPr>
          <w:rFonts w:ascii="GHEA Grapalat" w:hAnsi="GHEA Grapalat"/>
          <w:sz w:val="24"/>
          <w:szCs w:val="24"/>
        </w:rPr>
        <w:t>՝</w:t>
      </w:r>
      <w:r w:rsidR="00B407B8" w:rsidRPr="0046495F">
        <w:rPr>
          <w:rFonts w:ascii="GHEA Grapalat" w:hAnsi="GHEA Grapalat"/>
          <w:sz w:val="24"/>
          <w:szCs w:val="24"/>
        </w:rPr>
        <w:t xml:space="preserve"> </w:t>
      </w:r>
      <w:hyperlink r:id="rId32">
        <w:r w:rsidR="00B407B8" w:rsidRPr="006D586F">
          <w:rPr>
            <w:rStyle w:val="Hyperlink"/>
            <w:rFonts w:ascii="GHEA Grapalat" w:hAnsi="GHEA Grapalat"/>
            <w:sz w:val="16"/>
            <w:szCs w:val="16"/>
          </w:rPr>
          <w:t>https://www.arlis.am/DocumentView.aspx?DocID=120696</w:t>
        </w:r>
      </w:hyperlink>
    </w:p>
    <w:p w14:paraId="021DC6E0" w14:textId="521864A5" w:rsidR="007336C3" w:rsidRPr="00CB35C2" w:rsidRDefault="00CB35C2"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bookmarkStart w:id="62" w:name="_Hlk130477741"/>
      <w:r>
        <w:rPr>
          <w:rFonts w:ascii="GHEA Grapalat" w:hAnsi="GHEA Grapalat"/>
          <w:sz w:val="24"/>
          <w:szCs w:val="24"/>
        </w:rPr>
        <w:t xml:space="preserve"> </w:t>
      </w:r>
      <w:r w:rsidR="00447F09">
        <w:rPr>
          <w:rFonts w:ascii="GHEA Grapalat" w:hAnsi="GHEA Grapalat"/>
          <w:sz w:val="24"/>
          <w:szCs w:val="24"/>
        </w:rPr>
        <w:t>ՀՀ կ</w:t>
      </w:r>
      <w:r w:rsidR="00B407B8" w:rsidRPr="0046495F">
        <w:rPr>
          <w:rFonts w:ascii="GHEA Grapalat" w:hAnsi="GHEA Grapalat"/>
          <w:sz w:val="24"/>
          <w:szCs w:val="24"/>
        </w:rPr>
        <w:t>առավարության 2023 թ</w:t>
      </w:r>
      <w:r w:rsidR="00447F09">
        <w:rPr>
          <w:rFonts w:ascii="Cambria Math" w:hAnsi="Cambria Math"/>
          <w:sz w:val="24"/>
          <w:szCs w:val="24"/>
        </w:rPr>
        <w:t>․</w:t>
      </w:r>
      <w:r w:rsidR="00B407B8" w:rsidRPr="0046495F">
        <w:rPr>
          <w:rFonts w:ascii="GHEA Grapalat" w:hAnsi="GHEA Grapalat"/>
          <w:sz w:val="24"/>
          <w:szCs w:val="24"/>
        </w:rPr>
        <w:t xml:space="preserve"> փետրվարի 9-ի «Հանրային ներդրումային ծրագրերի վերհանման, մշակման, գնահատման </w:t>
      </w:r>
      <w:r w:rsidR="00A909D4">
        <w:rPr>
          <w:rFonts w:ascii="GHEA Grapalat" w:hAnsi="GHEA Grapalat"/>
          <w:sz w:val="24"/>
          <w:szCs w:val="24"/>
        </w:rPr>
        <w:t>և</w:t>
      </w:r>
      <w:r w:rsidR="00B407B8" w:rsidRPr="0046495F">
        <w:rPr>
          <w:rFonts w:ascii="GHEA Grapalat" w:hAnsi="GHEA Grapalat"/>
          <w:sz w:val="24"/>
          <w:szCs w:val="24"/>
        </w:rPr>
        <w:t xml:space="preserve"> առաջնահերթությունների որոշման կարգը հաստատելու մասին» </w:t>
      </w:r>
      <w:r w:rsidR="00447F09" w:rsidRPr="0046495F">
        <w:rPr>
          <w:rFonts w:ascii="GHEA Grapalat" w:hAnsi="GHEA Grapalat"/>
          <w:sz w:val="24"/>
          <w:szCs w:val="24"/>
        </w:rPr>
        <w:t>N 175-Ն որոշում</w:t>
      </w:r>
      <w:r w:rsidR="00447F09">
        <w:rPr>
          <w:rFonts w:ascii="GHEA Grapalat" w:hAnsi="GHEA Grapalat"/>
          <w:sz w:val="24"/>
          <w:szCs w:val="24"/>
        </w:rPr>
        <w:t>՝</w:t>
      </w:r>
      <w:r w:rsidR="00B407B8" w:rsidRPr="0046495F">
        <w:rPr>
          <w:rFonts w:ascii="GHEA Grapalat" w:hAnsi="GHEA Grapalat"/>
          <w:sz w:val="24"/>
          <w:szCs w:val="24"/>
        </w:rPr>
        <w:t xml:space="preserve"> </w:t>
      </w:r>
      <w:hyperlink r:id="rId33">
        <w:r w:rsidR="00B407B8" w:rsidRPr="006D586F">
          <w:rPr>
            <w:rStyle w:val="Hyperlink"/>
            <w:rFonts w:ascii="GHEA Grapalat" w:hAnsi="GHEA Grapalat"/>
            <w:sz w:val="16"/>
            <w:szCs w:val="16"/>
          </w:rPr>
          <w:t>https://www.arlis.am/DocumentView.aspx?docID=174111</w:t>
        </w:r>
      </w:hyperlink>
    </w:p>
    <w:p w14:paraId="4B6322F7" w14:textId="0E396C7B" w:rsidR="007336C3" w:rsidRPr="0046495F" w:rsidRDefault="00CB35C2"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 xml:space="preserve"> </w:t>
      </w:r>
      <w:r w:rsidR="00B407B8" w:rsidRPr="0046495F">
        <w:rPr>
          <w:rFonts w:ascii="GHEA Grapalat" w:hAnsi="GHEA Grapalat"/>
          <w:sz w:val="24"/>
          <w:szCs w:val="24"/>
        </w:rPr>
        <w:t>«Պետություն-մասնավոր գործընկերության մասին» ՀՕ-113-Ն օրենք</w:t>
      </w:r>
      <w:r w:rsidR="00447F09">
        <w:rPr>
          <w:rFonts w:ascii="GHEA Grapalat" w:hAnsi="GHEA Grapalat"/>
          <w:sz w:val="24"/>
          <w:szCs w:val="24"/>
        </w:rPr>
        <w:t>՝</w:t>
      </w:r>
      <w:r w:rsidR="00B407B8" w:rsidRPr="00CB35C2">
        <w:rPr>
          <w:rFonts w:ascii="GHEA Grapalat" w:hAnsi="GHEA Grapalat"/>
          <w:sz w:val="24"/>
          <w:szCs w:val="24"/>
        </w:rPr>
        <w:t xml:space="preserve"> </w:t>
      </w:r>
      <w:hyperlink r:id="rId34" w:history="1">
        <w:r w:rsidRPr="006D586F">
          <w:rPr>
            <w:rStyle w:val="Hyperlink"/>
            <w:rFonts w:ascii="GHEA Grapalat" w:hAnsi="GHEA Grapalat"/>
            <w:sz w:val="16"/>
            <w:szCs w:val="16"/>
          </w:rPr>
          <w:t>https://www.arlis.am/DocumentView.aspx?DocID=154385</w:t>
        </w:r>
      </w:hyperlink>
    </w:p>
    <w:p w14:paraId="3541424A" w14:textId="3B820F7B" w:rsidR="00B407B8" w:rsidRPr="0046495F" w:rsidRDefault="00447F09" w:rsidP="009C5B9E">
      <w:pPr>
        <w:pStyle w:val="ListParagraph"/>
        <w:widowControl w:val="0"/>
        <w:numPr>
          <w:ilvl w:val="0"/>
          <w:numId w:val="45"/>
        </w:numPr>
        <w:tabs>
          <w:tab w:val="left" w:pos="810"/>
        </w:tabs>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ՀՀ կ</w:t>
      </w:r>
      <w:r w:rsidR="00B407B8" w:rsidRPr="0046495F">
        <w:rPr>
          <w:rFonts w:ascii="GHEA Grapalat" w:hAnsi="GHEA Grapalat"/>
          <w:sz w:val="24"/>
          <w:szCs w:val="24"/>
        </w:rPr>
        <w:t>առավարության 2022 թ</w:t>
      </w:r>
      <w:r>
        <w:rPr>
          <w:rFonts w:ascii="Cambria Math" w:hAnsi="Cambria Math"/>
          <w:sz w:val="24"/>
          <w:szCs w:val="24"/>
        </w:rPr>
        <w:t>․</w:t>
      </w:r>
      <w:r w:rsidR="00B407B8" w:rsidRPr="0046495F">
        <w:rPr>
          <w:rFonts w:ascii="GHEA Grapalat" w:hAnsi="GHEA Grapalat"/>
          <w:sz w:val="24"/>
          <w:szCs w:val="24"/>
        </w:rPr>
        <w:t xml:space="preserve"> հուլիսի 28-ի «Պետություն-մասնավոր գործընկերության ընթացակարգը, պետություն-մասնավոր գործընկերության ծրագրերի վերաբերյալ տվյալների բազայի ստեղծման </w:t>
      </w:r>
      <w:r w:rsidR="00A909D4">
        <w:rPr>
          <w:rFonts w:ascii="GHEA Grapalat" w:hAnsi="GHEA Grapalat"/>
          <w:sz w:val="24"/>
          <w:szCs w:val="24"/>
        </w:rPr>
        <w:t>և</w:t>
      </w:r>
      <w:r w:rsidR="00B407B8" w:rsidRPr="0046495F">
        <w:rPr>
          <w:rFonts w:ascii="GHEA Grapalat" w:hAnsi="GHEA Grapalat"/>
          <w:sz w:val="24"/>
          <w:szCs w:val="24"/>
        </w:rPr>
        <w:t xml:space="preserve"> կառավարման կարգը հաստատելու, պետություն-մասնավոր գործընկերության ծրագրերի շրջանակում մատուցվող հանրային ծառայությունների ոլորտները, պետություն-մասնավոր գործընկերության ստորաբաժանումը, պետություն-մասնավոր գործընկերության ծրագրի իրականացման վերաբերյալ հաշվետվության ձ</w:t>
      </w:r>
      <w:r w:rsidR="00A909D4">
        <w:rPr>
          <w:rFonts w:ascii="GHEA Grapalat" w:hAnsi="GHEA Grapalat"/>
          <w:sz w:val="24"/>
          <w:szCs w:val="24"/>
        </w:rPr>
        <w:t>և</w:t>
      </w:r>
      <w:r w:rsidR="00B407B8" w:rsidRPr="0046495F">
        <w:rPr>
          <w:rFonts w:ascii="GHEA Grapalat" w:hAnsi="GHEA Grapalat"/>
          <w:sz w:val="24"/>
          <w:szCs w:val="24"/>
        </w:rPr>
        <w:t xml:space="preserve">ը </w:t>
      </w:r>
      <w:r w:rsidR="00A909D4">
        <w:rPr>
          <w:rFonts w:ascii="GHEA Grapalat" w:hAnsi="GHEA Grapalat"/>
          <w:sz w:val="24"/>
          <w:szCs w:val="24"/>
        </w:rPr>
        <w:t>և</w:t>
      </w:r>
      <w:r w:rsidR="00B407B8" w:rsidRPr="0046495F">
        <w:rPr>
          <w:rFonts w:ascii="GHEA Grapalat" w:hAnsi="GHEA Grapalat"/>
          <w:sz w:val="24"/>
          <w:szCs w:val="24"/>
        </w:rPr>
        <w:t xml:space="preserve"> ներկայացման ժամկետը սահմանելու </w:t>
      </w:r>
      <w:r w:rsidR="00A909D4">
        <w:rPr>
          <w:rFonts w:ascii="GHEA Grapalat" w:hAnsi="GHEA Grapalat"/>
          <w:sz w:val="24"/>
          <w:szCs w:val="24"/>
        </w:rPr>
        <w:t>և</w:t>
      </w:r>
      <w:r w:rsidR="00B407B8" w:rsidRPr="0046495F">
        <w:rPr>
          <w:rFonts w:ascii="GHEA Grapalat" w:hAnsi="GHEA Grapalat"/>
          <w:sz w:val="24"/>
          <w:szCs w:val="24"/>
        </w:rPr>
        <w:t xml:space="preserve"> Հայաստանի Հանրապետության կառավարության 2012 թ</w:t>
      </w:r>
      <w:r w:rsidR="00B8022E">
        <w:rPr>
          <w:rFonts w:ascii="Cambria Math" w:hAnsi="Cambria Math"/>
          <w:sz w:val="24"/>
          <w:szCs w:val="24"/>
        </w:rPr>
        <w:t>․</w:t>
      </w:r>
      <w:r w:rsidR="00B407B8" w:rsidRPr="0046495F">
        <w:rPr>
          <w:rFonts w:ascii="GHEA Grapalat" w:hAnsi="GHEA Grapalat"/>
          <w:sz w:val="24"/>
          <w:szCs w:val="24"/>
        </w:rPr>
        <w:t xml:space="preserve"> սեպտեմբերի 20-ի N 1241-Ն որոշումն ուժը կորցրած ճանաչելու մասին» </w:t>
      </w:r>
      <w:r w:rsidRPr="0046495F">
        <w:rPr>
          <w:rFonts w:ascii="GHEA Grapalat" w:hAnsi="GHEA Grapalat"/>
          <w:sz w:val="24"/>
          <w:szCs w:val="24"/>
        </w:rPr>
        <w:t>N 1183-Ն որոշում</w:t>
      </w:r>
      <w:r>
        <w:rPr>
          <w:rFonts w:ascii="GHEA Grapalat" w:hAnsi="GHEA Grapalat"/>
          <w:sz w:val="24"/>
          <w:szCs w:val="24"/>
        </w:rPr>
        <w:t>՝</w:t>
      </w:r>
      <w:r w:rsidRPr="0046495F">
        <w:rPr>
          <w:rFonts w:ascii="GHEA Grapalat" w:hAnsi="GHEA Grapalat"/>
          <w:sz w:val="24"/>
          <w:szCs w:val="24"/>
        </w:rPr>
        <w:t xml:space="preserve"> </w:t>
      </w:r>
      <w:hyperlink r:id="rId35">
        <w:r w:rsidR="00B407B8" w:rsidRPr="006D586F">
          <w:rPr>
            <w:rStyle w:val="Hyperlink"/>
            <w:rFonts w:ascii="GHEA Grapalat" w:hAnsi="GHEA Grapalat"/>
            <w:sz w:val="16"/>
            <w:szCs w:val="16"/>
          </w:rPr>
          <w:t>https://www.arlis.am/DocumentView.aspx?docID=166779</w:t>
        </w:r>
      </w:hyperlink>
    </w:p>
    <w:p w14:paraId="2398D239" w14:textId="2F0C21F6" w:rsidR="00B407B8" w:rsidRPr="0046495F" w:rsidRDefault="00CB35C2" w:rsidP="009C5B9E">
      <w:pPr>
        <w:pStyle w:val="ListParagraph"/>
        <w:widowControl w:val="0"/>
        <w:numPr>
          <w:ilvl w:val="0"/>
          <w:numId w:val="45"/>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 xml:space="preserve"> </w:t>
      </w:r>
      <w:r w:rsidR="00B407B8" w:rsidRPr="0046495F">
        <w:rPr>
          <w:rFonts w:ascii="GHEA Grapalat" w:hAnsi="GHEA Grapalat"/>
          <w:sz w:val="24"/>
          <w:szCs w:val="24"/>
        </w:rPr>
        <w:t>Տեղեկատվական համակարգերի կառավարման խորհրդի 2022 թ</w:t>
      </w:r>
      <w:r w:rsidR="00B8022E">
        <w:rPr>
          <w:rFonts w:ascii="Cambria Math" w:hAnsi="Cambria Math"/>
          <w:sz w:val="24"/>
          <w:szCs w:val="24"/>
        </w:rPr>
        <w:t>․</w:t>
      </w:r>
      <w:r w:rsidR="00B407B8" w:rsidRPr="0046495F">
        <w:rPr>
          <w:rFonts w:ascii="GHEA Grapalat" w:hAnsi="GHEA Grapalat"/>
          <w:sz w:val="24"/>
          <w:szCs w:val="24"/>
        </w:rPr>
        <w:t xml:space="preserve"> դեկտեմբերի 27-ի թիվ 05/2022 արձանագրություն</w:t>
      </w:r>
    </w:p>
    <w:p w14:paraId="0F452AE2" w14:textId="1631B0C9" w:rsidR="00B407B8" w:rsidRPr="0046495F" w:rsidRDefault="00B407B8" w:rsidP="00F25EC5">
      <w:pPr>
        <w:pStyle w:val="ListParagraph"/>
        <w:widowControl w:val="0"/>
        <w:numPr>
          <w:ilvl w:val="2"/>
          <w:numId w:val="38"/>
        </w:numPr>
        <w:spacing w:before="240" w:after="240"/>
        <w:ind w:left="1354"/>
        <w:contextualSpacing w:val="0"/>
        <w:jc w:val="both"/>
        <w:outlineLvl w:val="0"/>
        <w:rPr>
          <w:rFonts w:ascii="GHEA Grapalat" w:hAnsi="GHEA Grapalat"/>
          <w:b/>
          <w:sz w:val="24"/>
          <w:szCs w:val="24"/>
        </w:rPr>
      </w:pPr>
      <w:bookmarkStart w:id="63" w:name="_Toc130825835"/>
      <w:bookmarkStart w:id="64" w:name="_Toc135064953"/>
      <w:bookmarkStart w:id="65" w:name="_Toc154523227"/>
      <w:bookmarkEnd w:id="62"/>
      <w:r w:rsidRPr="0046495F">
        <w:rPr>
          <w:rFonts w:ascii="GHEA Grapalat" w:hAnsi="GHEA Grapalat"/>
          <w:b/>
          <w:sz w:val="24"/>
          <w:szCs w:val="24"/>
        </w:rPr>
        <w:t xml:space="preserve">Ընդհանուր ստանդարտները </w:t>
      </w:r>
      <w:r w:rsidR="00A909D4">
        <w:rPr>
          <w:rFonts w:ascii="GHEA Grapalat" w:hAnsi="GHEA Grapalat"/>
          <w:b/>
          <w:sz w:val="24"/>
          <w:szCs w:val="24"/>
        </w:rPr>
        <w:t>և</w:t>
      </w:r>
      <w:r w:rsidRPr="0046495F">
        <w:rPr>
          <w:rFonts w:ascii="GHEA Grapalat" w:hAnsi="GHEA Grapalat"/>
          <w:b/>
          <w:sz w:val="24"/>
          <w:szCs w:val="24"/>
        </w:rPr>
        <w:t xml:space="preserve"> նորմատիվային փաստաթղթերը</w:t>
      </w:r>
      <w:bookmarkEnd w:id="63"/>
      <w:bookmarkEnd w:id="64"/>
      <w:bookmarkEnd w:id="65"/>
    </w:p>
    <w:p w14:paraId="6B8AE6E8" w14:textId="101B2EB2" w:rsidR="00B407B8" w:rsidRPr="0046495F" w:rsidRDefault="00B407B8" w:rsidP="00F25EC5">
      <w:pPr>
        <w:pStyle w:val="ListParagraph"/>
        <w:widowControl w:val="0"/>
        <w:numPr>
          <w:ilvl w:val="0"/>
          <w:numId w:val="48"/>
        </w:numPr>
        <w:tabs>
          <w:tab w:val="left" w:pos="810"/>
        </w:tabs>
        <w:spacing w:before="120" w:after="120"/>
        <w:ind w:left="0" w:firstLine="360"/>
        <w:contextualSpacing w:val="0"/>
        <w:jc w:val="both"/>
        <w:rPr>
          <w:rFonts w:ascii="GHEA Grapalat" w:hAnsi="GHEA Grapalat"/>
          <w:sz w:val="24"/>
          <w:szCs w:val="24"/>
        </w:rPr>
      </w:pPr>
      <w:r w:rsidRPr="0046495F">
        <w:rPr>
          <w:rFonts w:ascii="GHEA Grapalat" w:hAnsi="GHEA Grapalat"/>
          <w:sz w:val="24"/>
          <w:szCs w:val="24"/>
        </w:rPr>
        <w:t>ՏՊԸԿ</w:t>
      </w:r>
      <w:r w:rsidR="00C54DB7" w:rsidRPr="0046495F">
        <w:rPr>
          <w:rFonts w:ascii="GHEA Grapalat" w:hAnsi="GHEA Grapalat"/>
          <w:sz w:val="24"/>
          <w:szCs w:val="24"/>
        </w:rPr>
        <w:t>.</w:t>
      </w:r>
      <w:r w:rsidRPr="0046495F">
        <w:rPr>
          <w:rFonts w:ascii="GHEA Grapalat" w:hAnsi="GHEA Grapalat"/>
          <w:sz w:val="24"/>
          <w:szCs w:val="24"/>
        </w:rPr>
        <w:t xml:space="preserve"> «Անձնական տվյալների մշակման մասով ֆիզիկական անձանց պաշտպանության </w:t>
      </w:r>
      <w:r w:rsidR="00A909D4">
        <w:rPr>
          <w:rFonts w:ascii="GHEA Grapalat" w:hAnsi="GHEA Grapalat"/>
          <w:sz w:val="24"/>
          <w:szCs w:val="24"/>
        </w:rPr>
        <w:t>և</w:t>
      </w:r>
      <w:r w:rsidRPr="0046495F">
        <w:rPr>
          <w:rFonts w:ascii="GHEA Grapalat" w:hAnsi="GHEA Grapalat"/>
          <w:sz w:val="24"/>
          <w:szCs w:val="24"/>
        </w:rPr>
        <w:t xml:space="preserve"> այդ տվյալների ազատ տեղաշարժի, ինչպես նա</w:t>
      </w:r>
      <w:r w:rsidR="00A909D4">
        <w:rPr>
          <w:rFonts w:ascii="GHEA Grapalat" w:hAnsi="GHEA Grapalat"/>
          <w:sz w:val="24"/>
          <w:szCs w:val="24"/>
        </w:rPr>
        <w:t>և</w:t>
      </w:r>
      <w:r w:rsidRPr="0046495F">
        <w:rPr>
          <w:rFonts w:ascii="GHEA Grapalat" w:hAnsi="GHEA Grapalat"/>
          <w:sz w:val="24"/>
          <w:szCs w:val="24"/>
        </w:rPr>
        <w:t xml:space="preserve"> 95/46/ԵՀ </w:t>
      </w:r>
      <w:r w:rsidR="00B622F6" w:rsidRPr="0046495F">
        <w:rPr>
          <w:rFonts w:ascii="GHEA Grapalat" w:hAnsi="GHEA Grapalat"/>
          <w:sz w:val="24"/>
          <w:szCs w:val="24"/>
        </w:rPr>
        <w:t>հրահանգ</w:t>
      </w:r>
      <w:r w:rsidR="00C54DB7" w:rsidRPr="0046495F">
        <w:rPr>
          <w:rFonts w:ascii="GHEA Grapalat" w:hAnsi="GHEA Grapalat"/>
          <w:sz w:val="24"/>
          <w:szCs w:val="24"/>
        </w:rPr>
        <w:t>ը</w:t>
      </w:r>
      <w:r w:rsidRPr="0046495F">
        <w:rPr>
          <w:rFonts w:ascii="GHEA Grapalat" w:hAnsi="GHEA Grapalat"/>
          <w:sz w:val="24"/>
          <w:szCs w:val="24"/>
        </w:rPr>
        <w:t xml:space="preserve"> («Տվյալների պաշտպանության ընդհանուր կանոնակարգ») ուժը կորցրած ճանաչելու մասին» Եվրոպական պառլամենտի </w:t>
      </w:r>
      <w:r w:rsidR="00A909D4">
        <w:rPr>
          <w:rFonts w:ascii="GHEA Grapalat" w:hAnsi="GHEA Grapalat"/>
          <w:sz w:val="24"/>
          <w:szCs w:val="24"/>
        </w:rPr>
        <w:t>և</w:t>
      </w:r>
      <w:r w:rsidRPr="0046495F">
        <w:rPr>
          <w:rFonts w:ascii="GHEA Grapalat" w:hAnsi="GHEA Grapalat"/>
          <w:sz w:val="24"/>
          <w:szCs w:val="24"/>
        </w:rPr>
        <w:t xml:space="preserve"> Խորհրդի 2016 թվականի ապրիլի 27-ի </w:t>
      </w:r>
      <w:r w:rsidRPr="0046495F">
        <w:rPr>
          <w:rFonts w:ascii="GHEA Grapalat" w:hAnsi="GHEA Grapalat"/>
          <w:sz w:val="24"/>
          <w:szCs w:val="24"/>
        </w:rPr>
        <w:lastRenderedPageBreak/>
        <w:t xml:space="preserve">2016/679 կանոնակարգ (ԵՄ) </w:t>
      </w:r>
    </w:p>
    <w:p w14:paraId="4AC94512" w14:textId="34A65B22" w:rsidR="00B407B8" w:rsidRPr="0046495F" w:rsidRDefault="00B407B8" w:rsidP="00F25EC5">
      <w:pPr>
        <w:pStyle w:val="ListParagraph"/>
        <w:widowControl w:val="0"/>
        <w:numPr>
          <w:ilvl w:val="0"/>
          <w:numId w:val="48"/>
        </w:numPr>
        <w:tabs>
          <w:tab w:val="left" w:pos="810"/>
        </w:tabs>
        <w:spacing w:before="120" w:after="120"/>
        <w:ind w:left="0" w:firstLine="360"/>
        <w:contextualSpacing w:val="0"/>
        <w:jc w:val="both"/>
        <w:rPr>
          <w:rFonts w:ascii="GHEA Grapalat" w:hAnsi="GHEA Grapalat"/>
          <w:sz w:val="24"/>
          <w:szCs w:val="24"/>
        </w:rPr>
      </w:pPr>
      <w:r w:rsidRPr="0046495F">
        <w:rPr>
          <w:rFonts w:ascii="GHEA Grapalat" w:hAnsi="GHEA Grapalat"/>
          <w:sz w:val="24"/>
          <w:szCs w:val="24"/>
        </w:rPr>
        <w:t>ՀՄՄ-Ռ BT.601 /BT.709 հանձնարարական</w:t>
      </w:r>
    </w:p>
    <w:p w14:paraId="266BA7DF" w14:textId="249705E7" w:rsidR="00B407B8" w:rsidRPr="0046495F" w:rsidRDefault="00B407B8" w:rsidP="00F25EC5">
      <w:pPr>
        <w:pStyle w:val="ListParagraph"/>
        <w:widowControl w:val="0"/>
        <w:numPr>
          <w:ilvl w:val="0"/>
          <w:numId w:val="48"/>
        </w:numPr>
        <w:tabs>
          <w:tab w:val="left" w:pos="810"/>
        </w:tabs>
        <w:spacing w:before="120" w:after="120"/>
        <w:ind w:left="0" w:firstLine="360"/>
        <w:contextualSpacing w:val="0"/>
        <w:jc w:val="both"/>
        <w:rPr>
          <w:rFonts w:ascii="GHEA Grapalat" w:hAnsi="GHEA Grapalat"/>
          <w:sz w:val="24"/>
          <w:szCs w:val="24"/>
        </w:rPr>
      </w:pPr>
      <w:r w:rsidRPr="0046495F">
        <w:rPr>
          <w:rFonts w:ascii="GHEA Grapalat" w:hAnsi="GHEA Grapalat"/>
          <w:sz w:val="24"/>
          <w:szCs w:val="24"/>
        </w:rPr>
        <w:t>Վճարային քարտերի արդյունաբերություն (ՎՔԱ), Քարտերի արտադրություն</w:t>
      </w:r>
      <w:r w:rsidR="00057B13" w:rsidRPr="0046495F">
        <w:rPr>
          <w:rFonts w:ascii="GHEA Grapalat" w:hAnsi="GHEA Grapalat"/>
          <w:sz w:val="24"/>
          <w:szCs w:val="24"/>
        </w:rPr>
        <w:t xml:space="preserve"> և ապահովում (ՔԱԱ)</w:t>
      </w:r>
      <w:r w:rsidR="00C54DB7" w:rsidRPr="0046495F">
        <w:rPr>
          <w:rFonts w:ascii="GHEA Grapalat" w:hAnsi="GHEA Grapalat"/>
          <w:sz w:val="24"/>
          <w:szCs w:val="24"/>
        </w:rPr>
        <w:t>.</w:t>
      </w:r>
      <w:r w:rsidRPr="0046495F">
        <w:rPr>
          <w:rFonts w:ascii="GHEA Grapalat" w:hAnsi="GHEA Grapalat"/>
          <w:sz w:val="24"/>
          <w:szCs w:val="24"/>
        </w:rPr>
        <w:t xml:space="preserve"> Ֆիզիկական անվտանգությանը ներկայացվող պահանջները, տարբերակ </w:t>
      </w:r>
      <w:r w:rsidR="00057B13" w:rsidRPr="0046495F">
        <w:rPr>
          <w:rFonts w:ascii="GHEA Grapalat" w:hAnsi="GHEA Grapalat"/>
          <w:sz w:val="24"/>
          <w:szCs w:val="24"/>
        </w:rPr>
        <w:t>2</w:t>
      </w:r>
      <w:r w:rsidRPr="0046495F">
        <w:rPr>
          <w:rFonts w:ascii="GHEA Grapalat" w:hAnsi="GHEA Grapalat"/>
          <w:sz w:val="24"/>
          <w:szCs w:val="24"/>
        </w:rPr>
        <w:t xml:space="preserve">.0, </w:t>
      </w:r>
      <w:r w:rsidR="00057B13" w:rsidRPr="0046495F">
        <w:rPr>
          <w:rFonts w:ascii="GHEA Grapalat" w:hAnsi="GHEA Grapalat"/>
          <w:sz w:val="24"/>
          <w:szCs w:val="24"/>
        </w:rPr>
        <w:t xml:space="preserve">2016 </w:t>
      </w:r>
      <w:r w:rsidRPr="0046495F">
        <w:rPr>
          <w:rFonts w:ascii="GHEA Grapalat" w:hAnsi="GHEA Grapalat"/>
          <w:sz w:val="24"/>
          <w:szCs w:val="24"/>
        </w:rPr>
        <w:t xml:space="preserve">թվականի </w:t>
      </w:r>
      <w:r w:rsidR="00057B13" w:rsidRPr="0046495F">
        <w:rPr>
          <w:rFonts w:ascii="GHEA Grapalat" w:hAnsi="GHEA Grapalat"/>
          <w:sz w:val="24"/>
          <w:szCs w:val="24"/>
        </w:rPr>
        <w:t xml:space="preserve">դեկտեմբեր </w:t>
      </w:r>
      <w:r w:rsidRPr="0046495F">
        <w:rPr>
          <w:rFonts w:ascii="GHEA Grapalat" w:hAnsi="GHEA Grapalat"/>
          <w:sz w:val="24"/>
          <w:szCs w:val="24"/>
        </w:rPr>
        <w:t>(պահանջվում է համապատասխանություն)</w:t>
      </w:r>
    </w:p>
    <w:p w14:paraId="0B13D1CF" w14:textId="19CAB48E" w:rsidR="00B407B8" w:rsidRPr="0046495F" w:rsidRDefault="00B407B8" w:rsidP="00F25EC5">
      <w:pPr>
        <w:pStyle w:val="ListParagraph"/>
        <w:widowControl w:val="0"/>
        <w:numPr>
          <w:ilvl w:val="0"/>
          <w:numId w:val="48"/>
        </w:numPr>
        <w:tabs>
          <w:tab w:val="left" w:pos="810"/>
        </w:tabs>
        <w:spacing w:before="120" w:after="120"/>
        <w:ind w:left="0" w:firstLine="360"/>
        <w:contextualSpacing w:val="0"/>
        <w:jc w:val="both"/>
        <w:rPr>
          <w:rFonts w:ascii="GHEA Grapalat" w:hAnsi="GHEA Grapalat"/>
          <w:sz w:val="24"/>
          <w:szCs w:val="24"/>
        </w:rPr>
      </w:pPr>
      <w:r w:rsidRPr="0046495F">
        <w:rPr>
          <w:rFonts w:ascii="GHEA Grapalat" w:hAnsi="GHEA Grapalat"/>
          <w:sz w:val="24"/>
          <w:szCs w:val="24"/>
        </w:rPr>
        <w:t>Վճարային քարտերի արդյունաբերություն (ՎՔԱ), Քարտերի արտադրություն</w:t>
      </w:r>
      <w:r w:rsidR="00057B13" w:rsidRPr="0046495F">
        <w:rPr>
          <w:rFonts w:ascii="GHEA Grapalat" w:hAnsi="GHEA Grapalat"/>
          <w:sz w:val="24"/>
          <w:szCs w:val="24"/>
        </w:rPr>
        <w:t xml:space="preserve"> և ապահովում (ՔԱԱ)</w:t>
      </w:r>
      <w:r w:rsidR="00C54DB7" w:rsidRPr="0046495F">
        <w:rPr>
          <w:rFonts w:ascii="GHEA Grapalat" w:hAnsi="GHEA Grapalat"/>
          <w:sz w:val="24"/>
          <w:szCs w:val="24"/>
        </w:rPr>
        <w:t>.</w:t>
      </w:r>
      <w:r w:rsidRPr="0046495F">
        <w:rPr>
          <w:rFonts w:ascii="GHEA Grapalat" w:hAnsi="GHEA Grapalat"/>
          <w:sz w:val="24"/>
          <w:szCs w:val="24"/>
        </w:rPr>
        <w:t xml:space="preserve"> Տրամաբանական անվտանգությանը ներկայացվող պահանջները, տարբերակ </w:t>
      </w:r>
      <w:r w:rsidR="00057B13" w:rsidRPr="0046495F">
        <w:rPr>
          <w:rFonts w:ascii="GHEA Grapalat" w:hAnsi="GHEA Grapalat"/>
          <w:sz w:val="24"/>
          <w:szCs w:val="24"/>
        </w:rPr>
        <w:t>2</w:t>
      </w:r>
      <w:r w:rsidRPr="0046495F">
        <w:rPr>
          <w:rFonts w:ascii="GHEA Grapalat" w:hAnsi="GHEA Grapalat"/>
          <w:sz w:val="24"/>
          <w:szCs w:val="24"/>
        </w:rPr>
        <w:t xml:space="preserve">.0, </w:t>
      </w:r>
      <w:r w:rsidR="00057B13" w:rsidRPr="0046495F">
        <w:rPr>
          <w:rFonts w:ascii="GHEA Grapalat" w:hAnsi="GHEA Grapalat"/>
          <w:sz w:val="24"/>
          <w:szCs w:val="24"/>
        </w:rPr>
        <w:t xml:space="preserve">2016 </w:t>
      </w:r>
      <w:r w:rsidRPr="0046495F">
        <w:rPr>
          <w:rFonts w:ascii="GHEA Grapalat" w:hAnsi="GHEA Grapalat"/>
          <w:sz w:val="24"/>
          <w:szCs w:val="24"/>
        </w:rPr>
        <w:t xml:space="preserve">թվականի </w:t>
      </w:r>
      <w:r w:rsidR="00057B13" w:rsidRPr="0046495F">
        <w:rPr>
          <w:rFonts w:ascii="GHEA Grapalat" w:hAnsi="GHEA Grapalat"/>
          <w:sz w:val="24"/>
          <w:szCs w:val="24"/>
        </w:rPr>
        <w:t xml:space="preserve">դեկտեմբեր </w:t>
      </w:r>
      <w:r w:rsidRPr="0046495F">
        <w:rPr>
          <w:rFonts w:ascii="GHEA Grapalat" w:hAnsi="GHEA Grapalat"/>
          <w:sz w:val="24"/>
          <w:szCs w:val="24"/>
        </w:rPr>
        <w:t>(պահանջվում է համապատասխանություն)</w:t>
      </w:r>
    </w:p>
    <w:p w14:paraId="1264A3BB" w14:textId="58D3200C" w:rsidR="00B407B8" w:rsidRPr="0046495F" w:rsidRDefault="00B407B8" w:rsidP="00F25EC5">
      <w:pPr>
        <w:pStyle w:val="ListParagraph"/>
        <w:widowControl w:val="0"/>
        <w:numPr>
          <w:ilvl w:val="0"/>
          <w:numId w:val="48"/>
        </w:numPr>
        <w:tabs>
          <w:tab w:val="left" w:pos="810"/>
        </w:tabs>
        <w:spacing w:before="120" w:after="120"/>
        <w:ind w:left="0" w:firstLine="360"/>
        <w:contextualSpacing w:val="0"/>
        <w:jc w:val="both"/>
        <w:rPr>
          <w:rFonts w:ascii="GHEA Grapalat" w:hAnsi="GHEA Grapalat"/>
          <w:sz w:val="24"/>
          <w:szCs w:val="24"/>
        </w:rPr>
      </w:pPr>
      <w:r w:rsidRPr="0046495F">
        <w:rPr>
          <w:rFonts w:ascii="GHEA Grapalat" w:hAnsi="GHEA Grapalat"/>
          <w:sz w:val="24"/>
          <w:szCs w:val="24"/>
        </w:rPr>
        <w:t>ԻՍՕ/ԻԷԿ 2859-1:1999 Ըստ հատկանիշների ստուգման համար նմուշառման ը</w:t>
      </w:r>
      <w:r w:rsidR="00B622F6" w:rsidRPr="0046495F">
        <w:rPr>
          <w:rFonts w:ascii="GHEA Grapalat" w:hAnsi="GHEA Grapalat"/>
          <w:sz w:val="24"/>
          <w:szCs w:val="24"/>
        </w:rPr>
        <w:t>ն</w:t>
      </w:r>
      <w:r w:rsidRPr="0046495F">
        <w:rPr>
          <w:rFonts w:ascii="GHEA Grapalat" w:hAnsi="GHEA Grapalat"/>
          <w:sz w:val="24"/>
          <w:szCs w:val="24"/>
        </w:rPr>
        <w:t>թացակարգերը</w:t>
      </w:r>
      <w:r w:rsidR="00C54DB7" w:rsidRPr="0046495F">
        <w:rPr>
          <w:rFonts w:ascii="GHEA Grapalat" w:hAnsi="GHEA Grapalat"/>
          <w:sz w:val="24"/>
          <w:szCs w:val="24"/>
        </w:rPr>
        <w:t>.</w:t>
      </w:r>
      <w:r w:rsidRPr="0046495F">
        <w:rPr>
          <w:rFonts w:ascii="GHEA Grapalat" w:hAnsi="GHEA Grapalat"/>
          <w:sz w:val="24"/>
          <w:szCs w:val="24"/>
        </w:rPr>
        <w:t xml:space="preserve"> Մաս 1</w:t>
      </w:r>
      <w:r w:rsidR="00C54DB7" w:rsidRPr="0046495F">
        <w:rPr>
          <w:rFonts w:ascii="GHEA Grapalat" w:hAnsi="GHEA Grapalat"/>
          <w:sz w:val="24"/>
          <w:szCs w:val="24"/>
        </w:rPr>
        <w:t>.</w:t>
      </w:r>
      <w:r w:rsidRPr="0046495F">
        <w:rPr>
          <w:rFonts w:ascii="GHEA Grapalat" w:hAnsi="GHEA Grapalat"/>
          <w:sz w:val="24"/>
          <w:szCs w:val="24"/>
        </w:rPr>
        <w:t xml:space="preserve"> Ընդունելի որակի մակարդակով (ԸՈՄ) ինդեքսավորված նմուշառման սխեմաներ</w:t>
      </w:r>
      <w:r w:rsidR="00C54DB7" w:rsidRPr="0046495F">
        <w:rPr>
          <w:rFonts w:ascii="GHEA Grapalat" w:hAnsi="GHEA Grapalat"/>
          <w:sz w:val="24"/>
          <w:szCs w:val="24"/>
        </w:rPr>
        <w:t>ը՝</w:t>
      </w:r>
      <w:r w:rsidRPr="0046495F">
        <w:rPr>
          <w:rFonts w:ascii="GHEA Grapalat" w:hAnsi="GHEA Grapalat"/>
          <w:sz w:val="24"/>
          <w:szCs w:val="24"/>
        </w:rPr>
        <w:t xml:space="preserve"> ըստ խմբաքանակի հաջորդական ստուգման</w:t>
      </w:r>
    </w:p>
    <w:p w14:paraId="39E9F2E2" w14:textId="0BCCA346" w:rsidR="00B407B8" w:rsidRPr="0046495F" w:rsidRDefault="00B407B8" w:rsidP="00F25EC5">
      <w:pPr>
        <w:pStyle w:val="ListParagraph"/>
        <w:widowControl w:val="0"/>
        <w:numPr>
          <w:ilvl w:val="0"/>
          <w:numId w:val="48"/>
        </w:numPr>
        <w:tabs>
          <w:tab w:val="left" w:pos="810"/>
        </w:tabs>
        <w:spacing w:before="120" w:after="120"/>
        <w:ind w:left="0" w:firstLine="360"/>
        <w:contextualSpacing w:val="0"/>
        <w:jc w:val="both"/>
        <w:rPr>
          <w:rFonts w:ascii="GHEA Grapalat" w:hAnsi="GHEA Grapalat"/>
          <w:sz w:val="24"/>
          <w:szCs w:val="24"/>
        </w:rPr>
      </w:pPr>
      <w:r w:rsidRPr="0046495F">
        <w:rPr>
          <w:rFonts w:ascii="GHEA Grapalat" w:hAnsi="GHEA Grapalat"/>
          <w:sz w:val="24"/>
          <w:szCs w:val="24"/>
        </w:rPr>
        <w:t>ԻՍՕ/ԻԷԿ 7810</w:t>
      </w:r>
      <w:r w:rsidR="00C54DB7" w:rsidRPr="0046495F">
        <w:rPr>
          <w:rFonts w:ascii="GHEA Grapalat" w:hAnsi="GHEA Grapalat"/>
          <w:sz w:val="24"/>
          <w:szCs w:val="24"/>
        </w:rPr>
        <w:t>.</w:t>
      </w:r>
      <w:r w:rsidRPr="0046495F">
        <w:rPr>
          <w:rFonts w:ascii="GHEA Grapalat" w:hAnsi="GHEA Grapalat"/>
          <w:sz w:val="24"/>
          <w:szCs w:val="24"/>
        </w:rPr>
        <w:t xml:space="preserve"> Նույնականացման քարտեր</w:t>
      </w:r>
      <w:r w:rsidR="00C54DB7" w:rsidRPr="0046495F">
        <w:rPr>
          <w:rFonts w:ascii="GHEA Grapalat" w:hAnsi="GHEA Grapalat"/>
          <w:sz w:val="24"/>
          <w:szCs w:val="24"/>
        </w:rPr>
        <w:t>.</w:t>
      </w:r>
      <w:r w:rsidRPr="0046495F">
        <w:rPr>
          <w:rFonts w:ascii="GHEA Grapalat" w:hAnsi="GHEA Grapalat"/>
          <w:sz w:val="24"/>
          <w:szCs w:val="24"/>
        </w:rPr>
        <w:t xml:space="preserve"> Ֆիզիկական հատկանիշները</w:t>
      </w:r>
    </w:p>
    <w:p w14:paraId="5F17998C" w14:textId="6F29368E" w:rsidR="00B407B8" w:rsidRPr="0046495F" w:rsidRDefault="00B407B8" w:rsidP="00F25EC5">
      <w:pPr>
        <w:pStyle w:val="ListParagraph"/>
        <w:widowControl w:val="0"/>
        <w:numPr>
          <w:ilvl w:val="0"/>
          <w:numId w:val="48"/>
        </w:numPr>
        <w:tabs>
          <w:tab w:val="left" w:pos="810"/>
        </w:tabs>
        <w:spacing w:before="120" w:after="120"/>
        <w:ind w:left="0" w:firstLine="360"/>
        <w:contextualSpacing w:val="0"/>
        <w:jc w:val="both"/>
        <w:rPr>
          <w:rFonts w:ascii="GHEA Grapalat" w:hAnsi="GHEA Grapalat"/>
          <w:sz w:val="24"/>
          <w:szCs w:val="24"/>
        </w:rPr>
      </w:pPr>
      <w:r w:rsidRPr="0046495F">
        <w:rPr>
          <w:rFonts w:ascii="GHEA Grapalat" w:hAnsi="GHEA Grapalat"/>
          <w:sz w:val="24"/>
          <w:szCs w:val="24"/>
        </w:rPr>
        <w:t xml:space="preserve">ՀՍԵԻ ՏՄ 119 461 տարբերակ 1.1.1 (այնքանով, որքանով վերաբերելի է տրաստային ծառայությունների գրանցման </w:t>
      </w:r>
      <w:r w:rsidR="00A909D4">
        <w:rPr>
          <w:rFonts w:ascii="GHEA Grapalat" w:hAnsi="GHEA Grapalat"/>
          <w:sz w:val="24"/>
          <w:szCs w:val="24"/>
        </w:rPr>
        <w:t>և</w:t>
      </w:r>
      <w:r w:rsidRPr="0046495F">
        <w:rPr>
          <w:rFonts w:ascii="GHEA Grapalat" w:hAnsi="GHEA Grapalat"/>
          <w:sz w:val="24"/>
          <w:szCs w:val="24"/>
        </w:rPr>
        <w:t xml:space="preserve"> կենսափուլային ծառայությունների համար)</w:t>
      </w:r>
    </w:p>
    <w:p w14:paraId="276A7AB5" w14:textId="4392066D" w:rsidR="007336C3" w:rsidRPr="00FA7492" w:rsidRDefault="00B407B8" w:rsidP="00F25EC5">
      <w:pPr>
        <w:pStyle w:val="ListParagraph"/>
        <w:widowControl w:val="0"/>
        <w:numPr>
          <w:ilvl w:val="0"/>
          <w:numId w:val="48"/>
        </w:numPr>
        <w:tabs>
          <w:tab w:val="left" w:pos="810"/>
        </w:tabs>
        <w:spacing w:before="120" w:after="120"/>
        <w:ind w:left="0" w:firstLine="360"/>
        <w:contextualSpacing w:val="0"/>
        <w:jc w:val="both"/>
        <w:rPr>
          <w:rStyle w:val="Hyperlink"/>
        </w:rPr>
      </w:pPr>
      <w:r w:rsidRPr="0046495F">
        <w:rPr>
          <w:rFonts w:ascii="GHEA Grapalat" w:hAnsi="GHEA Grapalat"/>
          <w:sz w:val="24"/>
          <w:szCs w:val="24"/>
        </w:rPr>
        <w:t xml:space="preserve">Թիվ 1999/93/ԵՀ հրահանգն ուժը կորցրած ճանաչող՝ «Էլեկտրոնային նույնականացման </w:t>
      </w:r>
      <w:r w:rsidR="00A909D4">
        <w:rPr>
          <w:rFonts w:ascii="GHEA Grapalat" w:hAnsi="GHEA Grapalat"/>
          <w:sz w:val="24"/>
          <w:szCs w:val="24"/>
        </w:rPr>
        <w:t>և</w:t>
      </w:r>
      <w:r w:rsidRPr="0046495F">
        <w:rPr>
          <w:rFonts w:ascii="GHEA Grapalat" w:hAnsi="GHEA Grapalat"/>
          <w:sz w:val="24"/>
          <w:szCs w:val="24"/>
        </w:rPr>
        <w:t xml:space="preserve"> ներքին շուկայում էլեկտրոնային գործարքների համար տրաստային ծառայությունների մասին» ԵՎՐՈՊԱԿԱՆ ՊԱՌԼԱՄԵՆՏԻ ԵՎ ԽՈՐՀՐԴԻ 2014 թվականի հուլիսի 23-ի թիվ 910/2014 կանոնակարգը (ԵՄ) </w:t>
      </w:r>
      <w:r w:rsidR="00A909D4">
        <w:rPr>
          <w:rFonts w:ascii="GHEA Grapalat" w:hAnsi="GHEA Grapalat"/>
          <w:sz w:val="24"/>
          <w:szCs w:val="24"/>
        </w:rPr>
        <w:t>և</w:t>
      </w:r>
      <w:r w:rsidRPr="0046495F">
        <w:rPr>
          <w:rFonts w:ascii="GHEA Grapalat" w:hAnsi="GHEA Grapalat"/>
          <w:sz w:val="24"/>
          <w:szCs w:val="24"/>
        </w:rPr>
        <w:t xml:space="preserve"> դրա</w:t>
      </w:r>
      <w:r w:rsidR="00294EA5" w:rsidRPr="0046495F">
        <w:rPr>
          <w:rFonts w:ascii="GHEA Grapalat" w:hAnsi="GHEA Grapalat"/>
          <w:sz w:val="24"/>
          <w:szCs w:val="24"/>
        </w:rPr>
        <w:t>ն</w:t>
      </w:r>
      <w:r w:rsidRPr="0046495F">
        <w:rPr>
          <w:rFonts w:ascii="GHEA Grapalat" w:hAnsi="GHEA Grapalat"/>
          <w:sz w:val="24"/>
          <w:szCs w:val="24"/>
        </w:rPr>
        <w:t xml:space="preserve"> հաջորդող իրավական ակտերը</w:t>
      </w:r>
      <w:r w:rsidR="006D586F">
        <w:rPr>
          <w:rFonts w:ascii="GHEA Grapalat" w:hAnsi="GHEA Grapalat"/>
          <w:sz w:val="24"/>
          <w:szCs w:val="24"/>
        </w:rPr>
        <w:t>՝</w:t>
      </w:r>
      <w:r w:rsidRPr="0046495F">
        <w:rPr>
          <w:rFonts w:ascii="GHEA Grapalat" w:hAnsi="GHEA Grapalat"/>
          <w:sz w:val="24"/>
          <w:szCs w:val="24"/>
        </w:rPr>
        <w:t xml:space="preserve"> </w:t>
      </w:r>
      <w:hyperlink r:id="rId36" w:history="1">
        <w:r w:rsidR="007336C3" w:rsidRPr="006D586F">
          <w:rPr>
            <w:rStyle w:val="Hyperlink"/>
            <w:rFonts w:ascii="GHEA Grapalat" w:hAnsi="GHEA Grapalat"/>
            <w:sz w:val="16"/>
            <w:szCs w:val="16"/>
          </w:rPr>
          <w:t>http://eurlex.europa.eu/legal-content/ET/TXT/?uri=OJ%3AJOL_2014_257_R_0002</w:t>
        </w:r>
      </w:hyperlink>
    </w:p>
    <w:p w14:paraId="3AF24C58" w14:textId="2E227A37" w:rsidR="007336C3" w:rsidRPr="0046495F" w:rsidRDefault="00B407B8" w:rsidP="00F25EC5">
      <w:pPr>
        <w:pStyle w:val="ListParagraph"/>
        <w:widowControl w:val="0"/>
        <w:numPr>
          <w:ilvl w:val="0"/>
          <w:numId w:val="48"/>
        </w:numPr>
        <w:tabs>
          <w:tab w:val="left" w:pos="810"/>
        </w:tabs>
        <w:spacing w:before="120" w:after="120"/>
        <w:ind w:left="0" w:firstLine="360"/>
        <w:contextualSpacing w:val="0"/>
        <w:jc w:val="both"/>
        <w:rPr>
          <w:rFonts w:ascii="GHEA Grapalat" w:hAnsi="GHEA Grapalat"/>
          <w:sz w:val="24"/>
          <w:szCs w:val="24"/>
        </w:rPr>
      </w:pPr>
      <w:r w:rsidRPr="0046495F">
        <w:rPr>
          <w:rFonts w:ascii="GHEA Grapalat" w:hAnsi="GHEA Grapalat"/>
          <w:sz w:val="24"/>
          <w:szCs w:val="24"/>
        </w:rPr>
        <w:t>RFC6960</w:t>
      </w:r>
      <w:r w:rsidR="00C54DB7" w:rsidRPr="0046495F">
        <w:rPr>
          <w:rFonts w:ascii="GHEA Grapalat" w:hAnsi="GHEA Grapalat"/>
          <w:sz w:val="24"/>
          <w:szCs w:val="24"/>
        </w:rPr>
        <w:t>.</w:t>
      </w:r>
      <w:r w:rsidRPr="0046495F">
        <w:rPr>
          <w:rFonts w:ascii="GHEA Grapalat" w:hAnsi="GHEA Grapalat"/>
          <w:sz w:val="24"/>
          <w:szCs w:val="24"/>
        </w:rPr>
        <w:t xml:space="preserve"> X.509 Համացանցային հանրային բանալիների ենթակառուցվածք</w:t>
      </w:r>
      <w:r w:rsidR="00C54DB7" w:rsidRPr="0046495F">
        <w:rPr>
          <w:rFonts w:ascii="GHEA Grapalat" w:hAnsi="GHEA Grapalat"/>
          <w:sz w:val="24"/>
          <w:szCs w:val="24"/>
        </w:rPr>
        <w:t>.</w:t>
      </w:r>
      <w:r w:rsidRPr="0046495F">
        <w:rPr>
          <w:rFonts w:ascii="GHEA Grapalat" w:hAnsi="GHEA Grapalat"/>
          <w:sz w:val="24"/>
          <w:szCs w:val="24"/>
        </w:rPr>
        <w:t xml:space="preserve"> Առցանց վկայագրի կարգավիճակի հաղորդակարգ </w:t>
      </w:r>
      <w:r w:rsidR="007336C3" w:rsidRPr="0046495F">
        <w:rPr>
          <w:rFonts w:ascii="GHEA Grapalat" w:hAnsi="GHEA Grapalat"/>
          <w:sz w:val="24"/>
          <w:szCs w:val="24"/>
        </w:rPr>
        <w:t>—</w:t>
      </w:r>
      <w:r w:rsidRPr="0046495F">
        <w:rPr>
          <w:rFonts w:ascii="GHEA Grapalat" w:hAnsi="GHEA Grapalat"/>
          <w:sz w:val="24"/>
          <w:szCs w:val="24"/>
        </w:rPr>
        <w:t xml:space="preserve"> ԱՎԿՀ</w:t>
      </w:r>
      <w:r w:rsidR="006D586F">
        <w:rPr>
          <w:rFonts w:ascii="GHEA Grapalat" w:hAnsi="GHEA Grapalat"/>
          <w:sz w:val="24"/>
          <w:szCs w:val="24"/>
        </w:rPr>
        <w:t>՝</w:t>
      </w:r>
      <w:r w:rsidRPr="0046495F">
        <w:rPr>
          <w:rFonts w:ascii="GHEA Grapalat" w:hAnsi="GHEA Grapalat"/>
          <w:sz w:val="24"/>
          <w:szCs w:val="24"/>
        </w:rPr>
        <w:t xml:space="preserve"> </w:t>
      </w:r>
      <w:hyperlink r:id="rId37" w:history="1">
        <w:r w:rsidR="007336C3" w:rsidRPr="006D586F">
          <w:rPr>
            <w:rStyle w:val="Hyperlink"/>
            <w:rFonts w:ascii="GHEA Grapalat" w:hAnsi="GHEA Grapalat"/>
            <w:sz w:val="16"/>
            <w:szCs w:val="16"/>
          </w:rPr>
          <w:t>https://tools.ietf.org/html/rfc6960</w:t>
        </w:r>
      </w:hyperlink>
    </w:p>
    <w:p w14:paraId="7C679698" w14:textId="067B99E3" w:rsidR="007336C3" w:rsidRPr="0046495F" w:rsidRDefault="00B407B8" w:rsidP="00F25EC5">
      <w:pPr>
        <w:pStyle w:val="ListParagraph"/>
        <w:widowControl w:val="0"/>
        <w:numPr>
          <w:ilvl w:val="0"/>
          <w:numId w:val="48"/>
        </w:numPr>
        <w:tabs>
          <w:tab w:val="left" w:pos="810"/>
        </w:tabs>
        <w:spacing w:before="120" w:after="120"/>
        <w:ind w:left="0" w:firstLine="360"/>
        <w:contextualSpacing w:val="0"/>
        <w:jc w:val="both"/>
        <w:rPr>
          <w:rFonts w:ascii="GHEA Grapalat" w:hAnsi="GHEA Grapalat"/>
          <w:sz w:val="24"/>
          <w:szCs w:val="24"/>
        </w:rPr>
      </w:pPr>
      <w:r w:rsidRPr="0046495F">
        <w:rPr>
          <w:rFonts w:ascii="GHEA Grapalat" w:hAnsi="GHEA Grapalat"/>
          <w:sz w:val="24"/>
          <w:szCs w:val="24"/>
        </w:rPr>
        <w:t>RFC 2119</w:t>
      </w:r>
      <w:r w:rsidR="00C54DB7" w:rsidRPr="0046495F">
        <w:rPr>
          <w:rFonts w:ascii="GHEA Grapalat" w:hAnsi="GHEA Grapalat"/>
          <w:sz w:val="24"/>
          <w:szCs w:val="24"/>
        </w:rPr>
        <w:t>.</w:t>
      </w:r>
      <w:r w:rsidRPr="0046495F">
        <w:rPr>
          <w:rFonts w:ascii="GHEA Grapalat" w:hAnsi="GHEA Grapalat"/>
          <w:sz w:val="24"/>
          <w:szCs w:val="24"/>
        </w:rPr>
        <w:t xml:space="preserve"> RFC-ներում օգտագործվող բանալի բառերը՝ պահանջի մակարդակները նշելու համար</w:t>
      </w:r>
      <w:r w:rsidR="006D586F">
        <w:rPr>
          <w:rFonts w:ascii="GHEA Grapalat" w:hAnsi="GHEA Grapalat"/>
          <w:sz w:val="24"/>
          <w:szCs w:val="24"/>
        </w:rPr>
        <w:t>՝</w:t>
      </w:r>
      <w:r w:rsidRPr="0046495F">
        <w:rPr>
          <w:rFonts w:ascii="GHEA Grapalat" w:hAnsi="GHEA Grapalat"/>
          <w:sz w:val="24"/>
          <w:szCs w:val="24"/>
        </w:rPr>
        <w:t xml:space="preserve"> </w:t>
      </w:r>
      <w:hyperlink r:id="rId38" w:history="1">
        <w:r w:rsidR="007336C3" w:rsidRPr="006D586F">
          <w:rPr>
            <w:rStyle w:val="Hyperlink"/>
            <w:rFonts w:ascii="GHEA Grapalat" w:hAnsi="GHEA Grapalat"/>
            <w:sz w:val="16"/>
            <w:szCs w:val="16"/>
          </w:rPr>
          <w:t>https://tools.ietf.org/html/rfc2119</w:t>
        </w:r>
      </w:hyperlink>
    </w:p>
    <w:p w14:paraId="2D094220" w14:textId="3AA6F71A" w:rsidR="00B407B8" w:rsidRPr="0046495F" w:rsidRDefault="003449F7" w:rsidP="00F25EC5">
      <w:pPr>
        <w:pStyle w:val="ListParagraph"/>
        <w:widowControl w:val="0"/>
        <w:numPr>
          <w:ilvl w:val="0"/>
          <w:numId w:val="48"/>
        </w:numPr>
        <w:tabs>
          <w:tab w:val="left" w:pos="810"/>
        </w:tabs>
        <w:spacing w:before="120" w:after="120"/>
        <w:ind w:left="0" w:firstLine="360"/>
        <w:contextualSpacing w:val="0"/>
        <w:jc w:val="both"/>
        <w:rPr>
          <w:rFonts w:ascii="GHEA Grapalat" w:hAnsi="GHEA Grapalat"/>
          <w:sz w:val="24"/>
          <w:szCs w:val="24"/>
        </w:rPr>
      </w:pPr>
      <w:r>
        <w:rPr>
          <w:rFonts w:ascii="GHEA Grapalat" w:hAnsi="GHEA Grapalat"/>
          <w:sz w:val="24"/>
          <w:szCs w:val="24"/>
        </w:rPr>
        <w:t xml:space="preserve"> </w:t>
      </w:r>
      <w:r w:rsidR="00B407B8" w:rsidRPr="0046495F">
        <w:rPr>
          <w:rFonts w:ascii="GHEA Grapalat" w:hAnsi="GHEA Grapalat"/>
          <w:sz w:val="24"/>
          <w:szCs w:val="24"/>
        </w:rPr>
        <w:t>RFC 3280</w:t>
      </w:r>
      <w:r w:rsidR="00C54DB7" w:rsidRPr="0046495F">
        <w:rPr>
          <w:rFonts w:ascii="GHEA Grapalat" w:hAnsi="GHEA Grapalat"/>
          <w:sz w:val="24"/>
          <w:szCs w:val="24"/>
        </w:rPr>
        <w:t>.</w:t>
      </w:r>
      <w:r w:rsidR="00B407B8" w:rsidRPr="0046495F">
        <w:rPr>
          <w:rFonts w:ascii="GHEA Grapalat" w:hAnsi="GHEA Grapalat"/>
          <w:sz w:val="24"/>
          <w:szCs w:val="24"/>
        </w:rPr>
        <w:t xml:space="preserve"> X.509 հանրային բանալիների ենթակառուցվածքի համացանցային վկայագիր </w:t>
      </w:r>
      <w:r w:rsidR="00A909D4">
        <w:rPr>
          <w:rFonts w:ascii="GHEA Grapalat" w:hAnsi="GHEA Grapalat"/>
          <w:sz w:val="24"/>
          <w:szCs w:val="24"/>
        </w:rPr>
        <w:t>և</w:t>
      </w:r>
      <w:r w:rsidR="00B407B8" w:rsidRPr="0046495F">
        <w:rPr>
          <w:rFonts w:ascii="GHEA Grapalat" w:hAnsi="GHEA Grapalat"/>
          <w:sz w:val="24"/>
          <w:szCs w:val="24"/>
        </w:rPr>
        <w:t xml:space="preserve"> վկայագրի չեղարկման ցանկ (ՎՉՑ)</w:t>
      </w:r>
    </w:p>
    <w:p w14:paraId="573A97AC" w14:textId="3D64D277" w:rsidR="007336C3" w:rsidRPr="003449F7" w:rsidRDefault="00B407B8" w:rsidP="00F25EC5">
      <w:pPr>
        <w:pStyle w:val="ListParagraph"/>
        <w:widowControl w:val="0"/>
        <w:numPr>
          <w:ilvl w:val="0"/>
          <w:numId w:val="48"/>
        </w:numPr>
        <w:tabs>
          <w:tab w:val="left" w:pos="810"/>
        </w:tabs>
        <w:spacing w:before="120" w:after="120"/>
        <w:ind w:left="0" w:firstLine="360"/>
        <w:contextualSpacing w:val="0"/>
        <w:jc w:val="both"/>
        <w:rPr>
          <w:sz w:val="24"/>
          <w:szCs w:val="24"/>
        </w:rPr>
      </w:pPr>
      <w:r w:rsidRPr="0046495F">
        <w:rPr>
          <w:rFonts w:ascii="GHEA Grapalat" w:hAnsi="GHEA Grapalat"/>
          <w:sz w:val="24"/>
          <w:szCs w:val="24"/>
        </w:rPr>
        <w:t>Պրոֆիլ</w:t>
      </w:r>
      <w:r w:rsidR="006D586F">
        <w:rPr>
          <w:rFonts w:ascii="GHEA Grapalat" w:hAnsi="GHEA Grapalat"/>
          <w:sz w:val="24"/>
          <w:szCs w:val="24"/>
        </w:rPr>
        <w:t>՝</w:t>
      </w:r>
      <w:r w:rsidRPr="0046495F">
        <w:rPr>
          <w:rFonts w:ascii="GHEA Grapalat" w:hAnsi="GHEA Grapalat"/>
          <w:sz w:val="24"/>
          <w:szCs w:val="24"/>
        </w:rPr>
        <w:t xml:space="preserve"> </w:t>
      </w:r>
      <w:hyperlink r:id="rId39" w:history="1">
        <w:r w:rsidR="007336C3" w:rsidRPr="003449F7">
          <w:rPr>
            <w:rStyle w:val="Hyperlink"/>
            <w:rFonts w:ascii="GHEA Grapalat" w:hAnsi="GHEA Grapalat"/>
            <w:sz w:val="16"/>
            <w:szCs w:val="16"/>
          </w:rPr>
          <w:t>https://www.ietf.org/rfc/rfc3280.txt</w:t>
        </w:r>
      </w:hyperlink>
    </w:p>
    <w:p w14:paraId="7DD97759" w14:textId="1A7BA4DA" w:rsidR="00B407B8" w:rsidRPr="0046495F" w:rsidRDefault="003449F7" w:rsidP="00F25EC5">
      <w:pPr>
        <w:pStyle w:val="ListParagraph"/>
        <w:widowControl w:val="0"/>
        <w:numPr>
          <w:ilvl w:val="0"/>
          <w:numId w:val="48"/>
        </w:numPr>
        <w:tabs>
          <w:tab w:val="left" w:pos="810"/>
        </w:tabs>
        <w:spacing w:before="120" w:after="120"/>
        <w:ind w:left="0" w:firstLine="360"/>
        <w:contextualSpacing w:val="0"/>
        <w:jc w:val="both"/>
        <w:rPr>
          <w:rFonts w:ascii="GHEA Grapalat" w:hAnsi="GHEA Grapalat"/>
          <w:sz w:val="24"/>
          <w:szCs w:val="24"/>
        </w:rPr>
      </w:pPr>
      <w:r>
        <w:rPr>
          <w:rFonts w:ascii="GHEA Grapalat" w:hAnsi="GHEA Grapalat"/>
          <w:sz w:val="24"/>
          <w:szCs w:val="24"/>
        </w:rPr>
        <w:t xml:space="preserve"> </w:t>
      </w:r>
      <w:r w:rsidR="00B407B8" w:rsidRPr="0046495F">
        <w:rPr>
          <w:rFonts w:ascii="GHEA Grapalat" w:hAnsi="GHEA Grapalat"/>
          <w:sz w:val="24"/>
          <w:szCs w:val="24"/>
        </w:rPr>
        <w:t>RFC 4511</w:t>
      </w:r>
      <w:r w:rsidR="00C54DB7" w:rsidRPr="0046495F">
        <w:rPr>
          <w:rFonts w:ascii="GHEA Grapalat" w:hAnsi="GHEA Grapalat"/>
          <w:sz w:val="24"/>
          <w:szCs w:val="24"/>
        </w:rPr>
        <w:t>.</w:t>
      </w:r>
      <w:r w:rsidR="00B407B8" w:rsidRPr="0046495F">
        <w:rPr>
          <w:rFonts w:ascii="GHEA Grapalat" w:hAnsi="GHEA Grapalat"/>
          <w:sz w:val="24"/>
          <w:szCs w:val="24"/>
        </w:rPr>
        <w:t xml:space="preserve"> Տեղեկատուի պարզեցված մատչելիություն</w:t>
      </w:r>
    </w:p>
    <w:p w14:paraId="02FBBBEA" w14:textId="2DA50686" w:rsidR="00B407B8" w:rsidRPr="0046495F" w:rsidRDefault="00B407B8" w:rsidP="00F25EC5">
      <w:pPr>
        <w:pStyle w:val="ListParagraph"/>
        <w:widowControl w:val="0"/>
        <w:numPr>
          <w:ilvl w:val="2"/>
          <w:numId w:val="38"/>
        </w:numPr>
        <w:spacing w:before="240" w:after="240"/>
        <w:ind w:left="1354"/>
        <w:contextualSpacing w:val="0"/>
        <w:jc w:val="both"/>
        <w:outlineLvl w:val="0"/>
        <w:rPr>
          <w:rFonts w:ascii="GHEA Grapalat" w:hAnsi="GHEA Grapalat"/>
          <w:b/>
          <w:sz w:val="24"/>
          <w:szCs w:val="24"/>
        </w:rPr>
      </w:pPr>
      <w:bookmarkStart w:id="66" w:name="_Toc125993377"/>
      <w:bookmarkStart w:id="67" w:name="_Toc130825836"/>
      <w:bookmarkStart w:id="68" w:name="_Toc135064954"/>
      <w:bookmarkStart w:id="69" w:name="_Toc154523228"/>
      <w:r w:rsidRPr="0046495F">
        <w:rPr>
          <w:rFonts w:ascii="GHEA Grapalat" w:hAnsi="GHEA Grapalat"/>
          <w:b/>
          <w:sz w:val="24"/>
          <w:szCs w:val="24"/>
        </w:rPr>
        <w:t>Կոնտակտային միջերես</w:t>
      </w:r>
      <w:bookmarkEnd w:id="66"/>
      <w:bookmarkEnd w:id="67"/>
      <w:bookmarkEnd w:id="68"/>
      <w:bookmarkEnd w:id="69"/>
      <w:r w:rsidRPr="0046495F">
        <w:rPr>
          <w:rFonts w:ascii="GHEA Grapalat" w:hAnsi="GHEA Grapalat"/>
          <w:b/>
          <w:sz w:val="24"/>
          <w:szCs w:val="24"/>
        </w:rPr>
        <w:t xml:space="preserve"> </w:t>
      </w:r>
    </w:p>
    <w:p w14:paraId="0E64C159" w14:textId="172D33A7" w:rsidR="00B407B8" w:rsidRPr="0046495F" w:rsidRDefault="00B407B8" w:rsidP="006426A8">
      <w:pPr>
        <w:pStyle w:val="ListParagraph"/>
        <w:widowControl w:val="0"/>
        <w:numPr>
          <w:ilvl w:val="0"/>
          <w:numId w:val="47"/>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7816-1</w:t>
      </w:r>
      <w:r w:rsidR="00C54DB7" w:rsidRPr="0046495F">
        <w:rPr>
          <w:rFonts w:ascii="GHEA Grapalat" w:hAnsi="GHEA Grapalat"/>
          <w:sz w:val="24"/>
          <w:szCs w:val="24"/>
        </w:rPr>
        <w:t>.</w:t>
      </w:r>
      <w:r w:rsidRPr="0046495F">
        <w:rPr>
          <w:rFonts w:ascii="GHEA Grapalat" w:hAnsi="GHEA Grapalat"/>
          <w:sz w:val="24"/>
          <w:szCs w:val="24"/>
        </w:rPr>
        <w:t xml:space="preserve"> Նույնականացման քարտեր</w:t>
      </w:r>
      <w:r w:rsidR="00C54DB7" w:rsidRPr="0046495F">
        <w:rPr>
          <w:rFonts w:ascii="GHEA Grapalat" w:hAnsi="GHEA Grapalat"/>
          <w:sz w:val="24"/>
          <w:szCs w:val="24"/>
        </w:rPr>
        <w:t>.</w:t>
      </w:r>
      <w:r w:rsidRPr="0046495F">
        <w:rPr>
          <w:rFonts w:ascii="GHEA Grapalat" w:hAnsi="GHEA Grapalat"/>
          <w:sz w:val="24"/>
          <w:szCs w:val="24"/>
        </w:rPr>
        <w:t xml:space="preserve"> Ինտեգրալ միկրոսխեմա</w:t>
      </w:r>
      <w:r w:rsidR="00C54DB7" w:rsidRPr="0046495F">
        <w:rPr>
          <w:rFonts w:ascii="GHEA Grapalat" w:hAnsi="GHEA Grapalat"/>
          <w:sz w:val="24"/>
          <w:szCs w:val="24"/>
        </w:rPr>
        <w:t xml:space="preserve">յով </w:t>
      </w:r>
      <w:r w:rsidRPr="0046495F">
        <w:rPr>
          <w:rFonts w:ascii="GHEA Grapalat" w:hAnsi="GHEA Grapalat"/>
          <w:sz w:val="24"/>
          <w:szCs w:val="24"/>
        </w:rPr>
        <w:t>(</w:t>
      </w:r>
      <w:r w:rsidR="00C54DB7" w:rsidRPr="0046495F">
        <w:rPr>
          <w:rFonts w:ascii="GHEA Grapalat" w:hAnsi="GHEA Grapalat"/>
          <w:sz w:val="24"/>
          <w:szCs w:val="24"/>
        </w:rPr>
        <w:t>միկրոսխեմա</w:t>
      </w:r>
      <w:r w:rsidRPr="0046495F">
        <w:rPr>
          <w:rFonts w:ascii="GHEA Grapalat" w:hAnsi="GHEA Grapalat"/>
          <w:sz w:val="24"/>
          <w:szCs w:val="24"/>
        </w:rPr>
        <w:t>ներ</w:t>
      </w:r>
      <w:r w:rsidR="00C54DB7" w:rsidRPr="0046495F">
        <w:rPr>
          <w:rFonts w:ascii="GHEA Grapalat" w:hAnsi="GHEA Grapalat"/>
          <w:sz w:val="24"/>
          <w:szCs w:val="24"/>
        </w:rPr>
        <w:t>ով</w:t>
      </w:r>
      <w:r w:rsidRPr="0046495F">
        <w:rPr>
          <w:rFonts w:ascii="GHEA Grapalat" w:hAnsi="GHEA Grapalat"/>
          <w:sz w:val="24"/>
          <w:szCs w:val="24"/>
        </w:rPr>
        <w:t>) քարտեր՝ կոնտակտներով</w:t>
      </w:r>
      <w:r w:rsidR="00294EA5" w:rsidRPr="0046495F">
        <w:rPr>
          <w:rFonts w:ascii="GHEA Grapalat" w:hAnsi="GHEA Grapalat"/>
          <w:sz w:val="24"/>
          <w:szCs w:val="24"/>
        </w:rPr>
        <w:t>.</w:t>
      </w:r>
      <w:r w:rsidRPr="0046495F">
        <w:rPr>
          <w:rFonts w:ascii="GHEA Grapalat" w:hAnsi="GHEA Grapalat"/>
          <w:sz w:val="24"/>
          <w:szCs w:val="24"/>
        </w:rPr>
        <w:t xml:space="preserve"> Մաս 1</w:t>
      </w:r>
      <w:r w:rsidR="00C54DB7" w:rsidRPr="0046495F">
        <w:rPr>
          <w:rFonts w:ascii="GHEA Grapalat" w:hAnsi="GHEA Grapalat"/>
          <w:sz w:val="24"/>
          <w:szCs w:val="24"/>
        </w:rPr>
        <w:t>.</w:t>
      </w:r>
      <w:r w:rsidRPr="0046495F">
        <w:rPr>
          <w:rFonts w:ascii="GHEA Grapalat" w:hAnsi="GHEA Grapalat"/>
          <w:sz w:val="24"/>
          <w:szCs w:val="24"/>
        </w:rPr>
        <w:t xml:space="preserve"> Ֆիզիկական բնութագրեր,</w:t>
      </w:r>
    </w:p>
    <w:p w14:paraId="4A5A35CC" w14:textId="304A7152" w:rsidR="00B407B8" w:rsidRPr="0046495F" w:rsidRDefault="00B407B8" w:rsidP="006426A8">
      <w:pPr>
        <w:pStyle w:val="ListParagraph"/>
        <w:widowControl w:val="0"/>
        <w:numPr>
          <w:ilvl w:val="0"/>
          <w:numId w:val="47"/>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7816-2</w:t>
      </w:r>
      <w:r w:rsidR="00C54DB7" w:rsidRPr="0046495F">
        <w:rPr>
          <w:rFonts w:ascii="GHEA Grapalat" w:hAnsi="GHEA Grapalat"/>
          <w:sz w:val="24"/>
          <w:szCs w:val="24"/>
        </w:rPr>
        <w:t>.</w:t>
      </w:r>
      <w:r w:rsidRPr="0046495F">
        <w:rPr>
          <w:rFonts w:ascii="GHEA Grapalat" w:hAnsi="GHEA Grapalat"/>
          <w:sz w:val="24"/>
          <w:szCs w:val="24"/>
        </w:rPr>
        <w:t xml:space="preserve"> Նույնականացման քարտեր</w:t>
      </w:r>
      <w:r w:rsidR="00C54DB7" w:rsidRPr="0046495F">
        <w:rPr>
          <w:rFonts w:ascii="GHEA Grapalat" w:hAnsi="GHEA Grapalat"/>
          <w:sz w:val="24"/>
          <w:szCs w:val="24"/>
        </w:rPr>
        <w:t>.</w:t>
      </w:r>
      <w:r w:rsidRPr="0046495F">
        <w:rPr>
          <w:rFonts w:ascii="GHEA Grapalat" w:hAnsi="GHEA Grapalat"/>
          <w:sz w:val="24"/>
          <w:szCs w:val="24"/>
        </w:rPr>
        <w:t xml:space="preserve"> Ինտեգրալ միկրոսխեմա</w:t>
      </w:r>
      <w:r w:rsidR="00C54DB7" w:rsidRPr="0046495F">
        <w:rPr>
          <w:rFonts w:ascii="GHEA Grapalat" w:hAnsi="GHEA Grapalat"/>
          <w:sz w:val="24"/>
          <w:szCs w:val="24"/>
        </w:rPr>
        <w:t xml:space="preserve">յով </w:t>
      </w:r>
      <w:r w:rsidRPr="0046495F">
        <w:rPr>
          <w:rFonts w:ascii="GHEA Grapalat" w:hAnsi="GHEA Grapalat"/>
          <w:sz w:val="24"/>
          <w:szCs w:val="24"/>
        </w:rPr>
        <w:t>(</w:t>
      </w:r>
      <w:r w:rsidR="00C54DB7" w:rsidRPr="0046495F">
        <w:rPr>
          <w:rFonts w:ascii="GHEA Grapalat" w:hAnsi="GHEA Grapalat"/>
          <w:sz w:val="24"/>
          <w:szCs w:val="24"/>
        </w:rPr>
        <w:t>միկրոսխեմա</w:t>
      </w:r>
      <w:r w:rsidRPr="0046495F">
        <w:rPr>
          <w:rFonts w:ascii="GHEA Grapalat" w:hAnsi="GHEA Grapalat"/>
          <w:sz w:val="24"/>
          <w:szCs w:val="24"/>
        </w:rPr>
        <w:t>ներ</w:t>
      </w:r>
      <w:r w:rsidR="00C54DB7" w:rsidRPr="0046495F">
        <w:rPr>
          <w:rFonts w:ascii="GHEA Grapalat" w:hAnsi="GHEA Grapalat"/>
          <w:sz w:val="24"/>
          <w:szCs w:val="24"/>
        </w:rPr>
        <w:t>ով</w:t>
      </w:r>
      <w:r w:rsidRPr="0046495F">
        <w:rPr>
          <w:rFonts w:ascii="GHEA Grapalat" w:hAnsi="GHEA Grapalat"/>
          <w:sz w:val="24"/>
          <w:szCs w:val="24"/>
        </w:rPr>
        <w:t>) քարտեր՝ կոնտակտներով</w:t>
      </w:r>
      <w:r w:rsidR="00294EA5" w:rsidRPr="0046495F">
        <w:rPr>
          <w:rFonts w:ascii="GHEA Grapalat" w:hAnsi="GHEA Grapalat"/>
          <w:sz w:val="24"/>
          <w:szCs w:val="24"/>
        </w:rPr>
        <w:t>.</w:t>
      </w:r>
      <w:r w:rsidRPr="0046495F">
        <w:rPr>
          <w:rFonts w:ascii="GHEA Grapalat" w:hAnsi="GHEA Grapalat"/>
          <w:sz w:val="24"/>
          <w:szCs w:val="24"/>
        </w:rPr>
        <w:t xml:space="preserve"> Մաս 1</w:t>
      </w:r>
      <w:r w:rsidR="00C54DB7" w:rsidRPr="0046495F">
        <w:rPr>
          <w:rFonts w:ascii="GHEA Grapalat" w:hAnsi="GHEA Grapalat"/>
          <w:sz w:val="24"/>
          <w:szCs w:val="24"/>
        </w:rPr>
        <w:t>.</w:t>
      </w:r>
      <w:r w:rsidRPr="0046495F">
        <w:rPr>
          <w:rFonts w:ascii="GHEA Grapalat" w:hAnsi="GHEA Grapalat"/>
          <w:sz w:val="24"/>
          <w:szCs w:val="24"/>
        </w:rPr>
        <w:t xml:space="preserve"> Կոնտակտներով քարտեր</w:t>
      </w:r>
      <w:r w:rsidR="00C54DB7" w:rsidRPr="0046495F">
        <w:rPr>
          <w:rFonts w:ascii="GHEA Grapalat" w:hAnsi="GHEA Grapalat"/>
          <w:sz w:val="24"/>
          <w:szCs w:val="24"/>
        </w:rPr>
        <w:t>.</w:t>
      </w:r>
      <w:r w:rsidRPr="0046495F">
        <w:rPr>
          <w:rFonts w:ascii="GHEA Grapalat" w:hAnsi="GHEA Grapalat"/>
          <w:sz w:val="24"/>
          <w:szCs w:val="24"/>
        </w:rPr>
        <w:t xml:space="preserve"> Կոնտակտների չափսերը </w:t>
      </w:r>
      <w:r w:rsidR="00A909D4">
        <w:rPr>
          <w:rFonts w:ascii="GHEA Grapalat" w:hAnsi="GHEA Grapalat"/>
          <w:sz w:val="24"/>
          <w:szCs w:val="24"/>
        </w:rPr>
        <w:t>և</w:t>
      </w:r>
      <w:r w:rsidRPr="0046495F">
        <w:rPr>
          <w:rFonts w:ascii="GHEA Grapalat" w:hAnsi="GHEA Grapalat"/>
          <w:sz w:val="24"/>
          <w:szCs w:val="24"/>
        </w:rPr>
        <w:t xml:space="preserve"> գտնվելու վայրը,</w:t>
      </w:r>
    </w:p>
    <w:p w14:paraId="01CEA203" w14:textId="5B86B71C" w:rsidR="00B407B8" w:rsidRPr="0046495F" w:rsidRDefault="00B407B8" w:rsidP="006426A8">
      <w:pPr>
        <w:pStyle w:val="ListParagraph"/>
        <w:widowControl w:val="0"/>
        <w:numPr>
          <w:ilvl w:val="0"/>
          <w:numId w:val="47"/>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7816-3</w:t>
      </w:r>
      <w:r w:rsidR="00C54DB7" w:rsidRPr="0046495F">
        <w:rPr>
          <w:rFonts w:ascii="GHEA Grapalat" w:hAnsi="GHEA Grapalat"/>
          <w:sz w:val="24"/>
          <w:szCs w:val="24"/>
        </w:rPr>
        <w:t>.</w:t>
      </w:r>
      <w:r w:rsidRPr="0046495F">
        <w:rPr>
          <w:rFonts w:ascii="GHEA Grapalat" w:hAnsi="GHEA Grapalat"/>
          <w:sz w:val="24"/>
          <w:szCs w:val="24"/>
        </w:rPr>
        <w:t xml:space="preserve"> Նույնականացման քարտեր</w:t>
      </w:r>
      <w:r w:rsidR="00C54DB7" w:rsidRPr="0046495F">
        <w:rPr>
          <w:rFonts w:ascii="GHEA Grapalat" w:hAnsi="GHEA Grapalat"/>
          <w:sz w:val="24"/>
          <w:szCs w:val="24"/>
        </w:rPr>
        <w:t>.</w:t>
      </w:r>
      <w:r w:rsidRPr="0046495F">
        <w:rPr>
          <w:rFonts w:ascii="GHEA Grapalat" w:hAnsi="GHEA Grapalat"/>
          <w:sz w:val="24"/>
          <w:szCs w:val="24"/>
        </w:rPr>
        <w:t xml:space="preserve"> Ինտեգրալ միկրոսխեմա</w:t>
      </w:r>
      <w:r w:rsidR="00C54DB7" w:rsidRPr="0046495F">
        <w:rPr>
          <w:rFonts w:ascii="GHEA Grapalat" w:hAnsi="GHEA Grapalat"/>
          <w:sz w:val="24"/>
          <w:szCs w:val="24"/>
        </w:rPr>
        <w:t xml:space="preserve">յով </w:t>
      </w:r>
      <w:r w:rsidRPr="0046495F">
        <w:rPr>
          <w:rFonts w:ascii="GHEA Grapalat" w:hAnsi="GHEA Grapalat"/>
          <w:sz w:val="24"/>
          <w:szCs w:val="24"/>
        </w:rPr>
        <w:t>(</w:t>
      </w:r>
      <w:r w:rsidR="00C54DB7" w:rsidRPr="0046495F">
        <w:rPr>
          <w:rFonts w:ascii="GHEA Grapalat" w:hAnsi="GHEA Grapalat"/>
          <w:sz w:val="24"/>
          <w:szCs w:val="24"/>
        </w:rPr>
        <w:t>միկրոսխեմաներով</w:t>
      </w:r>
      <w:r w:rsidRPr="0046495F">
        <w:rPr>
          <w:rFonts w:ascii="GHEA Grapalat" w:hAnsi="GHEA Grapalat"/>
          <w:sz w:val="24"/>
          <w:szCs w:val="24"/>
        </w:rPr>
        <w:t>) քարտեր՝ կոնտակտներով</w:t>
      </w:r>
      <w:r w:rsidR="00294EA5" w:rsidRPr="0046495F">
        <w:rPr>
          <w:rFonts w:ascii="GHEA Grapalat" w:hAnsi="GHEA Grapalat"/>
          <w:sz w:val="24"/>
          <w:szCs w:val="24"/>
        </w:rPr>
        <w:t>.</w:t>
      </w:r>
      <w:r w:rsidRPr="0046495F">
        <w:rPr>
          <w:rFonts w:ascii="GHEA Grapalat" w:hAnsi="GHEA Grapalat"/>
          <w:sz w:val="24"/>
          <w:szCs w:val="24"/>
        </w:rPr>
        <w:t xml:space="preserve"> Մաս 3</w:t>
      </w:r>
      <w:r w:rsidR="00C54DB7" w:rsidRPr="0046495F">
        <w:rPr>
          <w:rFonts w:ascii="GHEA Grapalat" w:hAnsi="GHEA Grapalat"/>
          <w:sz w:val="24"/>
          <w:szCs w:val="24"/>
        </w:rPr>
        <w:t>.</w:t>
      </w:r>
      <w:r w:rsidRPr="0046495F">
        <w:rPr>
          <w:rFonts w:ascii="GHEA Grapalat" w:hAnsi="GHEA Grapalat"/>
          <w:sz w:val="24"/>
          <w:szCs w:val="24"/>
        </w:rPr>
        <w:t xml:space="preserve"> Էլեկտրոնիկայի, ազդանշանների </w:t>
      </w:r>
      <w:r w:rsidRPr="0046495F">
        <w:rPr>
          <w:rFonts w:ascii="GHEA Grapalat" w:hAnsi="GHEA Grapalat"/>
          <w:sz w:val="24"/>
          <w:szCs w:val="24"/>
        </w:rPr>
        <w:lastRenderedPageBreak/>
        <w:t>ու փոխանցման հաղորդակարգեր,</w:t>
      </w:r>
    </w:p>
    <w:p w14:paraId="6F2A0AD4" w14:textId="552635E5" w:rsidR="00B407B8" w:rsidRPr="0046495F" w:rsidRDefault="00B407B8" w:rsidP="006426A8">
      <w:pPr>
        <w:pStyle w:val="ListParagraph"/>
        <w:widowControl w:val="0"/>
        <w:numPr>
          <w:ilvl w:val="0"/>
          <w:numId w:val="47"/>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7816-4, Նույնականացման քարտեր</w:t>
      </w:r>
      <w:r w:rsidR="00C54DB7" w:rsidRPr="0046495F">
        <w:rPr>
          <w:rFonts w:ascii="GHEA Grapalat" w:hAnsi="GHEA Grapalat"/>
          <w:sz w:val="24"/>
          <w:szCs w:val="24"/>
        </w:rPr>
        <w:t>.</w:t>
      </w:r>
      <w:r w:rsidRPr="0046495F">
        <w:rPr>
          <w:rFonts w:ascii="GHEA Grapalat" w:hAnsi="GHEA Grapalat"/>
          <w:sz w:val="24"/>
          <w:szCs w:val="24"/>
        </w:rPr>
        <w:t xml:space="preserve"> Ինտեգրալ միկրոսխեմա</w:t>
      </w:r>
      <w:r w:rsidR="00C54DB7" w:rsidRPr="0046495F">
        <w:rPr>
          <w:rFonts w:ascii="GHEA Grapalat" w:hAnsi="GHEA Grapalat"/>
          <w:sz w:val="24"/>
          <w:szCs w:val="24"/>
        </w:rPr>
        <w:t xml:space="preserve">յով </w:t>
      </w:r>
      <w:r w:rsidRPr="0046495F">
        <w:rPr>
          <w:rFonts w:ascii="GHEA Grapalat" w:hAnsi="GHEA Grapalat"/>
          <w:sz w:val="24"/>
          <w:szCs w:val="24"/>
        </w:rPr>
        <w:t>(</w:t>
      </w:r>
      <w:r w:rsidR="00C54DB7" w:rsidRPr="0046495F">
        <w:rPr>
          <w:rFonts w:ascii="GHEA Grapalat" w:hAnsi="GHEA Grapalat"/>
          <w:sz w:val="24"/>
          <w:szCs w:val="24"/>
        </w:rPr>
        <w:t>միկրոսխեմաներով</w:t>
      </w:r>
      <w:r w:rsidRPr="0046495F">
        <w:rPr>
          <w:rFonts w:ascii="GHEA Grapalat" w:hAnsi="GHEA Grapalat"/>
          <w:sz w:val="24"/>
          <w:szCs w:val="24"/>
        </w:rPr>
        <w:t>) քարտեր՝ կոնտակտներով</w:t>
      </w:r>
      <w:r w:rsidR="00294EA5" w:rsidRPr="0046495F">
        <w:rPr>
          <w:rFonts w:ascii="GHEA Grapalat" w:hAnsi="GHEA Grapalat"/>
          <w:sz w:val="24"/>
          <w:szCs w:val="24"/>
        </w:rPr>
        <w:t>.</w:t>
      </w:r>
      <w:r w:rsidRPr="0046495F">
        <w:rPr>
          <w:rFonts w:ascii="GHEA Grapalat" w:hAnsi="GHEA Grapalat"/>
          <w:sz w:val="24"/>
          <w:szCs w:val="24"/>
        </w:rPr>
        <w:t xml:space="preserve"> Մաս 4</w:t>
      </w:r>
      <w:r w:rsidR="00C54DB7" w:rsidRPr="0046495F">
        <w:rPr>
          <w:rFonts w:ascii="GHEA Grapalat" w:hAnsi="GHEA Grapalat"/>
          <w:sz w:val="24"/>
          <w:szCs w:val="24"/>
        </w:rPr>
        <w:t>.</w:t>
      </w:r>
    </w:p>
    <w:p w14:paraId="3AEE5AA2" w14:textId="1998DF37" w:rsidR="00B407B8" w:rsidRPr="0046495F" w:rsidRDefault="00B407B8" w:rsidP="006426A8">
      <w:pPr>
        <w:pStyle w:val="ListParagraph"/>
        <w:widowControl w:val="0"/>
        <w:numPr>
          <w:ilvl w:val="0"/>
          <w:numId w:val="47"/>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Փ</w:t>
      </w:r>
      <w:r w:rsidR="00B622F6" w:rsidRPr="0046495F">
        <w:rPr>
          <w:rFonts w:ascii="GHEA Grapalat" w:hAnsi="GHEA Grapalat"/>
          <w:sz w:val="24"/>
          <w:szCs w:val="24"/>
        </w:rPr>
        <w:t>ո</w:t>
      </w:r>
      <w:r w:rsidRPr="0046495F">
        <w:rPr>
          <w:rFonts w:ascii="GHEA Grapalat" w:hAnsi="GHEA Grapalat"/>
          <w:sz w:val="24"/>
          <w:szCs w:val="24"/>
        </w:rPr>
        <w:t xml:space="preserve">խանակման կազմակերպումը, անվտանգությունը </w:t>
      </w:r>
      <w:r w:rsidR="00A909D4">
        <w:rPr>
          <w:rFonts w:ascii="GHEA Grapalat" w:hAnsi="GHEA Grapalat"/>
          <w:sz w:val="24"/>
          <w:szCs w:val="24"/>
        </w:rPr>
        <w:t>և</w:t>
      </w:r>
      <w:r w:rsidRPr="0046495F">
        <w:rPr>
          <w:rFonts w:ascii="GHEA Grapalat" w:hAnsi="GHEA Grapalat"/>
          <w:sz w:val="24"/>
          <w:szCs w:val="24"/>
        </w:rPr>
        <w:t xml:space="preserve"> հրահանգները,</w:t>
      </w:r>
    </w:p>
    <w:p w14:paraId="6517CDBE" w14:textId="65BC6C11" w:rsidR="00B407B8" w:rsidRPr="0046495F" w:rsidRDefault="00B407B8" w:rsidP="006426A8">
      <w:pPr>
        <w:pStyle w:val="ListParagraph"/>
        <w:widowControl w:val="0"/>
        <w:numPr>
          <w:ilvl w:val="0"/>
          <w:numId w:val="47"/>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7816-5</w:t>
      </w:r>
      <w:r w:rsidR="00C54DB7" w:rsidRPr="0046495F">
        <w:rPr>
          <w:rFonts w:ascii="GHEA Grapalat" w:hAnsi="GHEA Grapalat"/>
          <w:sz w:val="24"/>
          <w:szCs w:val="24"/>
        </w:rPr>
        <w:t>.</w:t>
      </w:r>
      <w:r w:rsidRPr="0046495F">
        <w:rPr>
          <w:rFonts w:ascii="GHEA Grapalat" w:hAnsi="GHEA Grapalat"/>
          <w:sz w:val="24"/>
          <w:szCs w:val="24"/>
        </w:rPr>
        <w:t xml:space="preserve"> Նույնականացման քարտեր</w:t>
      </w:r>
      <w:r w:rsidR="00294EA5" w:rsidRPr="0046495F">
        <w:rPr>
          <w:rFonts w:ascii="GHEA Grapalat" w:hAnsi="GHEA Grapalat"/>
          <w:sz w:val="24"/>
          <w:szCs w:val="24"/>
        </w:rPr>
        <w:t>.</w:t>
      </w:r>
      <w:r w:rsidRPr="0046495F">
        <w:rPr>
          <w:rFonts w:ascii="GHEA Grapalat" w:hAnsi="GHEA Grapalat"/>
          <w:sz w:val="24"/>
          <w:szCs w:val="24"/>
        </w:rPr>
        <w:t xml:space="preserve"> Ինտեգրալ միկրոսխեմա</w:t>
      </w:r>
      <w:r w:rsidR="00C54DB7" w:rsidRPr="0046495F">
        <w:rPr>
          <w:rFonts w:ascii="GHEA Grapalat" w:hAnsi="GHEA Grapalat"/>
          <w:sz w:val="24"/>
          <w:szCs w:val="24"/>
        </w:rPr>
        <w:t xml:space="preserve">յով </w:t>
      </w:r>
      <w:r w:rsidRPr="0046495F">
        <w:rPr>
          <w:rFonts w:ascii="GHEA Grapalat" w:hAnsi="GHEA Grapalat"/>
          <w:sz w:val="24"/>
          <w:szCs w:val="24"/>
        </w:rPr>
        <w:t>(</w:t>
      </w:r>
      <w:r w:rsidR="00C54DB7" w:rsidRPr="0046495F">
        <w:rPr>
          <w:rFonts w:ascii="GHEA Grapalat" w:hAnsi="GHEA Grapalat"/>
          <w:sz w:val="24"/>
          <w:szCs w:val="24"/>
        </w:rPr>
        <w:t>միկրոսխեմաներով</w:t>
      </w:r>
      <w:r w:rsidRPr="0046495F">
        <w:rPr>
          <w:rFonts w:ascii="GHEA Grapalat" w:hAnsi="GHEA Grapalat"/>
          <w:sz w:val="24"/>
          <w:szCs w:val="24"/>
        </w:rPr>
        <w:t>) քարտեր՝ կոնտակտներով</w:t>
      </w:r>
      <w:r w:rsidR="00294EA5" w:rsidRPr="0046495F">
        <w:rPr>
          <w:rFonts w:ascii="GHEA Grapalat" w:hAnsi="GHEA Grapalat"/>
          <w:sz w:val="24"/>
          <w:szCs w:val="24"/>
        </w:rPr>
        <w:t>.</w:t>
      </w:r>
      <w:r w:rsidRPr="0046495F">
        <w:rPr>
          <w:rFonts w:ascii="GHEA Grapalat" w:hAnsi="GHEA Grapalat"/>
          <w:sz w:val="24"/>
          <w:szCs w:val="24"/>
        </w:rPr>
        <w:t xml:space="preserve"> Մաս 5</w:t>
      </w:r>
      <w:r w:rsidR="00C54DB7" w:rsidRPr="0046495F">
        <w:rPr>
          <w:rFonts w:ascii="GHEA Grapalat" w:hAnsi="GHEA Grapalat"/>
          <w:sz w:val="24"/>
          <w:szCs w:val="24"/>
        </w:rPr>
        <w:t>.</w:t>
      </w:r>
      <w:r w:rsidRPr="0046495F">
        <w:rPr>
          <w:rFonts w:ascii="GHEA Grapalat" w:hAnsi="GHEA Grapalat"/>
          <w:sz w:val="24"/>
          <w:szCs w:val="24"/>
        </w:rPr>
        <w:t xml:space="preserve"> Դիմումների նույնականացուցիչների գրանցման ընթացակարգը,</w:t>
      </w:r>
    </w:p>
    <w:p w14:paraId="5D3CEA82" w14:textId="4EEB4646" w:rsidR="00B407B8" w:rsidRPr="0046495F" w:rsidRDefault="00B407B8" w:rsidP="006426A8">
      <w:pPr>
        <w:pStyle w:val="ListParagraph"/>
        <w:widowControl w:val="0"/>
        <w:numPr>
          <w:ilvl w:val="0"/>
          <w:numId w:val="47"/>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10373</w:t>
      </w:r>
      <w:r w:rsidR="00C54DB7" w:rsidRPr="0046495F">
        <w:rPr>
          <w:rFonts w:ascii="GHEA Grapalat" w:hAnsi="GHEA Grapalat"/>
          <w:sz w:val="24"/>
          <w:szCs w:val="24"/>
        </w:rPr>
        <w:t>.</w:t>
      </w:r>
      <w:r w:rsidRPr="0046495F">
        <w:rPr>
          <w:rFonts w:ascii="GHEA Grapalat" w:hAnsi="GHEA Grapalat"/>
          <w:sz w:val="24"/>
          <w:szCs w:val="24"/>
        </w:rPr>
        <w:t xml:space="preserve"> «Նույնականացման ք</w:t>
      </w:r>
      <w:r w:rsidR="00B622F6" w:rsidRPr="0046495F">
        <w:rPr>
          <w:rFonts w:ascii="GHEA Grapalat" w:hAnsi="GHEA Grapalat"/>
          <w:sz w:val="24"/>
          <w:szCs w:val="24"/>
        </w:rPr>
        <w:t>ա</w:t>
      </w:r>
      <w:r w:rsidRPr="0046495F">
        <w:rPr>
          <w:rFonts w:ascii="GHEA Grapalat" w:hAnsi="GHEA Grapalat"/>
          <w:sz w:val="24"/>
          <w:szCs w:val="24"/>
        </w:rPr>
        <w:t>րտեր</w:t>
      </w:r>
      <w:r w:rsidR="00C54DB7" w:rsidRPr="0046495F">
        <w:rPr>
          <w:rFonts w:ascii="GHEA Grapalat" w:hAnsi="GHEA Grapalat"/>
          <w:sz w:val="24"/>
          <w:szCs w:val="24"/>
        </w:rPr>
        <w:t>.</w:t>
      </w:r>
      <w:r w:rsidRPr="0046495F">
        <w:rPr>
          <w:rFonts w:ascii="GHEA Grapalat" w:hAnsi="GHEA Grapalat"/>
          <w:sz w:val="24"/>
          <w:szCs w:val="24"/>
        </w:rPr>
        <w:t xml:space="preserve"> Փորձարկման մեթոդները»</w:t>
      </w:r>
    </w:p>
    <w:p w14:paraId="0674F3AE" w14:textId="7DDF3B27" w:rsidR="00B407B8" w:rsidRPr="0046495F" w:rsidRDefault="00B407B8" w:rsidP="00F25EC5">
      <w:pPr>
        <w:pStyle w:val="ListParagraph"/>
        <w:widowControl w:val="0"/>
        <w:numPr>
          <w:ilvl w:val="2"/>
          <w:numId w:val="38"/>
        </w:numPr>
        <w:spacing w:before="240" w:after="240"/>
        <w:ind w:left="1354"/>
        <w:contextualSpacing w:val="0"/>
        <w:jc w:val="both"/>
        <w:outlineLvl w:val="0"/>
        <w:rPr>
          <w:rFonts w:ascii="GHEA Grapalat" w:hAnsi="GHEA Grapalat"/>
          <w:b/>
          <w:sz w:val="24"/>
          <w:szCs w:val="24"/>
        </w:rPr>
      </w:pPr>
      <w:bookmarkStart w:id="70" w:name="_Toc125993378"/>
      <w:bookmarkStart w:id="71" w:name="_Toc130825837"/>
      <w:bookmarkStart w:id="72" w:name="_Toc135064955"/>
      <w:bookmarkStart w:id="73" w:name="_Toc154523229"/>
      <w:r w:rsidRPr="0046495F">
        <w:rPr>
          <w:rFonts w:ascii="GHEA Grapalat" w:hAnsi="GHEA Grapalat"/>
          <w:b/>
          <w:sz w:val="24"/>
          <w:szCs w:val="24"/>
        </w:rPr>
        <w:t>Անկոնտակտ միջերես</w:t>
      </w:r>
      <w:bookmarkEnd w:id="70"/>
      <w:bookmarkEnd w:id="71"/>
      <w:bookmarkEnd w:id="72"/>
      <w:bookmarkEnd w:id="73"/>
    </w:p>
    <w:p w14:paraId="4FB501D9" w14:textId="4BA1C839"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14443-1, Նույնականացման քարտեր</w:t>
      </w:r>
      <w:r w:rsidR="00F70B32" w:rsidRPr="0046495F">
        <w:rPr>
          <w:rFonts w:ascii="GHEA Grapalat" w:hAnsi="GHEA Grapalat"/>
          <w:sz w:val="24"/>
          <w:szCs w:val="24"/>
        </w:rPr>
        <w:t>.</w:t>
      </w:r>
      <w:r w:rsidRPr="0046495F">
        <w:rPr>
          <w:rFonts w:ascii="GHEA Grapalat" w:hAnsi="GHEA Grapalat"/>
          <w:sz w:val="24"/>
          <w:szCs w:val="24"/>
        </w:rPr>
        <w:t xml:space="preserve"> Անկոնտակտ ինտեգրալ միկրոսխեմա</w:t>
      </w:r>
      <w:r w:rsidR="00F70B32" w:rsidRPr="0046495F">
        <w:rPr>
          <w:rFonts w:ascii="GHEA Grapalat" w:hAnsi="GHEA Grapalat"/>
          <w:sz w:val="24"/>
          <w:szCs w:val="24"/>
        </w:rPr>
        <w:t xml:space="preserve">յով </w:t>
      </w:r>
      <w:r w:rsidRPr="0046495F">
        <w:rPr>
          <w:rFonts w:ascii="GHEA Grapalat" w:hAnsi="GHEA Grapalat"/>
          <w:sz w:val="24"/>
          <w:szCs w:val="24"/>
        </w:rPr>
        <w:t>(</w:t>
      </w:r>
      <w:r w:rsidR="00F70B32" w:rsidRPr="0046495F">
        <w:rPr>
          <w:rFonts w:ascii="GHEA Grapalat" w:hAnsi="GHEA Grapalat"/>
          <w:sz w:val="24"/>
          <w:szCs w:val="24"/>
        </w:rPr>
        <w:t>միկրոսխեմաներով</w:t>
      </w:r>
      <w:r w:rsidRPr="0046495F">
        <w:rPr>
          <w:rFonts w:ascii="GHEA Grapalat" w:hAnsi="GHEA Grapalat"/>
          <w:sz w:val="24"/>
          <w:szCs w:val="24"/>
        </w:rPr>
        <w:t>) քարտեր</w:t>
      </w:r>
      <w:r w:rsidR="00F70B32" w:rsidRPr="0046495F">
        <w:rPr>
          <w:rFonts w:ascii="GHEA Grapalat" w:hAnsi="GHEA Grapalat"/>
          <w:sz w:val="24"/>
          <w:szCs w:val="24"/>
        </w:rPr>
        <w:t>.</w:t>
      </w:r>
      <w:r w:rsidRPr="0046495F">
        <w:rPr>
          <w:rFonts w:ascii="GHEA Grapalat" w:hAnsi="GHEA Grapalat"/>
          <w:sz w:val="24"/>
          <w:szCs w:val="24"/>
        </w:rPr>
        <w:t xml:space="preserve"> Գործողության փոքր շառավղով քարտեր</w:t>
      </w:r>
      <w:r w:rsidR="00294EA5" w:rsidRPr="0046495F">
        <w:rPr>
          <w:rFonts w:ascii="GHEA Grapalat" w:hAnsi="GHEA Grapalat"/>
          <w:sz w:val="24"/>
          <w:szCs w:val="24"/>
        </w:rPr>
        <w:t>.</w:t>
      </w:r>
      <w:r w:rsidRPr="0046495F">
        <w:rPr>
          <w:rFonts w:ascii="GHEA Grapalat" w:hAnsi="GHEA Grapalat"/>
          <w:sz w:val="24"/>
          <w:szCs w:val="24"/>
        </w:rPr>
        <w:t xml:space="preserve"> Մաս 1</w:t>
      </w:r>
      <w:r w:rsidR="00F70B32" w:rsidRPr="0046495F">
        <w:rPr>
          <w:rFonts w:ascii="GHEA Grapalat" w:hAnsi="GHEA Grapalat"/>
          <w:sz w:val="24"/>
          <w:szCs w:val="24"/>
        </w:rPr>
        <w:t>.</w:t>
      </w:r>
      <w:r w:rsidRPr="0046495F">
        <w:rPr>
          <w:rFonts w:ascii="GHEA Grapalat" w:hAnsi="GHEA Grapalat"/>
          <w:sz w:val="24"/>
          <w:szCs w:val="24"/>
        </w:rPr>
        <w:t xml:space="preserve"> Ֆիզիկական բնութագրեր,</w:t>
      </w:r>
    </w:p>
    <w:p w14:paraId="6E14BF0A" w14:textId="2989E73D"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14443-2, Նույնականացման քարտեր</w:t>
      </w:r>
      <w:r w:rsidR="00F70B32" w:rsidRPr="0046495F">
        <w:rPr>
          <w:rFonts w:ascii="GHEA Grapalat" w:hAnsi="GHEA Grapalat"/>
          <w:sz w:val="24"/>
          <w:szCs w:val="24"/>
        </w:rPr>
        <w:t>.</w:t>
      </w:r>
      <w:r w:rsidRPr="0046495F">
        <w:rPr>
          <w:rFonts w:ascii="GHEA Grapalat" w:hAnsi="GHEA Grapalat"/>
          <w:sz w:val="24"/>
          <w:szCs w:val="24"/>
        </w:rPr>
        <w:t xml:space="preserve"> Անկոնտակտ ինտեգրալ միկրոսխեմա</w:t>
      </w:r>
      <w:r w:rsidR="00F70B32" w:rsidRPr="0046495F">
        <w:rPr>
          <w:rFonts w:ascii="GHEA Grapalat" w:hAnsi="GHEA Grapalat"/>
          <w:sz w:val="24"/>
          <w:szCs w:val="24"/>
        </w:rPr>
        <w:t xml:space="preserve">յով </w:t>
      </w:r>
      <w:r w:rsidRPr="0046495F">
        <w:rPr>
          <w:rFonts w:ascii="GHEA Grapalat" w:hAnsi="GHEA Grapalat"/>
          <w:sz w:val="24"/>
          <w:szCs w:val="24"/>
        </w:rPr>
        <w:t>(</w:t>
      </w:r>
      <w:r w:rsidR="00F70B32" w:rsidRPr="0046495F">
        <w:rPr>
          <w:rFonts w:ascii="GHEA Grapalat" w:hAnsi="GHEA Grapalat"/>
          <w:sz w:val="24"/>
          <w:szCs w:val="24"/>
        </w:rPr>
        <w:t>միկրոսխեմաներով</w:t>
      </w:r>
      <w:r w:rsidRPr="0046495F">
        <w:rPr>
          <w:rFonts w:ascii="GHEA Grapalat" w:hAnsi="GHEA Grapalat"/>
          <w:sz w:val="24"/>
          <w:szCs w:val="24"/>
        </w:rPr>
        <w:t>) քարտեր</w:t>
      </w:r>
      <w:r w:rsidR="00F70B32" w:rsidRPr="0046495F">
        <w:rPr>
          <w:rFonts w:ascii="GHEA Grapalat" w:hAnsi="GHEA Grapalat"/>
          <w:sz w:val="24"/>
          <w:szCs w:val="24"/>
        </w:rPr>
        <w:t>.</w:t>
      </w:r>
      <w:r w:rsidRPr="0046495F">
        <w:rPr>
          <w:rFonts w:ascii="GHEA Grapalat" w:hAnsi="GHEA Grapalat"/>
          <w:sz w:val="24"/>
          <w:szCs w:val="24"/>
        </w:rPr>
        <w:t xml:space="preserve"> Գործողության փոքր շառավղով քարտեր</w:t>
      </w:r>
      <w:r w:rsidR="00294EA5" w:rsidRPr="0046495F">
        <w:rPr>
          <w:rFonts w:ascii="GHEA Grapalat" w:hAnsi="GHEA Grapalat"/>
          <w:sz w:val="24"/>
          <w:szCs w:val="24"/>
        </w:rPr>
        <w:t>.</w:t>
      </w:r>
      <w:r w:rsidRPr="0046495F">
        <w:rPr>
          <w:rFonts w:ascii="GHEA Grapalat" w:hAnsi="GHEA Grapalat"/>
          <w:sz w:val="24"/>
          <w:szCs w:val="24"/>
        </w:rPr>
        <w:t xml:space="preserve"> Մաս 2</w:t>
      </w:r>
      <w:r w:rsidR="00F70B32" w:rsidRPr="0046495F">
        <w:rPr>
          <w:rFonts w:ascii="GHEA Grapalat" w:hAnsi="GHEA Grapalat"/>
          <w:sz w:val="24"/>
          <w:szCs w:val="24"/>
        </w:rPr>
        <w:t>.</w:t>
      </w:r>
      <w:r w:rsidRPr="0046495F">
        <w:rPr>
          <w:rFonts w:ascii="GHEA Grapalat" w:hAnsi="GHEA Grapalat"/>
          <w:sz w:val="24"/>
          <w:szCs w:val="24"/>
        </w:rPr>
        <w:t xml:space="preserve"> Ռ</w:t>
      </w:r>
      <w:r w:rsidR="00B622F6" w:rsidRPr="0046495F">
        <w:rPr>
          <w:rFonts w:ascii="GHEA Grapalat" w:hAnsi="GHEA Grapalat"/>
          <w:sz w:val="24"/>
          <w:szCs w:val="24"/>
        </w:rPr>
        <w:t>ա</w:t>
      </w:r>
      <w:r w:rsidRPr="0046495F">
        <w:rPr>
          <w:rFonts w:ascii="GHEA Grapalat" w:hAnsi="GHEA Grapalat"/>
          <w:sz w:val="24"/>
          <w:szCs w:val="24"/>
        </w:rPr>
        <w:t xml:space="preserve">դիոհաճախականության սնուցման </w:t>
      </w:r>
      <w:r w:rsidR="00A909D4">
        <w:rPr>
          <w:rFonts w:ascii="GHEA Grapalat" w:hAnsi="GHEA Grapalat"/>
          <w:sz w:val="24"/>
          <w:szCs w:val="24"/>
        </w:rPr>
        <w:t>և</w:t>
      </w:r>
      <w:r w:rsidRPr="0046495F">
        <w:rPr>
          <w:rFonts w:ascii="GHEA Grapalat" w:hAnsi="GHEA Grapalat"/>
          <w:sz w:val="24"/>
          <w:szCs w:val="24"/>
        </w:rPr>
        <w:t xml:space="preserve"> ազդանշանի միջերես,</w:t>
      </w:r>
    </w:p>
    <w:p w14:paraId="2CF1E157" w14:textId="7B10FC5C"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14443-3, Նույնականացման քարտեր</w:t>
      </w:r>
      <w:r w:rsidR="00F70B32" w:rsidRPr="0046495F">
        <w:rPr>
          <w:rFonts w:ascii="GHEA Grapalat" w:hAnsi="GHEA Grapalat"/>
          <w:sz w:val="24"/>
          <w:szCs w:val="24"/>
        </w:rPr>
        <w:t>.</w:t>
      </w:r>
      <w:r w:rsidRPr="0046495F">
        <w:rPr>
          <w:rFonts w:ascii="GHEA Grapalat" w:hAnsi="GHEA Grapalat"/>
          <w:sz w:val="24"/>
          <w:szCs w:val="24"/>
        </w:rPr>
        <w:t xml:space="preserve"> Անկոնտակտ ինտեգրալ միկրոսխեմա</w:t>
      </w:r>
      <w:r w:rsidR="00F70B32" w:rsidRPr="0046495F">
        <w:rPr>
          <w:rFonts w:ascii="GHEA Grapalat" w:hAnsi="GHEA Grapalat"/>
          <w:sz w:val="24"/>
          <w:szCs w:val="24"/>
        </w:rPr>
        <w:t xml:space="preserve">յով </w:t>
      </w:r>
      <w:r w:rsidRPr="0046495F">
        <w:rPr>
          <w:rFonts w:ascii="GHEA Grapalat" w:hAnsi="GHEA Grapalat"/>
          <w:sz w:val="24"/>
          <w:szCs w:val="24"/>
        </w:rPr>
        <w:t>(</w:t>
      </w:r>
      <w:r w:rsidR="00F70B32" w:rsidRPr="0046495F">
        <w:rPr>
          <w:rFonts w:ascii="GHEA Grapalat" w:hAnsi="GHEA Grapalat"/>
          <w:sz w:val="24"/>
          <w:szCs w:val="24"/>
        </w:rPr>
        <w:t>միկրոսխեմաներով</w:t>
      </w:r>
      <w:r w:rsidRPr="0046495F">
        <w:rPr>
          <w:rFonts w:ascii="GHEA Grapalat" w:hAnsi="GHEA Grapalat"/>
          <w:sz w:val="24"/>
          <w:szCs w:val="24"/>
        </w:rPr>
        <w:t>) քարտեր</w:t>
      </w:r>
      <w:r w:rsidR="00F70B32" w:rsidRPr="0046495F">
        <w:rPr>
          <w:rFonts w:ascii="GHEA Grapalat" w:hAnsi="GHEA Grapalat"/>
          <w:sz w:val="24"/>
          <w:szCs w:val="24"/>
        </w:rPr>
        <w:t>.</w:t>
      </w:r>
      <w:r w:rsidRPr="0046495F">
        <w:rPr>
          <w:rFonts w:ascii="GHEA Grapalat" w:hAnsi="GHEA Grapalat"/>
          <w:sz w:val="24"/>
          <w:szCs w:val="24"/>
        </w:rPr>
        <w:t xml:space="preserve"> Գործողության փոքր շառավղով քարտեր</w:t>
      </w:r>
      <w:r w:rsidR="00294EA5" w:rsidRPr="0046495F">
        <w:rPr>
          <w:rFonts w:ascii="GHEA Grapalat" w:hAnsi="GHEA Grapalat"/>
          <w:sz w:val="24"/>
          <w:szCs w:val="24"/>
        </w:rPr>
        <w:t>.</w:t>
      </w:r>
      <w:r w:rsidRPr="0046495F">
        <w:rPr>
          <w:rFonts w:ascii="GHEA Grapalat" w:hAnsi="GHEA Grapalat"/>
          <w:sz w:val="24"/>
          <w:szCs w:val="24"/>
        </w:rPr>
        <w:t xml:space="preserve"> Մաս 3</w:t>
      </w:r>
      <w:r w:rsidR="00F70B32" w:rsidRPr="0046495F">
        <w:rPr>
          <w:rFonts w:ascii="GHEA Grapalat" w:hAnsi="GHEA Grapalat"/>
          <w:sz w:val="24"/>
          <w:szCs w:val="24"/>
        </w:rPr>
        <w:t>.</w:t>
      </w:r>
      <w:r w:rsidRPr="0046495F">
        <w:rPr>
          <w:rFonts w:ascii="GHEA Grapalat" w:hAnsi="GHEA Grapalat"/>
          <w:sz w:val="24"/>
          <w:szCs w:val="24"/>
        </w:rPr>
        <w:t xml:space="preserve"> Սկզբնավորում </w:t>
      </w:r>
      <w:r w:rsidR="00A909D4">
        <w:rPr>
          <w:rFonts w:ascii="GHEA Grapalat" w:hAnsi="GHEA Grapalat"/>
          <w:sz w:val="24"/>
          <w:szCs w:val="24"/>
        </w:rPr>
        <w:t>և</w:t>
      </w:r>
      <w:r w:rsidRPr="0046495F">
        <w:rPr>
          <w:rFonts w:ascii="GHEA Grapalat" w:hAnsi="GHEA Grapalat"/>
          <w:sz w:val="24"/>
          <w:szCs w:val="24"/>
        </w:rPr>
        <w:t xml:space="preserve"> բախումների նախազգուշացում,</w:t>
      </w:r>
    </w:p>
    <w:p w14:paraId="565E8013" w14:textId="1A73FFC2"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14443-4, Նույնականացման քարտեր</w:t>
      </w:r>
      <w:r w:rsidR="00F70B32" w:rsidRPr="0046495F">
        <w:rPr>
          <w:rFonts w:ascii="GHEA Grapalat" w:hAnsi="GHEA Grapalat"/>
          <w:sz w:val="24"/>
          <w:szCs w:val="24"/>
        </w:rPr>
        <w:t>.</w:t>
      </w:r>
      <w:r w:rsidRPr="0046495F">
        <w:rPr>
          <w:rFonts w:ascii="GHEA Grapalat" w:hAnsi="GHEA Grapalat"/>
          <w:sz w:val="24"/>
          <w:szCs w:val="24"/>
        </w:rPr>
        <w:t xml:space="preserve"> Անկոնտակտ ինտեգրալ միկրոսխեմա</w:t>
      </w:r>
      <w:r w:rsidR="00F70B32" w:rsidRPr="0046495F">
        <w:rPr>
          <w:rFonts w:ascii="GHEA Grapalat" w:hAnsi="GHEA Grapalat"/>
          <w:sz w:val="24"/>
          <w:szCs w:val="24"/>
        </w:rPr>
        <w:t xml:space="preserve">յով </w:t>
      </w:r>
      <w:r w:rsidRPr="0046495F">
        <w:rPr>
          <w:rFonts w:ascii="GHEA Grapalat" w:hAnsi="GHEA Grapalat"/>
          <w:sz w:val="24"/>
          <w:szCs w:val="24"/>
        </w:rPr>
        <w:t>(</w:t>
      </w:r>
      <w:r w:rsidR="00F70B32" w:rsidRPr="0046495F">
        <w:rPr>
          <w:rFonts w:ascii="GHEA Grapalat" w:hAnsi="GHEA Grapalat"/>
          <w:sz w:val="24"/>
          <w:szCs w:val="24"/>
        </w:rPr>
        <w:t>միկրոսխեմաներով</w:t>
      </w:r>
      <w:r w:rsidRPr="0046495F">
        <w:rPr>
          <w:rFonts w:ascii="GHEA Grapalat" w:hAnsi="GHEA Grapalat"/>
          <w:sz w:val="24"/>
          <w:szCs w:val="24"/>
        </w:rPr>
        <w:t>) քարտեր</w:t>
      </w:r>
      <w:r w:rsidR="00F70B32" w:rsidRPr="0046495F">
        <w:rPr>
          <w:rFonts w:ascii="GHEA Grapalat" w:hAnsi="GHEA Grapalat"/>
          <w:sz w:val="24"/>
          <w:szCs w:val="24"/>
        </w:rPr>
        <w:t>.</w:t>
      </w:r>
      <w:r w:rsidRPr="0046495F">
        <w:rPr>
          <w:rFonts w:ascii="GHEA Grapalat" w:hAnsi="GHEA Grapalat"/>
          <w:sz w:val="24"/>
          <w:szCs w:val="24"/>
        </w:rPr>
        <w:t xml:space="preserve"> Գործողության փոքր շառավղով քարտեր</w:t>
      </w:r>
      <w:r w:rsidR="00294EA5" w:rsidRPr="0046495F">
        <w:rPr>
          <w:rFonts w:ascii="GHEA Grapalat" w:hAnsi="GHEA Grapalat"/>
          <w:sz w:val="24"/>
          <w:szCs w:val="24"/>
        </w:rPr>
        <w:t>.</w:t>
      </w:r>
      <w:r w:rsidRPr="0046495F">
        <w:rPr>
          <w:rFonts w:ascii="GHEA Grapalat" w:hAnsi="GHEA Grapalat"/>
          <w:sz w:val="24"/>
          <w:szCs w:val="24"/>
        </w:rPr>
        <w:t xml:space="preserve"> Մաս 4</w:t>
      </w:r>
      <w:r w:rsidR="00F70B32" w:rsidRPr="0046495F">
        <w:rPr>
          <w:rFonts w:ascii="GHEA Grapalat" w:hAnsi="GHEA Grapalat"/>
          <w:sz w:val="24"/>
          <w:szCs w:val="24"/>
        </w:rPr>
        <w:t>.</w:t>
      </w:r>
      <w:r w:rsidRPr="0046495F">
        <w:rPr>
          <w:rFonts w:ascii="GHEA Grapalat" w:hAnsi="GHEA Grapalat"/>
          <w:sz w:val="24"/>
          <w:szCs w:val="24"/>
        </w:rPr>
        <w:t xml:space="preserve"> Փոխանցման հաղորդակարգ,</w:t>
      </w:r>
    </w:p>
    <w:p w14:paraId="02643EF5" w14:textId="7EF2D695"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15408-1</w:t>
      </w:r>
      <w:r w:rsidR="00F70B32" w:rsidRPr="0046495F">
        <w:rPr>
          <w:rFonts w:ascii="GHEA Grapalat" w:hAnsi="GHEA Grapalat"/>
          <w:sz w:val="24"/>
          <w:szCs w:val="24"/>
        </w:rPr>
        <w:t>.</w:t>
      </w:r>
      <w:r w:rsidR="006426A8">
        <w:rPr>
          <w:rFonts w:ascii="GHEA Grapalat" w:hAnsi="GHEA Grapalat"/>
          <w:sz w:val="24"/>
          <w:szCs w:val="24"/>
        </w:rPr>
        <w:t xml:space="preserve"> </w:t>
      </w:r>
      <w:r w:rsidRPr="0046495F">
        <w:rPr>
          <w:rFonts w:ascii="GHEA Grapalat" w:hAnsi="GHEA Grapalat"/>
          <w:sz w:val="24"/>
          <w:szCs w:val="24"/>
        </w:rPr>
        <w:t>«Տեղեկատվական տեխնոլոգիա</w:t>
      </w:r>
      <w:r w:rsidR="00F70B32" w:rsidRPr="0046495F">
        <w:rPr>
          <w:rFonts w:ascii="GHEA Grapalat" w:hAnsi="GHEA Grapalat"/>
          <w:sz w:val="24"/>
          <w:szCs w:val="24"/>
        </w:rPr>
        <w:t>.</w:t>
      </w:r>
      <w:r w:rsidRPr="0046495F">
        <w:rPr>
          <w:rFonts w:ascii="GHEA Grapalat" w:hAnsi="GHEA Grapalat"/>
          <w:sz w:val="24"/>
          <w:szCs w:val="24"/>
        </w:rPr>
        <w:t xml:space="preserve"> Անվտանգության տեխնիկաներ</w:t>
      </w:r>
      <w:r w:rsidR="00F70B32" w:rsidRPr="0046495F">
        <w:rPr>
          <w:rFonts w:ascii="GHEA Grapalat" w:hAnsi="GHEA Grapalat"/>
          <w:sz w:val="24"/>
          <w:szCs w:val="24"/>
        </w:rPr>
        <w:t>.</w:t>
      </w:r>
      <w:r w:rsidRPr="0046495F">
        <w:rPr>
          <w:rFonts w:ascii="GHEA Grapalat" w:hAnsi="GHEA Grapalat"/>
          <w:sz w:val="24"/>
          <w:szCs w:val="24"/>
        </w:rPr>
        <w:t xml:space="preserve"> ՏՏ անվտանգության գնահատման չափորոշիչներ</w:t>
      </w:r>
      <w:r w:rsidR="00F70B32" w:rsidRPr="0046495F">
        <w:rPr>
          <w:rFonts w:ascii="GHEA Grapalat" w:hAnsi="GHEA Grapalat"/>
          <w:sz w:val="24"/>
          <w:szCs w:val="24"/>
        </w:rPr>
        <w:t>.</w:t>
      </w:r>
      <w:r w:rsidRPr="0046495F">
        <w:rPr>
          <w:rFonts w:ascii="GHEA Grapalat" w:hAnsi="GHEA Grapalat"/>
          <w:sz w:val="24"/>
          <w:szCs w:val="24"/>
        </w:rPr>
        <w:t xml:space="preserve"> Մաս 1</w:t>
      </w:r>
      <w:r w:rsidR="00F70B32" w:rsidRPr="0046495F">
        <w:rPr>
          <w:rFonts w:ascii="GHEA Grapalat" w:hAnsi="GHEA Grapalat"/>
          <w:sz w:val="24"/>
          <w:szCs w:val="24"/>
        </w:rPr>
        <w:t>.</w:t>
      </w:r>
      <w:r w:rsidRPr="0046495F">
        <w:rPr>
          <w:rFonts w:ascii="GHEA Grapalat" w:hAnsi="GHEA Grapalat"/>
          <w:sz w:val="24"/>
          <w:szCs w:val="24"/>
        </w:rPr>
        <w:t xml:space="preserve"> Ներածություն </w:t>
      </w:r>
      <w:r w:rsidR="00A909D4">
        <w:rPr>
          <w:rFonts w:ascii="GHEA Grapalat" w:hAnsi="GHEA Grapalat"/>
          <w:sz w:val="24"/>
          <w:szCs w:val="24"/>
        </w:rPr>
        <w:t>և</w:t>
      </w:r>
      <w:r w:rsidRPr="0046495F">
        <w:rPr>
          <w:rFonts w:ascii="GHEA Grapalat" w:hAnsi="GHEA Grapalat"/>
          <w:sz w:val="24"/>
          <w:szCs w:val="24"/>
        </w:rPr>
        <w:t xml:space="preserve"> ընդհանուր մոդել»,</w:t>
      </w:r>
    </w:p>
    <w:p w14:paraId="5ACFFF9D" w14:textId="470E8E0C"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15408-2</w:t>
      </w:r>
      <w:r w:rsidR="00F70B32" w:rsidRPr="0046495F">
        <w:rPr>
          <w:rFonts w:ascii="GHEA Grapalat" w:hAnsi="GHEA Grapalat"/>
          <w:sz w:val="24"/>
          <w:szCs w:val="24"/>
        </w:rPr>
        <w:t>.</w:t>
      </w:r>
      <w:r w:rsidRPr="0046495F">
        <w:rPr>
          <w:rFonts w:ascii="GHEA Grapalat" w:hAnsi="GHEA Grapalat"/>
          <w:sz w:val="24"/>
          <w:szCs w:val="24"/>
        </w:rPr>
        <w:t xml:space="preserve"> «Տեղեկատվական տեխնոլոգիա</w:t>
      </w:r>
      <w:r w:rsidR="00F70B32" w:rsidRPr="0046495F">
        <w:rPr>
          <w:rFonts w:ascii="GHEA Grapalat" w:hAnsi="GHEA Grapalat"/>
          <w:sz w:val="24"/>
          <w:szCs w:val="24"/>
        </w:rPr>
        <w:t>.</w:t>
      </w:r>
      <w:r w:rsidRPr="0046495F">
        <w:rPr>
          <w:rFonts w:ascii="GHEA Grapalat" w:hAnsi="GHEA Grapalat"/>
          <w:sz w:val="24"/>
          <w:szCs w:val="24"/>
        </w:rPr>
        <w:t xml:space="preserve"> Անվտանգության տեխնիկաներ</w:t>
      </w:r>
      <w:r w:rsidR="00F70B32" w:rsidRPr="0046495F">
        <w:rPr>
          <w:rFonts w:ascii="GHEA Grapalat" w:hAnsi="GHEA Grapalat"/>
          <w:sz w:val="24"/>
          <w:szCs w:val="24"/>
        </w:rPr>
        <w:t>.</w:t>
      </w:r>
      <w:r w:rsidRPr="0046495F">
        <w:rPr>
          <w:rFonts w:ascii="GHEA Grapalat" w:hAnsi="GHEA Grapalat"/>
          <w:sz w:val="24"/>
          <w:szCs w:val="24"/>
        </w:rPr>
        <w:t xml:space="preserve"> ՏՏ անվտանգության գնահատման չափորոշիչներ</w:t>
      </w:r>
      <w:r w:rsidR="00F70B32" w:rsidRPr="0046495F">
        <w:rPr>
          <w:rFonts w:ascii="GHEA Grapalat" w:hAnsi="GHEA Grapalat"/>
          <w:sz w:val="24"/>
          <w:szCs w:val="24"/>
        </w:rPr>
        <w:t>.</w:t>
      </w:r>
      <w:r w:rsidRPr="0046495F">
        <w:rPr>
          <w:rFonts w:ascii="GHEA Grapalat" w:hAnsi="GHEA Grapalat"/>
          <w:sz w:val="24"/>
          <w:szCs w:val="24"/>
        </w:rPr>
        <w:t xml:space="preserve"> Մաս 2</w:t>
      </w:r>
      <w:r w:rsidR="00F70B32" w:rsidRPr="0046495F">
        <w:rPr>
          <w:rFonts w:ascii="GHEA Grapalat" w:hAnsi="GHEA Grapalat"/>
          <w:sz w:val="24"/>
          <w:szCs w:val="24"/>
        </w:rPr>
        <w:t>.</w:t>
      </w:r>
      <w:r w:rsidRPr="0046495F">
        <w:rPr>
          <w:rFonts w:ascii="GHEA Grapalat" w:hAnsi="GHEA Grapalat"/>
          <w:sz w:val="24"/>
          <w:szCs w:val="24"/>
        </w:rPr>
        <w:t xml:space="preserve"> Անվտանգությանը ներկայացվող ֆունկցիոնալ պահանջներ JTC1/SC27,</w:t>
      </w:r>
    </w:p>
    <w:p w14:paraId="788E163B" w14:textId="261EF248"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15408-3</w:t>
      </w:r>
      <w:r w:rsidR="00F70B32" w:rsidRPr="0046495F">
        <w:rPr>
          <w:rFonts w:ascii="GHEA Grapalat" w:hAnsi="GHEA Grapalat"/>
          <w:sz w:val="24"/>
          <w:szCs w:val="24"/>
        </w:rPr>
        <w:t>.</w:t>
      </w:r>
      <w:r w:rsidRPr="0046495F">
        <w:rPr>
          <w:rFonts w:ascii="GHEA Grapalat" w:hAnsi="GHEA Grapalat"/>
          <w:sz w:val="24"/>
          <w:szCs w:val="24"/>
        </w:rPr>
        <w:t xml:space="preserve"> «Տեղեկատվական տեխնոլոգիա</w:t>
      </w:r>
      <w:r w:rsidR="00F70B32" w:rsidRPr="0046495F">
        <w:rPr>
          <w:rFonts w:ascii="GHEA Grapalat" w:hAnsi="GHEA Grapalat"/>
          <w:sz w:val="24"/>
          <w:szCs w:val="24"/>
        </w:rPr>
        <w:t>.</w:t>
      </w:r>
      <w:r w:rsidRPr="0046495F">
        <w:rPr>
          <w:rFonts w:ascii="GHEA Grapalat" w:hAnsi="GHEA Grapalat"/>
          <w:sz w:val="24"/>
          <w:szCs w:val="24"/>
        </w:rPr>
        <w:t xml:space="preserve"> Անվտանգության տեխնիկաներ</w:t>
      </w:r>
      <w:r w:rsidR="00F70B32" w:rsidRPr="0046495F">
        <w:rPr>
          <w:rFonts w:ascii="GHEA Grapalat" w:hAnsi="GHEA Grapalat"/>
          <w:sz w:val="24"/>
          <w:szCs w:val="24"/>
        </w:rPr>
        <w:t>.</w:t>
      </w:r>
      <w:r w:rsidRPr="0046495F">
        <w:rPr>
          <w:rFonts w:ascii="GHEA Grapalat" w:hAnsi="GHEA Grapalat"/>
          <w:sz w:val="24"/>
          <w:szCs w:val="24"/>
        </w:rPr>
        <w:t xml:space="preserve"> ՏՏ անվտանգության գնահատման չափորոշիչներ</w:t>
      </w:r>
      <w:r w:rsidR="00F70B32" w:rsidRPr="0046495F">
        <w:rPr>
          <w:rFonts w:ascii="GHEA Grapalat" w:hAnsi="GHEA Grapalat"/>
          <w:sz w:val="24"/>
          <w:szCs w:val="24"/>
        </w:rPr>
        <w:t>.</w:t>
      </w:r>
      <w:r w:rsidRPr="0046495F">
        <w:rPr>
          <w:rFonts w:ascii="GHEA Grapalat" w:hAnsi="GHEA Grapalat"/>
          <w:sz w:val="24"/>
          <w:szCs w:val="24"/>
        </w:rPr>
        <w:t xml:space="preserve"> Մաս 3</w:t>
      </w:r>
      <w:r w:rsidR="00F70B32" w:rsidRPr="0046495F">
        <w:rPr>
          <w:rFonts w:ascii="GHEA Grapalat" w:hAnsi="GHEA Grapalat"/>
          <w:sz w:val="24"/>
          <w:szCs w:val="24"/>
        </w:rPr>
        <w:t>.</w:t>
      </w:r>
      <w:r w:rsidRPr="0046495F">
        <w:rPr>
          <w:rFonts w:ascii="GHEA Grapalat" w:hAnsi="GHEA Grapalat"/>
          <w:sz w:val="24"/>
          <w:szCs w:val="24"/>
        </w:rPr>
        <w:t xml:space="preserve"> Անվտանգության ապահովմանը ներկայացվող պահանջներ,</w:t>
      </w:r>
    </w:p>
    <w:p w14:paraId="7DF7D15D" w14:textId="758B710B"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27001:2013 Տեղեկատվական տեխնոլոգիաներ. Անվտանգության տեխնիկաներ. Տեղեկատվական անվտանգության կառավարման համակարգեր. Պահանջներ»,</w:t>
      </w:r>
    </w:p>
    <w:p w14:paraId="2727C769" w14:textId="3525FD1A"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ԻՍՕ/ԻԷԿ CD 24789-2</w:t>
      </w:r>
      <w:r w:rsidR="00F70B32" w:rsidRPr="0046495F">
        <w:rPr>
          <w:rFonts w:ascii="GHEA Grapalat" w:hAnsi="GHEA Grapalat"/>
          <w:sz w:val="24"/>
          <w:szCs w:val="24"/>
        </w:rPr>
        <w:t>.</w:t>
      </w:r>
      <w:r w:rsidRPr="0046495F">
        <w:rPr>
          <w:rFonts w:ascii="GHEA Grapalat" w:hAnsi="GHEA Grapalat"/>
          <w:sz w:val="24"/>
          <w:szCs w:val="24"/>
        </w:rPr>
        <w:t xml:space="preserve"> Նույնականացման քարտեր</w:t>
      </w:r>
      <w:r w:rsidR="00F70B32" w:rsidRPr="0046495F">
        <w:rPr>
          <w:rFonts w:ascii="GHEA Grapalat" w:hAnsi="GHEA Grapalat"/>
          <w:sz w:val="24"/>
          <w:szCs w:val="24"/>
        </w:rPr>
        <w:t>.</w:t>
      </w:r>
      <w:r w:rsidRPr="0046495F">
        <w:rPr>
          <w:rFonts w:ascii="GHEA Grapalat" w:hAnsi="GHEA Grapalat"/>
          <w:sz w:val="24"/>
          <w:szCs w:val="24"/>
        </w:rPr>
        <w:t xml:space="preserve"> Քարտերի ծառայության ժամկետը</w:t>
      </w:r>
      <w:r w:rsidR="00F70B32" w:rsidRPr="0046495F">
        <w:rPr>
          <w:rFonts w:ascii="GHEA Grapalat" w:hAnsi="GHEA Grapalat"/>
          <w:sz w:val="24"/>
          <w:szCs w:val="24"/>
        </w:rPr>
        <w:t>.</w:t>
      </w:r>
      <w:r w:rsidRPr="0046495F">
        <w:rPr>
          <w:rFonts w:ascii="GHEA Grapalat" w:hAnsi="GHEA Grapalat"/>
          <w:sz w:val="24"/>
          <w:szCs w:val="24"/>
        </w:rPr>
        <w:t xml:space="preserve"> Մաս 2</w:t>
      </w:r>
      <w:r w:rsidR="00F70B32" w:rsidRPr="0046495F">
        <w:rPr>
          <w:rFonts w:ascii="GHEA Grapalat" w:hAnsi="GHEA Grapalat"/>
          <w:sz w:val="24"/>
          <w:szCs w:val="24"/>
        </w:rPr>
        <w:t>.</w:t>
      </w:r>
      <w:r w:rsidRPr="0046495F">
        <w:rPr>
          <w:rFonts w:ascii="GHEA Grapalat" w:hAnsi="GHEA Grapalat"/>
          <w:sz w:val="24"/>
          <w:szCs w:val="24"/>
        </w:rPr>
        <w:t xml:space="preserve"> Գնահատման մեթոդները,</w:t>
      </w:r>
    </w:p>
    <w:p w14:paraId="3C19CCE7" w14:textId="5481E086" w:rsidR="007336C3"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Տեղեկատվական տեխնոլոգիայի անվտանգության գնահատման ընդհանուր չափորոշիչները</w:t>
      </w:r>
      <w:r w:rsidR="00294EA5" w:rsidRPr="0046495F">
        <w:rPr>
          <w:rFonts w:ascii="GHEA Grapalat" w:hAnsi="GHEA Grapalat"/>
          <w:sz w:val="24"/>
          <w:szCs w:val="24"/>
        </w:rPr>
        <w:t>,</w:t>
      </w:r>
      <w:r w:rsidRPr="0046495F">
        <w:rPr>
          <w:rFonts w:ascii="GHEA Grapalat" w:hAnsi="GHEA Grapalat"/>
          <w:sz w:val="24"/>
          <w:szCs w:val="24"/>
        </w:rPr>
        <w:t xml:space="preserve"> տարբերակ 3.1</w:t>
      </w:r>
      <w:r w:rsidR="00294EA5" w:rsidRPr="0046495F">
        <w:rPr>
          <w:rFonts w:ascii="GHEA Grapalat" w:hAnsi="GHEA Grapalat"/>
          <w:sz w:val="24"/>
          <w:szCs w:val="24"/>
        </w:rPr>
        <w:t>,</w:t>
      </w:r>
      <w:r w:rsidRPr="0046495F">
        <w:rPr>
          <w:rFonts w:ascii="GHEA Grapalat" w:hAnsi="GHEA Grapalat"/>
          <w:sz w:val="24"/>
          <w:szCs w:val="24"/>
        </w:rPr>
        <w:t xml:space="preserve"> Վերանայում 4, 2012 թվականի սեպտեմբեր, </w:t>
      </w:r>
      <w:hyperlink r:id="rId40" w:history="1">
        <w:r w:rsidR="007336C3" w:rsidRPr="006D586F">
          <w:rPr>
            <w:rStyle w:val="Hyperlink"/>
            <w:rFonts w:ascii="GHEA Grapalat" w:hAnsi="GHEA Grapalat"/>
            <w:sz w:val="16"/>
            <w:szCs w:val="16"/>
          </w:rPr>
          <w:t>https://www.commoncriteriaportal.org/files/ccfiles/CEMV3.1R4.pdf</w:t>
        </w:r>
      </w:hyperlink>
    </w:p>
    <w:p w14:paraId="44D697E1" w14:textId="38C8D3A6"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ԻԿԱՕ-ի 9303 փաստաթուղթ «Մեքենայաընթեռնելի ճամփորդական </w:t>
      </w:r>
      <w:r w:rsidRPr="0046495F">
        <w:rPr>
          <w:rFonts w:ascii="GHEA Grapalat" w:hAnsi="GHEA Grapalat"/>
          <w:sz w:val="24"/>
          <w:szCs w:val="24"/>
        </w:rPr>
        <w:lastRenderedPageBreak/>
        <w:t>փաստաթղթեր» (Յոթերորդ հրատարակություն</w:t>
      </w:r>
      <w:r w:rsidR="00F70B32" w:rsidRPr="0046495F">
        <w:rPr>
          <w:rFonts w:ascii="GHEA Grapalat" w:hAnsi="GHEA Grapalat"/>
          <w:sz w:val="24"/>
          <w:szCs w:val="24"/>
        </w:rPr>
        <w:t>.</w:t>
      </w:r>
      <w:r w:rsidRPr="0046495F">
        <w:rPr>
          <w:rFonts w:ascii="GHEA Grapalat" w:hAnsi="GHEA Grapalat"/>
          <w:sz w:val="24"/>
          <w:szCs w:val="24"/>
        </w:rPr>
        <w:t xml:space="preserve"> 2015թ</w:t>
      </w:r>
      <w:r w:rsidR="00F70B32" w:rsidRPr="0046495F">
        <w:rPr>
          <w:rFonts w:ascii="GHEA Grapalat" w:hAnsi="GHEA Grapalat"/>
          <w:sz w:val="24"/>
          <w:szCs w:val="24"/>
        </w:rPr>
        <w:t>.</w:t>
      </w:r>
      <w:r w:rsidRPr="0046495F">
        <w:rPr>
          <w:rFonts w:ascii="GHEA Grapalat" w:hAnsi="GHEA Grapalat"/>
          <w:sz w:val="24"/>
          <w:szCs w:val="24"/>
        </w:rPr>
        <w:t>),</w:t>
      </w:r>
    </w:p>
    <w:p w14:paraId="778D6408" w14:textId="09978401"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ԻԿԱՕ-ի ՏԽԽ ՄԸՃՓ/ՆՏԱԽ-ի Տեխնիկական զեկույց «Մեքենայաընթեռնելի ճամփորդական փաստաթղթերի կենսաչափական տեղադրում»</w:t>
      </w:r>
      <w:r w:rsidR="00294EA5" w:rsidRPr="0046495F">
        <w:rPr>
          <w:rFonts w:ascii="GHEA Grapalat" w:hAnsi="GHEA Grapalat"/>
          <w:sz w:val="24"/>
          <w:szCs w:val="24"/>
        </w:rPr>
        <w:t>,</w:t>
      </w:r>
      <w:r w:rsidRPr="0046495F">
        <w:rPr>
          <w:rFonts w:ascii="GHEA Grapalat" w:hAnsi="GHEA Grapalat"/>
          <w:sz w:val="24"/>
          <w:szCs w:val="24"/>
        </w:rPr>
        <w:t xml:space="preserve"> </w:t>
      </w:r>
      <w:r w:rsidR="00F70B32" w:rsidRPr="0046495F">
        <w:rPr>
          <w:rFonts w:ascii="GHEA Grapalat" w:hAnsi="GHEA Grapalat"/>
          <w:sz w:val="24"/>
          <w:szCs w:val="24"/>
        </w:rPr>
        <w:t>տ</w:t>
      </w:r>
      <w:r w:rsidRPr="0046495F">
        <w:rPr>
          <w:rFonts w:ascii="GHEA Grapalat" w:hAnsi="GHEA Grapalat"/>
          <w:sz w:val="24"/>
          <w:szCs w:val="24"/>
        </w:rPr>
        <w:t>արբերակ 2.0,</w:t>
      </w:r>
    </w:p>
    <w:p w14:paraId="6818E98A" w14:textId="15FE9BC1"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ԻԿԱՕ-ի ՏԽԽ ՄԸՃՓ/ՆՏԱԽ-ի Տեխնիկական զեկույց «ՀԲԵ՝ ԾՄԽ-ի միայն ընթերցման մատչում առաջարկող մեքենայաընթեռնելի ճամփորդական փաստաթղթերի համար»</w:t>
      </w:r>
      <w:r w:rsidR="00294EA5" w:rsidRPr="0046495F">
        <w:rPr>
          <w:rFonts w:ascii="GHEA Grapalat" w:hAnsi="GHEA Grapalat"/>
          <w:sz w:val="24"/>
          <w:szCs w:val="24"/>
        </w:rPr>
        <w:t>,</w:t>
      </w:r>
      <w:r w:rsidRPr="0046495F">
        <w:rPr>
          <w:rFonts w:ascii="GHEA Grapalat" w:hAnsi="GHEA Grapalat"/>
          <w:sz w:val="24"/>
          <w:szCs w:val="24"/>
        </w:rPr>
        <w:t xml:space="preserve"> </w:t>
      </w:r>
      <w:r w:rsidR="00294EA5" w:rsidRPr="0046495F">
        <w:rPr>
          <w:rFonts w:ascii="GHEA Grapalat" w:hAnsi="GHEA Grapalat"/>
          <w:sz w:val="24"/>
          <w:szCs w:val="24"/>
        </w:rPr>
        <w:t>տ</w:t>
      </w:r>
      <w:r w:rsidRPr="0046495F">
        <w:rPr>
          <w:rFonts w:ascii="GHEA Grapalat" w:hAnsi="GHEA Grapalat"/>
          <w:sz w:val="24"/>
          <w:szCs w:val="24"/>
        </w:rPr>
        <w:t>արբերակ 1.1,</w:t>
      </w:r>
    </w:p>
    <w:p w14:paraId="1EC44361" w14:textId="563A85A0"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ԻԿԱՕ-ի ՏԽԽ ՄԸՃՓ/ՆՏԱԽ-ի Տեխնիկական զեկույց «Անկոնտակտ ինտեգրալ միկրոսխեմաների կիրառումը մեքենայաընթեռնելի ճամփորդական փաստաթղթերի համար»</w:t>
      </w:r>
      <w:r w:rsidR="00294EA5" w:rsidRPr="0046495F">
        <w:rPr>
          <w:rFonts w:ascii="GHEA Grapalat" w:hAnsi="GHEA Grapalat"/>
          <w:sz w:val="24"/>
          <w:szCs w:val="24"/>
        </w:rPr>
        <w:t>,</w:t>
      </w:r>
      <w:r w:rsidRPr="0046495F">
        <w:rPr>
          <w:rFonts w:ascii="GHEA Grapalat" w:hAnsi="GHEA Grapalat"/>
          <w:sz w:val="24"/>
          <w:szCs w:val="24"/>
        </w:rPr>
        <w:t xml:space="preserve"> </w:t>
      </w:r>
      <w:r w:rsidR="00F70B32" w:rsidRPr="0046495F">
        <w:rPr>
          <w:rFonts w:ascii="GHEA Grapalat" w:hAnsi="GHEA Grapalat"/>
          <w:sz w:val="24"/>
          <w:szCs w:val="24"/>
        </w:rPr>
        <w:t>տ</w:t>
      </w:r>
      <w:r w:rsidRPr="0046495F">
        <w:rPr>
          <w:rFonts w:ascii="GHEA Grapalat" w:hAnsi="GHEA Grapalat"/>
          <w:sz w:val="24"/>
          <w:szCs w:val="24"/>
        </w:rPr>
        <w:t>արբերակ 4.0,</w:t>
      </w:r>
    </w:p>
    <w:p w14:paraId="6A599775" w14:textId="1A904961"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ԻԿԱՕ-ի ՏԽԽ ՄԸՃՓ/ՆՏԱԽ-ի Տեխնիկական զեկույց «ՌՀ հաղորդակարգի </w:t>
      </w:r>
      <w:r w:rsidR="00A909D4">
        <w:rPr>
          <w:rFonts w:ascii="GHEA Grapalat" w:hAnsi="GHEA Grapalat"/>
          <w:sz w:val="24"/>
          <w:szCs w:val="24"/>
        </w:rPr>
        <w:t>և</w:t>
      </w:r>
      <w:r w:rsidRPr="0046495F">
        <w:rPr>
          <w:rFonts w:ascii="GHEA Grapalat" w:hAnsi="GHEA Grapalat"/>
          <w:sz w:val="24"/>
          <w:szCs w:val="24"/>
        </w:rPr>
        <w:t xml:space="preserve"> </w:t>
      </w:r>
      <w:r w:rsidR="00B622F6" w:rsidRPr="0046495F">
        <w:rPr>
          <w:rFonts w:ascii="GHEA Grapalat" w:hAnsi="GHEA Grapalat"/>
          <w:sz w:val="24"/>
          <w:szCs w:val="24"/>
        </w:rPr>
        <w:t>հավելված</w:t>
      </w:r>
      <w:r w:rsidRPr="0046495F">
        <w:rPr>
          <w:rFonts w:ascii="GHEA Grapalat" w:hAnsi="GHEA Grapalat"/>
          <w:sz w:val="24"/>
          <w:szCs w:val="24"/>
        </w:rPr>
        <w:t>ի փորձարկման ստանդարտ էլեկտրոնային անձնագրերի համա</w:t>
      </w:r>
      <w:r w:rsidR="00B622F6" w:rsidRPr="0046495F">
        <w:rPr>
          <w:rFonts w:ascii="GHEA Grapalat" w:hAnsi="GHEA Grapalat"/>
          <w:sz w:val="24"/>
          <w:szCs w:val="24"/>
        </w:rPr>
        <w:t>ր</w:t>
      </w:r>
      <w:r w:rsidR="00F70B32" w:rsidRPr="0046495F">
        <w:rPr>
          <w:rFonts w:ascii="GHEA Grapalat" w:hAnsi="GHEA Grapalat"/>
          <w:sz w:val="24"/>
          <w:szCs w:val="24"/>
        </w:rPr>
        <w:t>.</w:t>
      </w:r>
      <w:r w:rsidRPr="0046495F">
        <w:rPr>
          <w:rFonts w:ascii="GHEA Grapalat" w:hAnsi="GHEA Grapalat"/>
          <w:sz w:val="24"/>
          <w:szCs w:val="24"/>
        </w:rPr>
        <w:t xml:space="preserve"> Մաս 3»</w:t>
      </w:r>
      <w:r w:rsidR="00294EA5" w:rsidRPr="0046495F">
        <w:rPr>
          <w:rFonts w:ascii="GHEA Grapalat" w:hAnsi="GHEA Grapalat"/>
          <w:sz w:val="24"/>
          <w:szCs w:val="24"/>
        </w:rPr>
        <w:t>,</w:t>
      </w:r>
      <w:r w:rsidRPr="0046495F">
        <w:rPr>
          <w:rFonts w:ascii="GHEA Grapalat" w:hAnsi="GHEA Grapalat"/>
          <w:sz w:val="24"/>
          <w:szCs w:val="24"/>
        </w:rPr>
        <w:t xml:space="preserve"> տարբերակ 2.06, 2014 թվականի մարտի 10,</w:t>
      </w:r>
    </w:p>
    <w:p w14:paraId="0A145EB1" w14:textId="79F51ACE"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ԻԿԱՕ-ի ՏԽԽ ՄԸՃՓ/ՆՏԱԽ-ի Տեխնիկական զեկույց «Ճամփորդական փաստաթղթերի շեղումների ցանկի հրապարակում»</w:t>
      </w:r>
      <w:r w:rsidR="00294EA5" w:rsidRPr="0046495F">
        <w:rPr>
          <w:rFonts w:ascii="GHEA Grapalat" w:hAnsi="GHEA Grapalat"/>
          <w:sz w:val="24"/>
          <w:szCs w:val="24"/>
        </w:rPr>
        <w:t>,</w:t>
      </w:r>
      <w:r w:rsidRPr="0046495F">
        <w:rPr>
          <w:rFonts w:ascii="GHEA Grapalat" w:hAnsi="GHEA Grapalat"/>
          <w:sz w:val="24"/>
          <w:szCs w:val="24"/>
        </w:rPr>
        <w:t xml:space="preserve"> տարբերակ 1</w:t>
      </w:r>
      <w:r w:rsidR="00F70B32" w:rsidRPr="0046495F">
        <w:rPr>
          <w:rFonts w:ascii="GHEA Grapalat" w:hAnsi="GHEA Grapalat"/>
          <w:sz w:val="24"/>
          <w:szCs w:val="24"/>
        </w:rPr>
        <w:t>.</w:t>
      </w:r>
      <w:r w:rsidRPr="0046495F">
        <w:rPr>
          <w:rFonts w:ascii="GHEA Grapalat" w:hAnsi="GHEA Grapalat"/>
          <w:sz w:val="24"/>
          <w:szCs w:val="24"/>
        </w:rPr>
        <w:t>11, 2014 թվականի մայիսի 21,</w:t>
      </w:r>
    </w:p>
    <w:p w14:paraId="4A815117" w14:textId="152B22D7"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ԻԿԱՕ-ի 9303 փաստաթղթի լրացում</w:t>
      </w:r>
      <w:r w:rsidR="00F70B32" w:rsidRPr="0046495F">
        <w:rPr>
          <w:rFonts w:ascii="GHEA Grapalat" w:hAnsi="GHEA Grapalat"/>
          <w:sz w:val="24"/>
          <w:szCs w:val="24"/>
        </w:rPr>
        <w:t>.</w:t>
      </w:r>
      <w:r w:rsidRPr="0046495F">
        <w:rPr>
          <w:rFonts w:ascii="GHEA Grapalat" w:hAnsi="GHEA Grapalat"/>
          <w:sz w:val="24"/>
          <w:szCs w:val="24"/>
        </w:rPr>
        <w:t xml:space="preserve"> 14-րդ թողարկում, 2014 թվականի մայիսի 13,</w:t>
      </w:r>
    </w:p>
    <w:p w14:paraId="5E10C050" w14:textId="07602E8C"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ԻԿԱՕ-ի ճամփորդական փաստաթղթերի մշակման </w:t>
      </w:r>
      <w:r w:rsidR="00A909D4">
        <w:rPr>
          <w:rFonts w:ascii="GHEA Grapalat" w:hAnsi="GHEA Grapalat"/>
          <w:sz w:val="24"/>
          <w:szCs w:val="24"/>
        </w:rPr>
        <w:t>և</w:t>
      </w:r>
      <w:r w:rsidRPr="0046495F">
        <w:rPr>
          <w:rFonts w:ascii="GHEA Grapalat" w:hAnsi="GHEA Grapalat"/>
          <w:sz w:val="24"/>
          <w:szCs w:val="24"/>
        </w:rPr>
        <w:t xml:space="preserve"> թողարկման անվտանգության գնահատման ուղեցույց</w:t>
      </w:r>
      <w:r w:rsidR="00294EA5" w:rsidRPr="0046495F">
        <w:rPr>
          <w:rFonts w:ascii="GHEA Grapalat" w:hAnsi="GHEA Grapalat"/>
          <w:sz w:val="24"/>
          <w:szCs w:val="24"/>
        </w:rPr>
        <w:t>,</w:t>
      </w:r>
      <w:r w:rsidRPr="0046495F">
        <w:rPr>
          <w:rFonts w:ascii="GHEA Grapalat" w:hAnsi="GHEA Grapalat"/>
          <w:sz w:val="24"/>
          <w:szCs w:val="24"/>
        </w:rPr>
        <w:t xml:space="preserve"> Մաս 1</w:t>
      </w:r>
      <w:r w:rsidR="00F70B32" w:rsidRPr="0046495F">
        <w:rPr>
          <w:rFonts w:ascii="GHEA Grapalat" w:hAnsi="GHEA Grapalat"/>
          <w:sz w:val="24"/>
          <w:szCs w:val="24"/>
        </w:rPr>
        <w:t>.</w:t>
      </w:r>
      <w:r w:rsidRPr="0046495F">
        <w:rPr>
          <w:rFonts w:ascii="GHEA Grapalat" w:hAnsi="GHEA Grapalat"/>
          <w:sz w:val="24"/>
          <w:szCs w:val="24"/>
        </w:rPr>
        <w:t xml:space="preserve"> </w:t>
      </w:r>
      <w:r w:rsidR="00294EA5" w:rsidRPr="0046495F">
        <w:rPr>
          <w:rFonts w:ascii="GHEA Grapalat" w:hAnsi="GHEA Grapalat"/>
          <w:sz w:val="24"/>
          <w:szCs w:val="24"/>
        </w:rPr>
        <w:t>«</w:t>
      </w:r>
      <w:r w:rsidRPr="0046495F">
        <w:rPr>
          <w:rFonts w:ascii="GHEA Grapalat" w:hAnsi="GHEA Grapalat"/>
          <w:sz w:val="24"/>
          <w:szCs w:val="24"/>
        </w:rPr>
        <w:t xml:space="preserve">Լավագույն գործելակերպերը» </w:t>
      </w:r>
      <w:r w:rsidR="00F70B32" w:rsidRPr="0046495F">
        <w:rPr>
          <w:rFonts w:ascii="GHEA Grapalat" w:hAnsi="GHEA Grapalat"/>
          <w:sz w:val="24"/>
          <w:szCs w:val="24"/>
        </w:rPr>
        <w:t>տ</w:t>
      </w:r>
      <w:r w:rsidRPr="0046495F">
        <w:rPr>
          <w:rFonts w:ascii="GHEA Grapalat" w:hAnsi="GHEA Grapalat"/>
          <w:sz w:val="24"/>
          <w:szCs w:val="24"/>
        </w:rPr>
        <w:t>արբերակ 3</w:t>
      </w:r>
      <w:r w:rsidR="00F70B32" w:rsidRPr="0046495F">
        <w:rPr>
          <w:rFonts w:ascii="GHEA Grapalat" w:hAnsi="GHEA Grapalat"/>
          <w:sz w:val="24"/>
          <w:szCs w:val="24"/>
        </w:rPr>
        <w:t>.</w:t>
      </w:r>
      <w:r w:rsidRPr="0046495F">
        <w:rPr>
          <w:rFonts w:ascii="GHEA Grapalat" w:hAnsi="GHEA Grapalat"/>
          <w:sz w:val="24"/>
          <w:szCs w:val="24"/>
        </w:rPr>
        <w:t xml:space="preserve">4, 2010 թվականի հունվար, </w:t>
      </w:r>
    </w:p>
    <w:p w14:paraId="43AE988D" w14:textId="74A0CB40" w:rsidR="00B407B8" w:rsidRPr="0046495F" w:rsidRDefault="00B407B8" w:rsidP="006426A8">
      <w:pPr>
        <w:pStyle w:val="ListParagraph"/>
        <w:widowControl w:val="0"/>
        <w:numPr>
          <w:ilvl w:val="0"/>
          <w:numId w:val="46"/>
        </w:numPr>
        <w:tabs>
          <w:tab w:val="left" w:pos="810"/>
        </w:tabs>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«Անվտանգության առաջադեմ մեխանիզմներ մեքենայաընթեռնելի ճամփորդական փաստաթղթերի համար», ՏԱԴԳ-ի TR-03110, Մաս 1 </w:t>
      </w:r>
      <w:r w:rsidR="00A909D4">
        <w:rPr>
          <w:rFonts w:ascii="GHEA Grapalat" w:hAnsi="GHEA Grapalat"/>
          <w:sz w:val="24"/>
          <w:szCs w:val="24"/>
        </w:rPr>
        <w:t>և</w:t>
      </w:r>
      <w:r w:rsidRPr="0046495F">
        <w:rPr>
          <w:rFonts w:ascii="GHEA Grapalat" w:hAnsi="GHEA Grapalat"/>
          <w:sz w:val="24"/>
          <w:szCs w:val="24"/>
        </w:rPr>
        <w:t xml:space="preserve"> 3, 2012 թվականի մարտի 20</w:t>
      </w:r>
      <w:r w:rsidR="00B90139" w:rsidRPr="0046495F">
        <w:rPr>
          <w:rFonts w:ascii="GHEA Grapalat" w:hAnsi="GHEA Grapalat"/>
          <w:sz w:val="24"/>
          <w:szCs w:val="24"/>
        </w:rPr>
        <w:t>,</w:t>
      </w:r>
      <w:r w:rsidRPr="0046495F">
        <w:rPr>
          <w:rFonts w:ascii="GHEA Grapalat" w:hAnsi="GHEA Grapalat"/>
          <w:sz w:val="24"/>
          <w:szCs w:val="24"/>
        </w:rPr>
        <w:t xml:space="preserve"> </w:t>
      </w:r>
      <w:r w:rsidR="00B90139" w:rsidRPr="0046495F">
        <w:rPr>
          <w:rFonts w:ascii="GHEA Grapalat" w:hAnsi="GHEA Grapalat"/>
          <w:sz w:val="24"/>
          <w:szCs w:val="24"/>
        </w:rPr>
        <w:t>տ</w:t>
      </w:r>
      <w:r w:rsidRPr="0046495F">
        <w:rPr>
          <w:rFonts w:ascii="GHEA Grapalat" w:hAnsi="GHEA Grapalat"/>
          <w:sz w:val="24"/>
          <w:szCs w:val="24"/>
        </w:rPr>
        <w:t>արբերակ 2.10։</w:t>
      </w:r>
    </w:p>
    <w:p w14:paraId="72B7ACD6" w14:textId="01B65574" w:rsidR="00B407B8" w:rsidRPr="0046495F" w:rsidRDefault="00B407B8" w:rsidP="00F25EC5">
      <w:pPr>
        <w:pStyle w:val="ListParagraph"/>
        <w:widowControl w:val="0"/>
        <w:numPr>
          <w:ilvl w:val="1"/>
          <w:numId w:val="38"/>
        </w:numPr>
        <w:spacing w:before="240" w:after="240"/>
        <w:ind w:left="446" w:hanging="446"/>
        <w:contextualSpacing w:val="0"/>
        <w:outlineLvl w:val="0"/>
        <w:rPr>
          <w:rFonts w:ascii="GHEA Grapalat" w:hAnsi="GHEA Grapalat"/>
          <w:b/>
          <w:sz w:val="24"/>
          <w:szCs w:val="24"/>
        </w:rPr>
      </w:pPr>
      <w:bookmarkStart w:id="74" w:name="_Toc130825838"/>
      <w:bookmarkStart w:id="75" w:name="_Toc135064956"/>
      <w:bookmarkStart w:id="76" w:name="_Toc154523230"/>
      <w:r w:rsidRPr="0046495F">
        <w:rPr>
          <w:rFonts w:ascii="GHEA Grapalat" w:hAnsi="GHEA Grapalat"/>
          <w:b/>
          <w:sz w:val="24"/>
          <w:szCs w:val="24"/>
        </w:rPr>
        <w:t>Ֆիզիկական ենթակառուցվածքին ներկայացվող պահանջները</w:t>
      </w:r>
      <w:bookmarkEnd w:id="74"/>
      <w:bookmarkEnd w:id="75"/>
      <w:bookmarkEnd w:id="76"/>
    </w:p>
    <w:p w14:paraId="34455412" w14:textId="68982B8A" w:rsidR="00B407B8" w:rsidRPr="0046495F" w:rsidRDefault="00B407B8"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77" w:name="_Toc125993359"/>
      <w:bookmarkStart w:id="78" w:name="_Toc130825840"/>
      <w:bookmarkStart w:id="79" w:name="_Toc135064958"/>
      <w:bookmarkStart w:id="80" w:name="_Toc154523231"/>
      <w:r w:rsidRPr="0046495F">
        <w:rPr>
          <w:rFonts w:ascii="GHEA Grapalat" w:hAnsi="GHEA Grapalat"/>
          <w:b/>
          <w:sz w:val="24"/>
          <w:szCs w:val="24"/>
        </w:rPr>
        <w:t>Գրանցման կենտրոնների (սպասարկման կետերի) պահանջները</w:t>
      </w:r>
      <w:bookmarkStart w:id="81" w:name="_Toc125345684"/>
      <w:bookmarkStart w:id="82" w:name="_Toc125993360"/>
      <w:bookmarkStart w:id="83" w:name="_Toc126744465"/>
      <w:bookmarkStart w:id="84" w:name="_Toc126744624"/>
      <w:bookmarkStart w:id="85" w:name="_Toc126744780"/>
      <w:bookmarkStart w:id="86" w:name="_Toc126744950"/>
      <w:bookmarkStart w:id="87" w:name="_Toc125345685"/>
      <w:bookmarkStart w:id="88" w:name="_Toc125993361"/>
      <w:bookmarkStart w:id="89" w:name="_Toc126744466"/>
      <w:bookmarkStart w:id="90" w:name="_Toc126744625"/>
      <w:bookmarkStart w:id="91" w:name="_Toc126744781"/>
      <w:bookmarkStart w:id="92" w:name="_Toc126744951"/>
      <w:bookmarkStart w:id="93" w:name="_Toc12599336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3" w:type="dxa"/>
          <w:left w:w="86" w:type="dxa"/>
          <w:right w:w="55" w:type="dxa"/>
        </w:tblCellMar>
        <w:tblLook w:val="04A0" w:firstRow="1" w:lastRow="0" w:firstColumn="1" w:lastColumn="0" w:noHBand="0" w:noVBand="1"/>
      </w:tblPr>
      <w:tblGrid>
        <w:gridCol w:w="1230"/>
        <w:gridCol w:w="8644"/>
      </w:tblGrid>
      <w:tr w:rsidR="00B407B8" w:rsidRPr="0046495F" w14:paraId="67379B06" w14:textId="77777777" w:rsidTr="007336C3">
        <w:trPr>
          <w:tblHeader/>
          <w:jc w:val="center"/>
        </w:trPr>
        <w:tc>
          <w:tcPr>
            <w:tcW w:w="1230" w:type="dxa"/>
            <w:shd w:val="clear" w:color="auto" w:fill="808080" w:themeFill="background1" w:themeFillShade="80"/>
          </w:tcPr>
          <w:p w14:paraId="62B701FD"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0" w:type="auto"/>
            <w:shd w:val="clear" w:color="auto" w:fill="808080" w:themeFill="background1" w:themeFillShade="80"/>
          </w:tcPr>
          <w:p w14:paraId="21D443BE"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B407B8" w:rsidRPr="0046495F" w14:paraId="485A5471" w14:textId="77777777" w:rsidTr="007336C3">
        <w:trPr>
          <w:jc w:val="center"/>
        </w:trPr>
        <w:tc>
          <w:tcPr>
            <w:tcW w:w="1230" w:type="dxa"/>
            <w:shd w:val="clear" w:color="auto" w:fill="auto"/>
          </w:tcPr>
          <w:p w14:paraId="5B432E90" w14:textId="16261D6C"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0" w:type="auto"/>
            <w:shd w:val="clear" w:color="auto" w:fill="auto"/>
          </w:tcPr>
          <w:p w14:paraId="59FB5F85" w14:textId="77777777" w:rsidR="001E3208" w:rsidRPr="001E3208" w:rsidRDefault="001E3208" w:rsidP="001E3208">
            <w:pPr>
              <w:widowControl w:val="0"/>
              <w:tabs>
                <w:tab w:val="left" w:pos="333"/>
              </w:tabs>
              <w:spacing w:after="120" w:line="240" w:lineRule="auto"/>
              <w:jc w:val="both"/>
              <w:rPr>
                <w:rFonts w:ascii="GHEA Grapalat" w:hAnsi="GHEA Grapalat"/>
                <w:sz w:val="20"/>
                <w:szCs w:val="24"/>
              </w:rPr>
            </w:pPr>
            <w:r w:rsidRPr="001E3208">
              <w:rPr>
                <w:rFonts w:ascii="GHEA Grapalat" w:hAnsi="GHEA Grapalat"/>
                <w:sz w:val="20"/>
                <w:szCs w:val="24"/>
              </w:rPr>
              <w:t>Հայաստանի տարածքում գործող ընդունելության օբյեկտների թիվը կսահմանի Ծառայություններ մատուցողը` հաշվի առնելով հետևյալ պահանջները.</w:t>
            </w:r>
          </w:p>
          <w:p w14:paraId="1B8C45FD" w14:textId="77777777" w:rsidR="001E3208" w:rsidRPr="001E3208" w:rsidRDefault="001E3208" w:rsidP="001E3208">
            <w:pPr>
              <w:widowControl w:val="0"/>
              <w:tabs>
                <w:tab w:val="left" w:pos="333"/>
              </w:tabs>
              <w:spacing w:after="120" w:line="240" w:lineRule="auto"/>
              <w:jc w:val="both"/>
              <w:rPr>
                <w:rFonts w:ascii="GHEA Grapalat" w:hAnsi="GHEA Grapalat"/>
                <w:sz w:val="20"/>
                <w:szCs w:val="24"/>
              </w:rPr>
            </w:pPr>
            <w:r w:rsidRPr="001E3208">
              <w:rPr>
                <w:rFonts w:ascii="GHEA Grapalat" w:hAnsi="GHEA Grapalat"/>
                <w:sz w:val="20"/>
                <w:szCs w:val="24"/>
              </w:rPr>
              <w:t>• Հայաստանի Հանրապետության աշխարհագրական/վարչական կենտրոններում (առնվազն 12 սպասարկման կետ) պետք է տեղակայվեն, շահագործվեն և պահպանվեն առնվազն տասներկու (12) գրանցման օբյեկտներ:</w:t>
            </w:r>
          </w:p>
          <w:p w14:paraId="6F65B820" w14:textId="77777777" w:rsidR="001E3208" w:rsidRPr="001E3208" w:rsidRDefault="001E3208" w:rsidP="001E3208">
            <w:pPr>
              <w:widowControl w:val="0"/>
              <w:tabs>
                <w:tab w:val="left" w:pos="333"/>
              </w:tabs>
              <w:spacing w:after="120" w:line="240" w:lineRule="auto"/>
              <w:jc w:val="both"/>
              <w:rPr>
                <w:rFonts w:ascii="GHEA Grapalat" w:hAnsi="GHEA Grapalat"/>
                <w:sz w:val="20"/>
                <w:szCs w:val="24"/>
              </w:rPr>
            </w:pPr>
            <w:r w:rsidRPr="001E3208">
              <w:rPr>
                <w:rFonts w:ascii="GHEA Grapalat" w:hAnsi="GHEA Grapalat"/>
                <w:sz w:val="20"/>
                <w:szCs w:val="24"/>
              </w:rPr>
              <w:t>• Երևանում պետք է ստեղծվի մեկ (1) կամ մինչև երեք (3) կենտրոնացված օբյեկտ (Երևանում շահագործվող օբյեկտների թիվը չի կարող գերազանցել երեքը (3)):</w:t>
            </w:r>
          </w:p>
          <w:p w14:paraId="444C90C3" w14:textId="1749C262" w:rsidR="001E3208" w:rsidRPr="0046495F" w:rsidRDefault="001E3208" w:rsidP="001E3208">
            <w:pPr>
              <w:widowControl w:val="0"/>
              <w:tabs>
                <w:tab w:val="left" w:pos="333"/>
              </w:tabs>
              <w:spacing w:after="120" w:line="240" w:lineRule="auto"/>
              <w:jc w:val="both"/>
              <w:rPr>
                <w:rFonts w:ascii="GHEA Grapalat" w:hAnsi="GHEA Grapalat"/>
                <w:sz w:val="20"/>
                <w:szCs w:val="24"/>
              </w:rPr>
            </w:pPr>
            <w:r w:rsidRPr="001E3208">
              <w:rPr>
                <w:rFonts w:ascii="GHEA Grapalat" w:hAnsi="GHEA Grapalat"/>
                <w:sz w:val="20"/>
                <w:szCs w:val="24"/>
              </w:rPr>
              <w:t>Ներկայիս գործող գրանցման հաստատությունները բերված են Հավելված 1-ում «Տվյալներ տրված փաստաթղթերի ծավալների, գրանցման/հաճախորդների սպասարկման օբյեկտների մասին, որոնք գործում են Հայաստանում և արտասահմանյան ներկայացուցչություններում»: Ծառայություններ մատուցողները մրցութային գործընթացի ընթացքում կհրավիրվեն այցելել կայքեր: Ծառայություններ մատուցողը կարող է ընտրել տրամադրված օբյեկտներից որևէ մեկը Երևանից դուրս շահագործել, սակայն պարտավոր չէ դա անել և կարող է ընտրել գրանցման համար հարմար այլ հարմարություններ: Կարևոր է նշել, որ նախապատվությունը կտրվի Ծառայություն մատուցողի առաջարկներին՝ ստեղծելու գրանցման հարմարություններ այն տարածքներում, որ կապված չեն պատմական կառավարության/ոստիկանության հետ:</w:t>
            </w:r>
          </w:p>
        </w:tc>
      </w:tr>
      <w:tr w:rsidR="00B407B8" w:rsidRPr="0046495F" w14:paraId="67CF9279" w14:textId="77777777" w:rsidTr="007336C3">
        <w:trPr>
          <w:jc w:val="center"/>
        </w:trPr>
        <w:tc>
          <w:tcPr>
            <w:tcW w:w="1230" w:type="dxa"/>
            <w:shd w:val="clear" w:color="auto" w:fill="auto"/>
          </w:tcPr>
          <w:p w14:paraId="4C665774" w14:textId="4F436737"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0" w:type="auto"/>
            <w:shd w:val="clear" w:color="auto" w:fill="auto"/>
          </w:tcPr>
          <w:p w14:paraId="0D35E645" w14:textId="02CC589F" w:rsidR="00B407B8" w:rsidRPr="0046495F" w:rsidRDefault="00C669AE" w:rsidP="00347CC7">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 </w:t>
            </w:r>
            <w:r w:rsidR="006F25B3" w:rsidRPr="0046495F">
              <w:rPr>
                <w:rFonts w:ascii="GHEA Grapalat" w:hAnsi="GHEA Grapalat"/>
                <w:sz w:val="20"/>
                <w:szCs w:val="24"/>
              </w:rPr>
              <w:t xml:space="preserve">մատուցողի կողմից սպասարկվող յուրաքանչյուր անհատականացման կենտրոն պետք է </w:t>
            </w:r>
            <w:r w:rsidR="00A6320D" w:rsidRPr="0046495F">
              <w:rPr>
                <w:rFonts w:ascii="GHEA Grapalat" w:hAnsi="GHEA Grapalat"/>
                <w:sz w:val="20"/>
                <w:szCs w:val="24"/>
              </w:rPr>
              <w:t xml:space="preserve">վերանորոգվեն իրականացման փուլում և պահպանվեն պայմանագրի գործողության ժամանակահատվածում </w:t>
            </w:r>
            <w:r w:rsidR="00701166" w:rsidRPr="0046495F">
              <w:rPr>
                <w:rFonts w:ascii="GHEA Grapalat" w:hAnsi="GHEA Grapalat"/>
                <w:sz w:val="20"/>
                <w:szCs w:val="24"/>
              </w:rPr>
              <w:t>«</w:t>
            </w:r>
            <w:r w:rsidR="00A6320D" w:rsidRPr="0046495F">
              <w:rPr>
                <w:rFonts w:ascii="GHEA Grapalat" w:hAnsi="GHEA Grapalat"/>
                <w:sz w:val="20"/>
                <w:szCs w:val="24"/>
              </w:rPr>
              <w:t>Հավելված 2</w:t>
            </w:r>
            <w:r w:rsidR="00701166" w:rsidRPr="0046495F">
              <w:rPr>
                <w:rFonts w:ascii="Cambria Math" w:hAnsi="Cambria Math" w:cs="Cambria Math"/>
                <w:sz w:val="20"/>
                <w:szCs w:val="24"/>
              </w:rPr>
              <w:t>․</w:t>
            </w:r>
            <w:r w:rsidR="00A6320D" w:rsidRPr="0046495F">
              <w:rPr>
                <w:rFonts w:ascii="GHEA Grapalat" w:hAnsi="GHEA Grapalat"/>
                <w:sz w:val="20"/>
                <w:szCs w:val="24"/>
              </w:rPr>
              <w:t xml:space="preserve"> Անհատականացման կենտրոննե</w:t>
            </w:r>
            <w:r w:rsidR="00DC0364" w:rsidRPr="0046495F">
              <w:rPr>
                <w:rFonts w:ascii="GHEA Grapalat" w:hAnsi="GHEA Grapalat"/>
                <w:sz w:val="20"/>
                <w:szCs w:val="24"/>
              </w:rPr>
              <w:t>րի նկարագրերին ներկայացվող պահանջներ»</w:t>
            </w:r>
            <w:r w:rsidR="00701166" w:rsidRPr="0046495F">
              <w:rPr>
                <w:rFonts w:ascii="GHEA Grapalat" w:hAnsi="GHEA Grapalat"/>
                <w:sz w:val="20"/>
                <w:szCs w:val="24"/>
              </w:rPr>
              <w:t>-ում սահմանված պահանջներին համապատասխան</w:t>
            </w:r>
            <w:r w:rsidR="00B407B8" w:rsidRPr="0046495F">
              <w:rPr>
                <w:rFonts w:ascii="GHEA Grapalat" w:hAnsi="GHEA Grapalat"/>
                <w:sz w:val="20"/>
                <w:szCs w:val="24"/>
              </w:rPr>
              <w:t xml:space="preserve">։ </w:t>
            </w:r>
          </w:p>
        </w:tc>
      </w:tr>
      <w:tr w:rsidR="00B407B8" w:rsidRPr="0046495F" w14:paraId="31BBA60A" w14:textId="77777777" w:rsidTr="007336C3">
        <w:trPr>
          <w:jc w:val="center"/>
        </w:trPr>
        <w:tc>
          <w:tcPr>
            <w:tcW w:w="1230" w:type="dxa"/>
            <w:shd w:val="clear" w:color="auto" w:fill="auto"/>
          </w:tcPr>
          <w:p w14:paraId="3694DF0A" w14:textId="67DB7E8C"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0" w:type="auto"/>
            <w:shd w:val="clear" w:color="auto" w:fill="auto"/>
          </w:tcPr>
          <w:p w14:paraId="083D4639" w14:textId="37D2D678" w:rsidR="00B407B8" w:rsidRPr="0046495F" w:rsidRDefault="00A34B06" w:rsidP="00347CC7">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Պահանջվող ստանդարտներին </w:t>
            </w:r>
            <w:r w:rsidR="00B60E8B" w:rsidRPr="0046495F">
              <w:rPr>
                <w:rFonts w:ascii="GHEA Grapalat" w:hAnsi="GHEA Grapalat"/>
                <w:sz w:val="20"/>
                <w:szCs w:val="24"/>
              </w:rPr>
              <w:t xml:space="preserve">համապատասխանեցնելու համար </w:t>
            </w:r>
            <w:r w:rsidR="0067102F" w:rsidRPr="0046495F">
              <w:rPr>
                <w:rFonts w:ascii="GHEA Grapalat" w:hAnsi="GHEA Grapalat"/>
                <w:sz w:val="20"/>
                <w:szCs w:val="24"/>
              </w:rPr>
              <w:t>անհրաժեշտ սարքավորումները և կահույքը պետք է մատակարարվեն Ծառայություն Մատուցողի կողմից։</w:t>
            </w:r>
          </w:p>
        </w:tc>
      </w:tr>
      <w:tr w:rsidR="00A34B06" w:rsidRPr="0046495F" w14:paraId="7DA79FE3" w14:textId="77777777" w:rsidTr="007336C3">
        <w:trPr>
          <w:jc w:val="center"/>
        </w:trPr>
        <w:tc>
          <w:tcPr>
            <w:tcW w:w="1230" w:type="dxa"/>
            <w:shd w:val="clear" w:color="auto" w:fill="auto"/>
          </w:tcPr>
          <w:p w14:paraId="06DDA35B" w14:textId="6A92AB55" w:rsidR="00A34B06" w:rsidRPr="0046495F" w:rsidRDefault="00A34B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0" w:type="auto"/>
            <w:shd w:val="clear" w:color="auto" w:fill="auto"/>
          </w:tcPr>
          <w:p w14:paraId="7FD085BD" w14:textId="6633E840" w:rsidR="00A34B06" w:rsidRPr="0046495F" w:rsidRDefault="00A34B06" w:rsidP="00A34B06">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Գրանցման կենտրոնները կգործեն որպես Գրանցող մարմիններ որակավորված էլ. ստորագրության համար։ Պահանջվում է համապատասխանություն Էլ. ՆՀՏԾ-ի կիրառելի կանոնակարգին </w:t>
            </w:r>
            <w:r w:rsidR="00A909D4">
              <w:rPr>
                <w:rFonts w:ascii="GHEA Grapalat" w:hAnsi="GHEA Grapalat"/>
                <w:sz w:val="20"/>
                <w:szCs w:val="24"/>
              </w:rPr>
              <w:t>և</w:t>
            </w:r>
            <w:r w:rsidRPr="0046495F">
              <w:rPr>
                <w:rFonts w:ascii="GHEA Grapalat" w:hAnsi="GHEA Grapalat"/>
                <w:sz w:val="20"/>
                <w:szCs w:val="24"/>
              </w:rPr>
              <w:t xml:space="preserve"> ՀՍԵԻ ՏՄ 119 461 V1.1.1 ստանդարտին, </w:t>
            </w:r>
            <w:r w:rsidR="00A909D4">
              <w:rPr>
                <w:rFonts w:ascii="GHEA Grapalat" w:hAnsi="GHEA Grapalat"/>
                <w:sz w:val="20"/>
                <w:szCs w:val="24"/>
              </w:rPr>
              <w:t>և</w:t>
            </w:r>
            <w:r w:rsidRPr="0046495F">
              <w:rPr>
                <w:rFonts w:ascii="GHEA Grapalat" w:hAnsi="GHEA Grapalat"/>
                <w:sz w:val="20"/>
                <w:szCs w:val="24"/>
              </w:rPr>
              <w:t xml:space="preserve"> այն պետք է ապացուցվի արտաքին հավատարմագրված ընկերության կողմից իրականացվող ամենամյա աուդիտով։ </w:t>
            </w:r>
          </w:p>
        </w:tc>
      </w:tr>
      <w:tr w:rsidR="00A34B06" w:rsidRPr="0046495F" w14:paraId="5B622FD2" w14:textId="77777777" w:rsidTr="007336C3">
        <w:trPr>
          <w:jc w:val="center"/>
        </w:trPr>
        <w:tc>
          <w:tcPr>
            <w:tcW w:w="1230" w:type="dxa"/>
            <w:shd w:val="clear" w:color="auto" w:fill="auto"/>
          </w:tcPr>
          <w:p w14:paraId="22ADCDF7" w14:textId="17C3B9FE" w:rsidR="00A34B06" w:rsidRPr="0046495F" w:rsidRDefault="00A34B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0" w:type="auto"/>
            <w:shd w:val="clear" w:color="auto" w:fill="auto"/>
          </w:tcPr>
          <w:p w14:paraId="00C33202" w14:textId="0A1A6C6A" w:rsidR="00A34B06" w:rsidRPr="0046495F" w:rsidRDefault="00A34B06" w:rsidP="00A34B06">
            <w:pPr>
              <w:widowControl w:val="0"/>
              <w:spacing w:after="120" w:line="240" w:lineRule="auto"/>
              <w:jc w:val="both"/>
              <w:rPr>
                <w:rFonts w:ascii="GHEA Grapalat" w:hAnsi="GHEA Grapalat"/>
                <w:sz w:val="20"/>
                <w:szCs w:val="24"/>
              </w:rPr>
            </w:pPr>
            <w:r w:rsidRPr="0046495F">
              <w:rPr>
                <w:rFonts w:ascii="GHEA Grapalat" w:hAnsi="GHEA Grapalat"/>
                <w:sz w:val="20"/>
                <w:szCs w:val="24"/>
              </w:rPr>
              <w:t>Որպես նախագծման մաս, յուրաքանչյուր գրանցման կենտրոն պետք է ֆիզիկական հայտնաբերիչներ տեղադրի՝ ֆիզիկական տարածքում չթույլատրված կամ արտասովոր գործողություններ կամ վտանգ հայտնաբերվելու դեպքում ազդանշան տալու համար։</w:t>
            </w:r>
          </w:p>
        </w:tc>
      </w:tr>
      <w:tr w:rsidR="00A34B06" w:rsidRPr="0046495F" w14:paraId="425F6124" w14:textId="77777777" w:rsidTr="007336C3">
        <w:trPr>
          <w:jc w:val="center"/>
        </w:trPr>
        <w:tc>
          <w:tcPr>
            <w:tcW w:w="1230" w:type="dxa"/>
            <w:shd w:val="clear" w:color="auto" w:fill="auto"/>
          </w:tcPr>
          <w:p w14:paraId="42A5F34F" w14:textId="4AC2FE25" w:rsidR="00A34B06" w:rsidRPr="0046495F" w:rsidRDefault="00A34B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0" w:type="auto"/>
            <w:shd w:val="clear" w:color="auto" w:fill="auto"/>
          </w:tcPr>
          <w:p w14:paraId="7373F3DD" w14:textId="162580F6" w:rsidR="00A34B06" w:rsidRPr="0046495F" w:rsidRDefault="00A34B06" w:rsidP="00A34B06">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Գրանցման յուրաքանչյուր կենտրոն կպահպանվի ոստիկանության կողմից, Ծառայություններ մատուցողի համար անվճար (ծախսերը կրում է ՀԿ-ն)։ </w:t>
            </w:r>
          </w:p>
        </w:tc>
      </w:tr>
    </w:tbl>
    <w:p w14:paraId="5E7D24F7" w14:textId="7CBF5BD2" w:rsidR="00B407B8" w:rsidRPr="0046495F" w:rsidRDefault="00B407B8"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94" w:name="_Toc125993363"/>
      <w:bookmarkStart w:id="95" w:name="_Toc130825841"/>
      <w:bookmarkStart w:id="96" w:name="_Toc135064959"/>
      <w:bookmarkStart w:id="97" w:name="_Toc154523232"/>
      <w:r w:rsidRPr="0046495F">
        <w:rPr>
          <w:rFonts w:ascii="GHEA Grapalat" w:hAnsi="GHEA Grapalat"/>
          <w:b/>
          <w:sz w:val="24"/>
          <w:szCs w:val="24"/>
        </w:rPr>
        <w:t>Անհատականացման կենտրոններին ներկայացվող պահանջները</w:t>
      </w:r>
      <w:bookmarkStart w:id="98" w:name="_Toc125993364"/>
      <w:bookmarkEnd w:id="94"/>
      <w:bookmarkEnd w:id="95"/>
      <w:bookmarkEnd w:id="96"/>
      <w:bookmarkEnd w:id="97"/>
      <w:bookmarkEnd w:id="98"/>
    </w:p>
    <w:tbl>
      <w:tblPr>
        <w:tblW w:w="511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77" w:type="dxa"/>
          <w:right w:w="55" w:type="dxa"/>
        </w:tblCellMar>
        <w:tblLook w:val="04A0" w:firstRow="1" w:lastRow="0" w:firstColumn="1" w:lastColumn="0" w:noHBand="0" w:noVBand="1"/>
      </w:tblPr>
      <w:tblGrid>
        <w:gridCol w:w="1561"/>
        <w:gridCol w:w="8546"/>
      </w:tblGrid>
      <w:tr w:rsidR="00B407B8" w:rsidRPr="0046495F" w14:paraId="2024C028" w14:textId="77777777" w:rsidTr="007336C3">
        <w:trPr>
          <w:tblHeader/>
          <w:jc w:val="center"/>
        </w:trPr>
        <w:tc>
          <w:tcPr>
            <w:tcW w:w="772" w:type="pct"/>
            <w:shd w:val="clear" w:color="auto" w:fill="808080" w:themeFill="background1" w:themeFillShade="80"/>
          </w:tcPr>
          <w:p w14:paraId="01FFFA0A"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4228" w:type="pct"/>
            <w:shd w:val="clear" w:color="auto" w:fill="808080" w:themeFill="background1" w:themeFillShade="80"/>
          </w:tcPr>
          <w:p w14:paraId="54281119"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B407B8" w:rsidRPr="0046495F" w14:paraId="22062C3D" w14:textId="77777777" w:rsidTr="007336C3">
        <w:trPr>
          <w:jc w:val="center"/>
        </w:trPr>
        <w:tc>
          <w:tcPr>
            <w:tcW w:w="772" w:type="pct"/>
            <w:shd w:val="clear" w:color="auto" w:fill="auto"/>
          </w:tcPr>
          <w:p w14:paraId="3CEC815E" w14:textId="24980223"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lang w:val="en-US"/>
              </w:rPr>
            </w:pPr>
          </w:p>
        </w:tc>
        <w:tc>
          <w:tcPr>
            <w:tcW w:w="4228" w:type="pct"/>
            <w:shd w:val="clear" w:color="auto" w:fill="auto"/>
          </w:tcPr>
          <w:p w14:paraId="582BCDE3" w14:textId="789787B8"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Նույնականացման քարտի </w:t>
            </w:r>
            <w:r w:rsidR="00A909D4">
              <w:rPr>
                <w:rFonts w:ascii="GHEA Grapalat" w:hAnsi="GHEA Grapalat"/>
                <w:sz w:val="20"/>
                <w:szCs w:val="24"/>
              </w:rPr>
              <w:t>և</w:t>
            </w:r>
            <w:r w:rsidRPr="0046495F">
              <w:rPr>
                <w:rFonts w:ascii="GHEA Grapalat" w:hAnsi="GHEA Grapalat"/>
                <w:sz w:val="20"/>
                <w:szCs w:val="24"/>
              </w:rPr>
              <w:t xml:space="preserve"> անձնագրի անհատականացումը կիրականացվի Եր</w:t>
            </w:r>
            <w:r w:rsidR="00A909D4">
              <w:rPr>
                <w:rFonts w:ascii="GHEA Grapalat" w:hAnsi="GHEA Grapalat"/>
                <w:sz w:val="20"/>
                <w:szCs w:val="24"/>
              </w:rPr>
              <w:t>և</w:t>
            </w:r>
            <w:r w:rsidRPr="0046495F">
              <w:rPr>
                <w:rFonts w:ascii="GHEA Grapalat" w:hAnsi="GHEA Grapalat"/>
                <w:sz w:val="20"/>
                <w:szCs w:val="24"/>
              </w:rPr>
              <w:t xml:space="preserve">անում՝ ՀԿ-ի կողմից տրամադրված տարածքում գտնվող անհատականացման կենտրոնական կենտրոնում։ Ծառայություններ մատուցողները կհրավիրվեն մրցութային գործընթացի ընթացքում այցելել </w:t>
            </w:r>
            <w:r w:rsidR="00820897" w:rsidRPr="0046495F">
              <w:rPr>
                <w:rFonts w:ascii="GHEA Grapalat" w:hAnsi="GHEA Grapalat"/>
                <w:sz w:val="20"/>
                <w:szCs w:val="24"/>
              </w:rPr>
              <w:t xml:space="preserve">աշխատանքների իրականացման </w:t>
            </w:r>
            <w:r w:rsidRPr="0046495F">
              <w:rPr>
                <w:rFonts w:ascii="GHEA Grapalat" w:hAnsi="GHEA Grapalat"/>
                <w:sz w:val="20"/>
                <w:szCs w:val="24"/>
              </w:rPr>
              <w:t>վայրեր։</w:t>
            </w:r>
          </w:p>
          <w:p w14:paraId="23865608" w14:textId="4641D885"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Շենքը ՀԿ-ի կողմից կապահովվի հետ</w:t>
            </w:r>
            <w:r w:rsidR="00A909D4">
              <w:rPr>
                <w:rFonts w:ascii="GHEA Grapalat" w:hAnsi="GHEA Grapalat"/>
                <w:sz w:val="20"/>
                <w:szCs w:val="24"/>
              </w:rPr>
              <w:t>և</w:t>
            </w:r>
            <w:r w:rsidRPr="0046495F">
              <w:rPr>
                <w:rFonts w:ascii="GHEA Grapalat" w:hAnsi="GHEA Grapalat"/>
                <w:sz w:val="20"/>
                <w:szCs w:val="24"/>
              </w:rPr>
              <w:t>յալով</w:t>
            </w:r>
            <w:r w:rsidR="001C454C" w:rsidRPr="0046495F">
              <w:rPr>
                <w:rFonts w:ascii="GHEA Grapalat" w:hAnsi="GHEA Grapalat"/>
                <w:sz w:val="20"/>
                <w:szCs w:val="24"/>
              </w:rPr>
              <w:t>.</w:t>
            </w:r>
          </w:p>
          <w:p w14:paraId="739F3F34" w14:textId="444B93E1" w:rsidR="00B407B8" w:rsidRPr="0046495F" w:rsidRDefault="00B407B8" w:rsidP="00E2670B">
            <w:pPr>
              <w:widowControl w:val="0"/>
              <w:tabs>
                <w:tab w:val="left" w:pos="345"/>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 xml:space="preserve">Բավարար տարածք՝ սարքավորումները տեղադրելու </w:t>
            </w:r>
            <w:r w:rsidR="00A909D4">
              <w:rPr>
                <w:rFonts w:ascii="GHEA Grapalat" w:hAnsi="GHEA Grapalat"/>
                <w:sz w:val="20"/>
                <w:szCs w:val="24"/>
              </w:rPr>
              <w:t>և</w:t>
            </w:r>
            <w:r w:rsidRPr="0046495F">
              <w:rPr>
                <w:rFonts w:ascii="GHEA Grapalat" w:hAnsi="GHEA Grapalat"/>
                <w:sz w:val="20"/>
                <w:szCs w:val="24"/>
              </w:rPr>
              <w:t xml:space="preserve"> գործառնություններ կատարելու համար</w:t>
            </w:r>
          </w:p>
          <w:p w14:paraId="3F48A6FA" w14:textId="77777777" w:rsidR="00B407B8" w:rsidRPr="0046495F" w:rsidRDefault="00B407B8" w:rsidP="00E2670B">
            <w:pPr>
              <w:widowControl w:val="0"/>
              <w:tabs>
                <w:tab w:val="left" w:pos="352"/>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Էլեկտրահաղորդագծեր</w:t>
            </w:r>
            <w:r w:rsidR="00820897" w:rsidRPr="0046495F">
              <w:rPr>
                <w:rFonts w:ascii="GHEA Grapalat" w:hAnsi="GHEA Grapalat"/>
                <w:sz w:val="20"/>
                <w:szCs w:val="24"/>
              </w:rPr>
              <w:t>,</w:t>
            </w:r>
            <w:r w:rsidRPr="0046495F">
              <w:rPr>
                <w:rFonts w:ascii="GHEA Grapalat" w:hAnsi="GHEA Grapalat"/>
                <w:sz w:val="20"/>
                <w:szCs w:val="24"/>
              </w:rPr>
              <w:t xml:space="preserve"> զրահապատ դռներ</w:t>
            </w:r>
          </w:p>
          <w:p w14:paraId="613A8CAD" w14:textId="77777777" w:rsidR="00B407B8" w:rsidRPr="0046495F" w:rsidRDefault="00B407B8" w:rsidP="00E2670B">
            <w:pPr>
              <w:widowControl w:val="0"/>
              <w:tabs>
                <w:tab w:val="left" w:pos="352"/>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Լուսամուտների ճաղավանդակներ</w:t>
            </w:r>
          </w:p>
          <w:p w14:paraId="1E33AA1B" w14:textId="77777777" w:rsidR="00B407B8" w:rsidRPr="0046495F" w:rsidRDefault="00B407B8" w:rsidP="00E2670B">
            <w:pPr>
              <w:widowControl w:val="0"/>
              <w:tabs>
                <w:tab w:val="left" w:pos="352"/>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 xml:space="preserve">Մշտական լուսավորություն </w:t>
            </w:r>
          </w:p>
          <w:p w14:paraId="3F119ECE" w14:textId="77777777" w:rsidR="00B407B8" w:rsidRPr="0046495F" w:rsidRDefault="00B407B8" w:rsidP="00E2670B">
            <w:pPr>
              <w:widowControl w:val="0"/>
              <w:tabs>
                <w:tab w:val="left" w:pos="352"/>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Ազդանշանային համակարգ՝ կապված ոստիկանական ամենամոտ բաժանմունքի հետ։</w:t>
            </w:r>
          </w:p>
        </w:tc>
      </w:tr>
      <w:tr w:rsidR="00B407B8" w:rsidRPr="0046495F" w14:paraId="01CEB1AF" w14:textId="77777777" w:rsidTr="007336C3">
        <w:trPr>
          <w:jc w:val="center"/>
        </w:trPr>
        <w:tc>
          <w:tcPr>
            <w:tcW w:w="772" w:type="pct"/>
            <w:shd w:val="clear" w:color="auto" w:fill="auto"/>
          </w:tcPr>
          <w:p w14:paraId="61DBED1C" w14:textId="7696B3AE"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28" w:type="pct"/>
            <w:shd w:val="clear" w:color="auto" w:fill="auto"/>
          </w:tcPr>
          <w:p w14:paraId="4D2439EA" w14:textId="444BF6B2"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Այս անհատականացման կենտրոնի նախագծման, վերանորոգման </w:t>
            </w:r>
            <w:r w:rsidR="00A909D4">
              <w:rPr>
                <w:rFonts w:ascii="GHEA Grapalat" w:hAnsi="GHEA Grapalat"/>
                <w:sz w:val="20"/>
                <w:szCs w:val="24"/>
              </w:rPr>
              <w:t>և</w:t>
            </w:r>
            <w:r w:rsidRPr="0046495F">
              <w:rPr>
                <w:rFonts w:ascii="GHEA Grapalat" w:hAnsi="GHEA Grapalat"/>
                <w:sz w:val="20"/>
                <w:szCs w:val="24"/>
              </w:rPr>
              <w:t xml:space="preserve"> շահագործման </w:t>
            </w:r>
            <w:r w:rsidR="00A909D4">
              <w:rPr>
                <w:rFonts w:ascii="GHEA Grapalat" w:hAnsi="GHEA Grapalat"/>
                <w:sz w:val="20"/>
                <w:szCs w:val="24"/>
              </w:rPr>
              <w:t>և</w:t>
            </w:r>
            <w:r w:rsidRPr="0046495F">
              <w:rPr>
                <w:rFonts w:ascii="GHEA Grapalat" w:hAnsi="GHEA Grapalat"/>
                <w:sz w:val="20"/>
                <w:szCs w:val="24"/>
              </w:rPr>
              <w:t xml:space="preserve"> տեխնիկական սպասարկման համար պատասխանատու կլինի Ծառայություններ մատուցողը։ </w:t>
            </w:r>
          </w:p>
        </w:tc>
      </w:tr>
      <w:tr w:rsidR="00B407B8" w:rsidRPr="0046495F" w14:paraId="48E58A19" w14:textId="77777777" w:rsidTr="007336C3">
        <w:trPr>
          <w:jc w:val="center"/>
        </w:trPr>
        <w:tc>
          <w:tcPr>
            <w:tcW w:w="772" w:type="pct"/>
            <w:tcBorders>
              <w:top w:val="single" w:sz="6" w:space="0" w:color="auto"/>
              <w:left w:val="single" w:sz="6" w:space="0" w:color="auto"/>
              <w:bottom w:val="single" w:sz="6" w:space="0" w:color="auto"/>
              <w:right w:val="single" w:sz="6" w:space="0" w:color="auto"/>
            </w:tcBorders>
            <w:shd w:val="clear" w:color="auto" w:fill="auto"/>
          </w:tcPr>
          <w:p w14:paraId="71833AB9" w14:textId="0E78188B"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28" w:type="pct"/>
            <w:tcBorders>
              <w:top w:val="single" w:sz="6" w:space="0" w:color="auto"/>
              <w:left w:val="single" w:sz="6" w:space="0" w:color="auto"/>
              <w:bottom w:val="single" w:sz="6" w:space="0" w:color="auto"/>
              <w:right w:val="single" w:sz="6" w:space="0" w:color="auto"/>
            </w:tcBorders>
            <w:shd w:val="clear" w:color="auto" w:fill="auto"/>
          </w:tcPr>
          <w:p w14:paraId="5270B53B" w14:textId="31D7BE24"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տրամադրի անձը հաստատող </w:t>
            </w:r>
            <w:r w:rsidR="00A909D4">
              <w:rPr>
                <w:rFonts w:ascii="GHEA Grapalat" w:hAnsi="GHEA Grapalat"/>
                <w:sz w:val="20"/>
                <w:szCs w:val="24"/>
              </w:rPr>
              <w:t>և</w:t>
            </w:r>
            <w:r w:rsidRPr="0046495F">
              <w:rPr>
                <w:rFonts w:ascii="GHEA Grapalat" w:hAnsi="GHEA Grapalat"/>
                <w:sz w:val="20"/>
                <w:szCs w:val="24"/>
              </w:rPr>
              <w:t xml:space="preserve"> ճամփորդական փաստաթղթերի անհատականացման համար գործարանային ենթակառուցվածքը՝ սույն փաստաթղթում </w:t>
            </w:r>
            <w:r w:rsidR="00A909D4">
              <w:rPr>
                <w:rFonts w:ascii="GHEA Grapalat" w:hAnsi="GHEA Grapalat"/>
                <w:sz w:val="20"/>
                <w:szCs w:val="24"/>
              </w:rPr>
              <w:t>և</w:t>
            </w:r>
            <w:r w:rsidRPr="0046495F">
              <w:rPr>
                <w:rFonts w:ascii="GHEA Grapalat" w:hAnsi="GHEA Grapalat"/>
                <w:sz w:val="20"/>
                <w:szCs w:val="24"/>
              </w:rPr>
              <w:t xml:space="preserve"> դրա հավելվածներում պահանջվող միջազգային ստանդարտների համաձայն, ինչպես օրինակ՝</w:t>
            </w:r>
            <w:r w:rsidR="00D06FE8" w:rsidRPr="0046495F">
              <w:rPr>
                <w:rFonts w:ascii="GHEA Grapalat" w:hAnsi="GHEA Grapalat"/>
                <w:sz w:val="20"/>
                <w:szCs w:val="24"/>
              </w:rPr>
              <w:t xml:space="preserve"> </w:t>
            </w:r>
            <w:r w:rsidRPr="0046495F">
              <w:rPr>
                <w:rFonts w:ascii="GHEA Grapalat" w:hAnsi="GHEA Grapalat"/>
                <w:sz w:val="20"/>
                <w:szCs w:val="24"/>
              </w:rPr>
              <w:t>ԻԿԱՕ-ի 9303 փաստաթուղթը, յոթերորդ հրատ</w:t>
            </w:r>
            <w:r w:rsidR="00B622F6" w:rsidRPr="0046495F">
              <w:rPr>
                <w:rFonts w:ascii="GHEA Grapalat" w:hAnsi="GHEA Grapalat"/>
                <w:sz w:val="20"/>
                <w:szCs w:val="24"/>
              </w:rPr>
              <w:t>ա</w:t>
            </w:r>
            <w:r w:rsidRPr="0046495F">
              <w:rPr>
                <w:rFonts w:ascii="GHEA Grapalat" w:hAnsi="GHEA Grapalat"/>
                <w:sz w:val="20"/>
                <w:szCs w:val="24"/>
              </w:rPr>
              <w:t xml:space="preserve">րակություն, որով երաշխավորվում է հասանելիության, աշխատանքի </w:t>
            </w:r>
            <w:r w:rsidR="00A909D4">
              <w:rPr>
                <w:rFonts w:ascii="GHEA Grapalat" w:hAnsi="GHEA Grapalat"/>
                <w:sz w:val="20"/>
                <w:szCs w:val="24"/>
              </w:rPr>
              <w:t>և</w:t>
            </w:r>
            <w:r w:rsidRPr="0046495F">
              <w:rPr>
                <w:rFonts w:ascii="GHEA Grapalat" w:hAnsi="GHEA Grapalat"/>
                <w:sz w:val="20"/>
                <w:szCs w:val="24"/>
              </w:rPr>
              <w:t xml:space="preserve"> անվտանգության բարձր աստիճան մուտքային տվյալների կառավարման </w:t>
            </w:r>
            <w:r w:rsidR="00A909D4">
              <w:rPr>
                <w:rFonts w:ascii="GHEA Grapalat" w:hAnsi="GHEA Grapalat"/>
                <w:sz w:val="20"/>
                <w:szCs w:val="24"/>
              </w:rPr>
              <w:t>և</w:t>
            </w:r>
            <w:r w:rsidRPr="0046495F">
              <w:rPr>
                <w:rFonts w:ascii="GHEA Grapalat" w:hAnsi="GHEA Grapalat"/>
                <w:sz w:val="20"/>
                <w:szCs w:val="24"/>
              </w:rPr>
              <w:t xml:space="preserve"> պահանջվող փաստաթղթերի գրաֆիկական </w:t>
            </w:r>
            <w:r w:rsidR="00A909D4">
              <w:rPr>
                <w:rFonts w:ascii="GHEA Grapalat" w:hAnsi="GHEA Grapalat"/>
                <w:sz w:val="20"/>
                <w:szCs w:val="24"/>
              </w:rPr>
              <w:t>և</w:t>
            </w:r>
            <w:r w:rsidRPr="0046495F">
              <w:rPr>
                <w:rFonts w:ascii="GHEA Grapalat" w:hAnsi="GHEA Grapalat"/>
                <w:sz w:val="20"/>
                <w:szCs w:val="24"/>
              </w:rPr>
              <w:t xml:space="preserve"> էլեկտրոնային անհատականացման գործառնություններում։</w:t>
            </w:r>
          </w:p>
        </w:tc>
      </w:tr>
      <w:tr w:rsidR="00B407B8" w:rsidRPr="0046495F" w14:paraId="146CC773" w14:textId="77777777" w:rsidTr="007336C3">
        <w:trPr>
          <w:jc w:val="center"/>
        </w:trPr>
        <w:tc>
          <w:tcPr>
            <w:tcW w:w="772" w:type="pct"/>
            <w:tcBorders>
              <w:top w:val="single" w:sz="6" w:space="0" w:color="auto"/>
              <w:left w:val="single" w:sz="6" w:space="0" w:color="auto"/>
              <w:bottom w:val="single" w:sz="6" w:space="0" w:color="auto"/>
              <w:right w:val="single" w:sz="6" w:space="0" w:color="auto"/>
            </w:tcBorders>
            <w:shd w:val="clear" w:color="auto" w:fill="auto"/>
          </w:tcPr>
          <w:p w14:paraId="28EFCFFA" w14:textId="30524990"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28" w:type="pct"/>
            <w:tcBorders>
              <w:top w:val="single" w:sz="6" w:space="0" w:color="auto"/>
              <w:left w:val="single" w:sz="6" w:space="0" w:color="auto"/>
              <w:bottom w:val="single" w:sz="6" w:space="0" w:color="auto"/>
              <w:right w:val="single" w:sz="6" w:space="0" w:color="auto"/>
            </w:tcBorders>
            <w:shd w:val="clear" w:color="auto" w:fill="auto"/>
          </w:tcPr>
          <w:p w14:paraId="130A7D12" w14:textId="50220EE4"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Պահանջվում է համապատասխանություն ՎՔԱ </w:t>
            </w:r>
            <w:r w:rsidR="006D01B0" w:rsidRPr="0046495F">
              <w:rPr>
                <w:rFonts w:ascii="GHEA Grapalat" w:hAnsi="GHEA Grapalat"/>
                <w:sz w:val="20"/>
                <w:szCs w:val="24"/>
              </w:rPr>
              <w:t xml:space="preserve">ՔԱԱ </w:t>
            </w:r>
            <w:r w:rsidRPr="0046495F">
              <w:rPr>
                <w:rFonts w:ascii="GHEA Grapalat" w:hAnsi="GHEA Grapalat"/>
                <w:sz w:val="20"/>
                <w:szCs w:val="24"/>
              </w:rPr>
              <w:t>ստանդար</w:t>
            </w:r>
            <w:r w:rsidR="00B622F6" w:rsidRPr="0046495F">
              <w:rPr>
                <w:rFonts w:ascii="GHEA Grapalat" w:hAnsi="GHEA Grapalat"/>
                <w:sz w:val="20"/>
                <w:szCs w:val="24"/>
              </w:rPr>
              <w:t>տ</w:t>
            </w:r>
            <w:r w:rsidRPr="0046495F">
              <w:rPr>
                <w:rFonts w:ascii="GHEA Grapalat" w:hAnsi="GHEA Grapalat"/>
                <w:sz w:val="20"/>
                <w:szCs w:val="24"/>
              </w:rPr>
              <w:t xml:space="preserve">ին, </w:t>
            </w:r>
            <w:r w:rsidR="00A909D4">
              <w:rPr>
                <w:rFonts w:ascii="GHEA Grapalat" w:hAnsi="GHEA Grapalat"/>
                <w:sz w:val="20"/>
                <w:szCs w:val="24"/>
              </w:rPr>
              <w:t>և</w:t>
            </w:r>
            <w:r w:rsidRPr="0046495F">
              <w:rPr>
                <w:rFonts w:ascii="GHEA Grapalat" w:hAnsi="GHEA Grapalat"/>
                <w:sz w:val="20"/>
                <w:szCs w:val="24"/>
              </w:rPr>
              <w:t xml:space="preserve"> այն ապացուցվում է արտաքին հավատարմագրված ընկերության կողմից իրականացվող ամենամյա աուդիտով։ </w:t>
            </w:r>
          </w:p>
        </w:tc>
      </w:tr>
      <w:tr w:rsidR="00B407B8" w:rsidRPr="0046495F" w14:paraId="4138C233" w14:textId="77777777" w:rsidTr="007336C3">
        <w:trPr>
          <w:jc w:val="center"/>
        </w:trPr>
        <w:tc>
          <w:tcPr>
            <w:tcW w:w="772" w:type="pct"/>
            <w:tcBorders>
              <w:top w:val="single" w:sz="6" w:space="0" w:color="auto"/>
              <w:left w:val="single" w:sz="6" w:space="0" w:color="auto"/>
              <w:bottom w:val="single" w:sz="6" w:space="0" w:color="auto"/>
              <w:right w:val="single" w:sz="6" w:space="0" w:color="auto"/>
            </w:tcBorders>
            <w:shd w:val="clear" w:color="auto" w:fill="auto"/>
          </w:tcPr>
          <w:p w14:paraId="2C2C4B30" w14:textId="5FDCF493"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28" w:type="pct"/>
            <w:tcBorders>
              <w:top w:val="single" w:sz="6" w:space="0" w:color="auto"/>
              <w:left w:val="single" w:sz="6" w:space="0" w:color="auto"/>
              <w:bottom w:val="single" w:sz="6" w:space="0" w:color="auto"/>
              <w:right w:val="single" w:sz="6" w:space="0" w:color="auto"/>
            </w:tcBorders>
            <w:shd w:val="clear" w:color="auto" w:fill="auto"/>
          </w:tcPr>
          <w:p w14:paraId="3A4D440F" w14:textId="75D1F035"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Պահանջվում է համապատասխանություն ԻՍՕ </w:t>
            </w:r>
            <w:r w:rsidR="006D01B0" w:rsidRPr="0046495F">
              <w:rPr>
                <w:rFonts w:ascii="GHEA Grapalat" w:hAnsi="GHEA Grapalat"/>
                <w:sz w:val="20"/>
                <w:szCs w:val="24"/>
              </w:rPr>
              <w:t xml:space="preserve">27001 </w:t>
            </w:r>
            <w:r w:rsidRPr="0046495F">
              <w:rPr>
                <w:rFonts w:ascii="GHEA Grapalat" w:hAnsi="GHEA Grapalat"/>
                <w:sz w:val="20"/>
                <w:szCs w:val="24"/>
              </w:rPr>
              <w:t>ստանդար</w:t>
            </w:r>
            <w:r w:rsidR="00B622F6" w:rsidRPr="0046495F">
              <w:rPr>
                <w:rFonts w:ascii="GHEA Grapalat" w:hAnsi="GHEA Grapalat"/>
                <w:sz w:val="20"/>
                <w:szCs w:val="24"/>
              </w:rPr>
              <w:t>տ</w:t>
            </w:r>
            <w:r w:rsidRPr="0046495F">
              <w:rPr>
                <w:rFonts w:ascii="GHEA Grapalat" w:hAnsi="GHEA Grapalat"/>
                <w:sz w:val="20"/>
                <w:szCs w:val="24"/>
              </w:rPr>
              <w:t xml:space="preserve">ին, </w:t>
            </w:r>
            <w:r w:rsidR="00A909D4">
              <w:rPr>
                <w:rFonts w:ascii="GHEA Grapalat" w:hAnsi="GHEA Grapalat"/>
                <w:sz w:val="20"/>
                <w:szCs w:val="24"/>
              </w:rPr>
              <w:t>և</w:t>
            </w:r>
            <w:r w:rsidRPr="0046495F">
              <w:rPr>
                <w:rFonts w:ascii="GHEA Grapalat" w:hAnsi="GHEA Grapalat"/>
                <w:sz w:val="20"/>
                <w:szCs w:val="24"/>
              </w:rPr>
              <w:t xml:space="preserve"> այն ապացուցվում է արտաքին հավատարմագրված ընկերության կողմից իրականացվող ամենամյա աուդիտով։ </w:t>
            </w:r>
          </w:p>
        </w:tc>
      </w:tr>
      <w:tr w:rsidR="00B407B8" w:rsidRPr="0046495F" w14:paraId="23902B81" w14:textId="77777777" w:rsidTr="007336C3">
        <w:trPr>
          <w:jc w:val="center"/>
        </w:trPr>
        <w:tc>
          <w:tcPr>
            <w:tcW w:w="772" w:type="pct"/>
            <w:tcBorders>
              <w:top w:val="single" w:sz="6" w:space="0" w:color="auto"/>
              <w:left w:val="single" w:sz="6" w:space="0" w:color="auto"/>
              <w:bottom w:val="single" w:sz="6" w:space="0" w:color="auto"/>
              <w:right w:val="single" w:sz="6" w:space="0" w:color="auto"/>
            </w:tcBorders>
            <w:shd w:val="clear" w:color="auto" w:fill="auto"/>
          </w:tcPr>
          <w:p w14:paraId="397EF4B2" w14:textId="3A9F8E62"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28" w:type="pct"/>
            <w:tcBorders>
              <w:top w:val="single" w:sz="6" w:space="0" w:color="auto"/>
              <w:left w:val="single" w:sz="6" w:space="0" w:color="auto"/>
              <w:bottom w:val="single" w:sz="6" w:space="0" w:color="auto"/>
              <w:right w:val="single" w:sz="6" w:space="0" w:color="auto"/>
            </w:tcBorders>
            <w:shd w:val="clear" w:color="auto" w:fill="auto"/>
          </w:tcPr>
          <w:p w14:paraId="567E2628" w14:textId="2F5BF4B0" w:rsidR="00B407B8" w:rsidRPr="0046495F" w:rsidRDefault="006D01B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Նախագծի նախագծման փուլում</w:t>
            </w:r>
            <w:r w:rsidR="00E11357" w:rsidRPr="0046495F">
              <w:rPr>
                <w:rFonts w:ascii="GHEA Grapalat" w:hAnsi="GHEA Grapalat"/>
                <w:sz w:val="20"/>
                <w:szCs w:val="24"/>
              </w:rPr>
              <w:t xml:space="preserve"> </w:t>
            </w:r>
            <w:r w:rsidR="00B407B8" w:rsidRPr="0046495F">
              <w:rPr>
                <w:rFonts w:ascii="GHEA Grapalat" w:hAnsi="GHEA Grapalat"/>
                <w:sz w:val="20"/>
                <w:szCs w:val="24"/>
              </w:rPr>
              <w:t xml:space="preserve">Ծառայություններ մատուցողը պետք է առաջարկի անհատականացման կենտրոնի հատակագծի </w:t>
            </w:r>
            <w:r w:rsidR="00A909D4">
              <w:rPr>
                <w:rFonts w:ascii="GHEA Grapalat" w:hAnsi="GHEA Grapalat"/>
                <w:sz w:val="20"/>
                <w:szCs w:val="24"/>
              </w:rPr>
              <w:t>և</w:t>
            </w:r>
            <w:r w:rsidR="00B407B8" w:rsidRPr="0046495F">
              <w:rPr>
                <w:rFonts w:ascii="GHEA Grapalat" w:hAnsi="GHEA Grapalat"/>
                <w:sz w:val="20"/>
                <w:szCs w:val="24"/>
              </w:rPr>
              <w:t xml:space="preserve"> կիրառվելիք անվտանգության միջոցառումների առանցքային սկզբունքների </w:t>
            </w:r>
            <w:r w:rsidR="00A925EC" w:rsidRPr="0046495F">
              <w:rPr>
                <w:rFonts w:ascii="GHEA Grapalat" w:hAnsi="GHEA Grapalat"/>
                <w:sz w:val="20"/>
                <w:szCs w:val="24"/>
              </w:rPr>
              <w:t>հայեցակարգը</w:t>
            </w:r>
            <w:r w:rsidR="00B407B8" w:rsidRPr="0046495F">
              <w:rPr>
                <w:rFonts w:ascii="GHEA Grapalat" w:hAnsi="GHEA Grapalat"/>
                <w:sz w:val="20"/>
                <w:szCs w:val="24"/>
              </w:rPr>
              <w:t xml:space="preserve"> (օրինակ՝ թույլտվություն ունեցող անձնակազմի մուտքն ավտոմատ միջոցներով ամբողջ կենտրոնում գրանցվում է յուրաքանչյուր անձի համար, որն առանց ուղեկցողի ֆիզիկական մատչելիություն ունի կենտրոնի յուրաքանչյուր միջավայր՝ անհատի անձը նույնականացնելու </w:t>
            </w:r>
            <w:r w:rsidR="00A909D4">
              <w:rPr>
                <w:rFonts w:ascii="GHEA Grapalat" w:hAnsi="GHEA Grapalat"/>
                <w:sz w:val="20"/>
                <w:szCs w:val="24"/>
              </w:rPr>
              <w:t>և</w:t>
            </w:r>
            <w:r w:rsidR="00B407B8" w:rsidRPr="0046495F">
              <w:rPr>
                <w:rFonts w:ascii="GHEA Grapalat" w:hAnsi="GHEA Grapalat"/>
                <w:sz w:val="20"/>
                <w:szCs w:val="24"/>
              </w:rPr>
              <w:t xml:space="preserve"> օրվա ժամի մուտքագրման մասին տեղեկություններով, անհատականացման միջավայրերը համացանցային կապակցելիությունից առանձնացնելու համար օդային ցանցի անհրաժեշտությունը հիմնարար պահանջ է՝ կար</w:t>
            </w:r>
            <w:r w:rsidR="00A909D4">
              <w:rPr>
                <w:rFonts w:ascii="GHEA Grapalat" w:hAnsi="GHEA Grapalat"/>
                <w:sz w:val="20"/>
                <w:szCs w:val="24"/>
              </w:rPr>
              <w:t>և</w:t>
            </w:r>
            <w:r w:rsidR="00B407B8" w:rsidRPr="0046495F">
              <w:rPr>
                <w:rFonts w:ascii="GHEA Grapalat" w:hAnsi="GHEA Grapalat"/>
                <w:sz w:val="20"/>
                <w:szCs w:val="24"/>
              </w:rPr>
              <w:t xml:space="preserve">որ </w:t>
            </w:r>
            <w:r w:rsidR="00A909D4">
              <w:rPr>
                <w:rFonts w:ascii="GHEA Grapalat" w:hAnsi="GHEA Grapalat"/>
                <w:sz w:val="20"/>
                <w:szCs w:val="24"/>
              </w:rPr>
              <w:t>և</w:t>
            </w:r>
            <w:r w:rsidR="00B407B8" w:rsidRPr="0046495F">
              <w:rPr>
                <w:rFonts w:ascii="GHEA Grapalat" w:hAnsi="GHEA Grapalat"/>
                <w:sz w:val="20"/>
                <w:szCs w:val="24"/>
              </w:rPr>
              <w:t xml:space="preserve"> զգայուն օբյեկտների դեմ կիբեռհարձակումները կանխելու համար)։</w:t>
            </w:r>
          </w:p>
          <w:p w14:paraId="408AB009" w14:textId="18E751D4" w:rsidR="00B407B8" w:rsidRPr="0046495F" w:rsidRDefault="00B407B8" w:rsidP="009B2E79">
            <w:pPr>
              <w:widowControl w:val="0"/>
              <w:spacing w:after="120" w:line="240" w:lineRule="auto"/>
              <w:jc w:val="both"/>
              <w:rPr>
                <w:rFonts w:ascii="GHEA Grapalat" w:hAnsi="GHEA Grapalat"/>
                <w:sz w:val="20"/>
                <w:szCs w:val="24"/>
                <w:highlight w:val="yellow"/>
              </w:rPr>
            </w:pPr>
            <w:r w:rsidRPr="0046495F">
              <w:rPr>
                <w:rFonts w:ascii="GHEA Grapalat" w:hAnsi="GHEA Grapalat"/>
                <w:sz w:val="20"/>
                <w:szCs w:val="24"/>
              </w:rPr>
              <w:t>Առաջարկվող</w:t>
            </w:r>
            <w:r w:rsidR="00E11357" w:rsidRPr="0046495F">
              <w:rPr>
                <w:rFonts w:ascii="GHEA Grapalat" w:hAnsi="GHEA Grapalat"/>
                <w:sz w:val="20"/>
                <w:szCs w:val="24"/>
              </w:rPr>
              <w:t xml:space="preserve"> ծախագծի </w:t>
            </w:r>
            <w:r w:rsidR="00A925EC" w:rsidRPr="0046495F">
              <w:rPr>
                <w:rFonts w:ascii="GHEA Grapalat" w:hAnsi="GHEA Grapalat"/>
                <w:sz w:val="20"/>
                <w:szCs w:val="24"/>
              </w:rPr>
              <w:t xml:space="preserve">հայեցակարգը </w:t>
            </w:r>
            <w:r w:rsidRPr="0046495F">
              <w:rPr>
                <w:rFonts w:ascii="GHEA Grapalat" w:hAnsi="GHEA Grapalat"/>
                <w:sz w:val="20"/>
                <w:szCs w:val="24"/>
              </w:rPr>
              <w:t xml:space="preserve">պետք է </w:t>
            </w:r>
            <w:r w:rsidR="000819D7" w:rsidRPr="0046495F">
              <w:rPr>
                <w:rFonts w:ascii="GHEA Grapalat" w:hAnsi="GHEA Grapalat"/>
                <w:sz w:val="20"/>
                <w:szCs w:val="24"/>
              </w:rPr>
              <w:t>համաձայնեցվի</w:t>
            </w:r>
            <w:r w:rsidRPr="0046495F">
              <w:rPr>
                <w:rFonts w:ascii="GHEA Grapalat" w:hAnsi="GHEA Grapalat"/>
                <w:sz w:val="20"/>
                <w:szCs w:val="24"/>
              </w:rPr>
              <w:t xml:space="preserve"> ՀԿ-ի </w:t>
            </w:r>
            <w:r w:rsidR="000819D7" w:rsidRPr="0046495F">
              <w:rPr>
                <w:rFonts w:ascii="GHEA Grapalat" w:hAnsi="GHEA Grapalat"/>
                <w:sz w:val="20"/>
                <w:szCs w:val="24"/>
              </w:rPr>
              <w:t>հետ</w:t>
            </w:r>
            <w:r w:rsidRPr="0046495F">
              <w:rPr>
                <w:rFonts w:ascii="GHEA Grapalat" w:hAnsi="GHEA Grapalat"/>
                <w:sz w:val="20"/>
                <w:szCs w:val="24"/>
              </w:rPr>
              <w:t xml:space="preserve">։ </w:t>
            </w:r>
          </w:p>
        </w:tc>
      </w:tr>
    </w:tbl>
    <w:p w14:paraId="54E2E1EE" w14:textId="5F7EBCC5" w:rsidR="00B407B8" w:rsidRPr="0046495F" w:rsidRDefault="00B407B8"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99" w:name="_Toc125023638"/>
      <w:bookmarkStart w:id="100" w:name="_Toc125345689"/>
      <w:bookmarkStart w:id="101" w:name="_Toc125993365"/>
      <w:bookmarkStart w:id="102" w:name="_Toc126598559"/>
      <w:bookmarkStart w:id="103" w:name="_Toc126744470"/>
      <w:bookmarkStart w:id="104" w:name="_Toc126744629"/>
      <w:bookmarkStart w:id="105" w:name="_Toc126744785"/>
      <w:bookmarkStart w:id="106" w:name="_Toc126744955"/>
      <w:bookmarkStart w:id="107" w:name="_Toc126759617"/>
      <w:bookmarkStart w:id="108" w:name="_Toc126759747"/>
      <w:bookmarkStart w:id="109" w:name="_Toc126760008"/>
      <w:bookmarkStart w:id="110" w:name="_Toc125993366"/>
      <w:bookmarkStart w:id="111" w:name="_Toc130825842"/>
      <w:bookmarkStart w:id="112" w:name="_Toc135064960"/>
      <w:bookmarkStart w:id="113" w:name="_Toc154523233"/>
      <w:bookmarkEnd w:id="99"/>
      <w:bookmarkEnd w:id="100"/>
      <w:bookmarkEnd w:id="101"/>
      <w:bookmarkEnd w:id="102"/>
      <w:bookmarkEnd w:id="103"/>
      <w:bookmarkEnd w:id="104"/>
      <w:bookmarkEnd w:id="105"/>
      <w:bookmarkEnd w:id="106"/>
      <w:bookmarkEnd w:id="107"/>
      <w:bookmarkEnd w:id="108"/>
      <w:bookmarkEnd w:id="109"/>
      <w:r w:rsidRPr="0046495F">
        <w:rPr>
          <w:rFonts w:ascii="GHEA Grapalat" w:hAnsi="GHEA Grapalat"/>
          <w:b/>
          <w:sz w:val="24"/>
          <w:szCs w:val="24"/>
        </w:rPr>
        <w:t>Տեխնոլոգիական ենթակառուցվածքին ներկայացվող պահանջները</w:t>
      </w:r>
      <w:bookmarkStart w:id="114" w:name="_Toc125345691"/>
      <w:bookmarkStart w:id="115" w:name="_Toc125993367"/>
      <w:bookmarkStart w:id="116" w:name="_Toc126744472"/>
      <w:bookmarkStart w:id="117" w:name="_Toc126744631"/>
      <w:bookmarkStart w:id="118" w:name="_Toc126744787"/>
      <w:bookmarkStart w:id="119" w:name="_Toc126744957"/>
      <w:bookmarkStart w:id="120" w:name="_Toc125345692"/>
      <w:bookmarkStart w:id="121" w:name="_Toc125993368"/>
      <w:bookmarkStart w:id="122" w:name="_Toc126744473"/>
      <w:bookmarkStart w:id="123" w:name="_Toc126744632"/>
      <w:bookmarkStart w:id="124" w:name="_Toc126744788"/>
      <w:bookmarkStart w:id="125" w:name="_Toc126744958"/>
      <w:bookmarkStart w:id="126" w:name="_Toc125345693"/>
      <w:bookmarkStart w:id="127" w:name="_Toc125993369"/>
      <w:bookmarkStart w:id="128" w:name="_Toc126744474"/>
      <w:bookmarkStart w:id="129" w:name="_Toc126744633"/>
      <w:bookmarkStart w:id="130" w:name="_Toc126744789"/>
      <w:bookmarkStart w:id="131" w:name="_Toc126744959"/>
      <w:bookmarkStart w:id="132" w:name="_Toc1259933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5" w:type="dxa"/>
        </w:tblCellMar>
        <w:tblLook w:val="04A0" w:firstRow="1" w:lastRow="0" w:firstColumn="1" w:lastColumn="0" w:noHBand="0" w:noVBand="1"/>
      </w:tblPr>
      <w:tblGrid>
        <w:gridCol w:w="1503"/>
        <w:gridCol w:w="8371"/>
      </w:tblGrid>
      <w:tr w:rsidR="00B407B8" w:rsidRPr="0046495F" w14:paraId="2B59977C" w14:textId="77777777" w:rsidTr="007336C3">
        <w:trPr>
          <w:tblHeader/>
          <w:jc w:val="center"/>
        </w:trPr>
        <w:tc>
          <w:tcPr>
            <w:tcW w:w="761" w:type="pct"/>
            <w:shd w:val="clear" w:color="auto" w:fill="808080" w:themeFill="background1" w:themeFillShade="80"/>
            <w:tcMar>
              <w:left w:w="108" w:type="dxa"/>
              <w:right w:w="108" w:type="dxa"/>
            </w:tcMar>
          </w:tcPr>
          <w:p w14:paraId="1F0255C2"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4239" w:type="pct"/>
            <w:shd w:val="clear" w:color="auto" w:fill="808080" w:themeFill="background1" w:themeFillShade="80"/>
          </w:tcPr>
          <w:p w14:paraId="37A0B557"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0819D7" w:rsidRPr="0046495F" w14:paraId="5ECA4EBF" w14:textId="77777777" w:rsidTr="007336C3">
        <w:trPr>
          <w:jc w:val="center"/>
        </w:trPr>
        <w:tc>
          <w:tcPr>
            <w:tcW w:w="761" w:type="pct"/>
            <w:shd w:val="clear" w:color="auto" w:fill="auto"/>
            <w:tcMar>
              <w:left w:w="108" w:type="dxa"/>
              <w:right w:w="108" w:type="dxa"/>
            </w:tcMar>
          </w:tcPr>
          <w:p w14:paraId="27153176" w14:textId="4A68BADF" w:rsidR="000819D7" w:rsidRPr="0046495F" w:rsidRDefault="000819D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39" w:type="pct"/>
            <w:shd w:val="clear" w:color="auto" w:fill="auto"/>
          </w:tcPr>
          <w:p w14:paraId="7317454B" w14:textId="77777777"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մատուցողին անհրաժեշտ կլինի տրամադրել բոլոր սարքաշարերի ենթակառուցվածքները, որոնք անհրաժեշտ են բարձր հասանելիության պահանջները բավարարող հաջող գործառնությունների համար (կիրառելի սույն Մրցույթի շրջանակում ՏՏ բոլոր լուծումների նկատմամբ)։</w:t>
            </w:r>
          </w:p>
        </w:tc>
      </w:tr>
      <w:tr w:rsidR="000819D7" w:rsidRPr="0046495F" w14:paraId="67CA6500" w14:textId="77777777" w:rsidTr="007336C3">
        <w:trPr>
          <w:jc w:val="center"/>
        </w:trPr>
        <w:tc>
          <w:tcPr>
            <w:tcW w:w="761" w:type="pct"/>
            <w:shd w:val="clear" w:color="auto" w:fill="auto"/>
            <w:tcMar>
              <w:left w:w="108" w:type="dxa"/>
              <w:right w:w="108" w:type="dxa"/>
            </w:tcMar>
          </w:tcPr>
          <w:p w14:paraId="123BE303" w14:textId="2ED5EAC8" w:rsidR="000819D7" w:rsidRPr="0046495F" w:rsidRDefault="000819D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39" w:type="pct"/>
            <w:shd w:val="clear" w:color="auto" w:fill="auto"/>
          </w:tcPr>
          <w:p w14:paraId="1E80939A" w14:textId="68651667"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նախագծի </w:t>
            </w:r>
            <w:r w:rsidR="00A909D4">
              <w:rPr>
                <w:rFonts w:ascii="GHEA Grapalat" w:hAnsi="GHEA Grapalat"/>
                <w:sz w:val="20"/>
                <w:szCs w:val="24"/>
              </w:rPr>
              <w:t>և</w:t>
            </w:r>
            <w:r w:rsidRPr="0046495F">
              <w:rPr>
                <w:rFonts w:ascii="GHEA Grapalat" w:hAnsi="GHEA Grapalat"/>
                <w:sz w:val="20"/>
                <w:szCs w:val="24"/>
              </w:rPr>
              <w:t xml:space="preserve"> իրականացնի երեք լիովին անկախ միջավայրեր՝</w:t>
            </w:r>
          </w:p>
          <w:p w14:paraId="45AB468C" w14:textId="77777777" w:rsidR="000819D7" w:rsidRPr="0046495F" w:rsidRDefault="000819D7" w:rsidP="000819D7">
            <w:pPr>
              <w:widowControl w:val="0"/>
              <w:tabs>
                <w:tab w:val="left" w:pos="428"/>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 xml:space="preserve">ԱՐՏԱԴՐ՝ արտադրական միջավայր, </w:t>
            </w:r>
          </w:p>
          <w:p w14:paraId="56BE4D43" w14:textId="77777777" w:rsidR="000819D7" w:rsidRPr="0046495F" w:rsidRDefault="000819D7" w:rsidP="000819D7">
            <w:pPr>
              <w:widowControl w:val="0"/>
              <w:tabs>
                <w:tab w:val="left" w:pos="428"/>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 xml:space="preserve">ՄՇԱԿ՝ մշակման միջավայր, </w:t>
            </w:r>
          </w:p>
          <w:p w14:paraId="5DA6EC76" w14:textId="77777777" w:rsidR="000819D7" w:rsidRPr="0046495F" w:rsidRDefault="000819D7" w:rsidP="000819D7">
            <w:pPr>
              <w:widowControl w:val="0"/>
              <w:tabs>
                <w:tab w:val="left" w:pos="428"/>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 xml:space="preserve">ՓՈՁՁ՝ փորձարկման միջավայրը միջավայր է, որտեղ նոր (կամ թարմացված) ֆունկցիոնալ հնարավորությունները բեռնվում են փորձարկման համար։ </w:t>
            </w:r>
          </w:p>
        </w:tc>
      </w:tr>
      <w:tr w:rsidR="000819D7" w:rsidRPr="0046495F" w14:paraId="0D780288" w14:textId="77777777" w:rsidTr="007336C3">
        <w:trPr>
          <w:jc w:val="center"/>
        </w:trPr>
        <w:tc>
          <w:tcPr>
            <w:tcW w:w="761" w:type="pct"/>
            <w:shd w:val="clear" w:color="auto" w:fill="auto"/>
            <w:tcMar>
              <w:left w:w="108" w:type="dxa"/>
              <w:right w:w="108" w:type="dxa"/>
            </w:tcMar>
          </w:tcPr>
          <w:p w14:paraId="5A918DAF" w14:textId="5F9CD877" w:rsidR="000819D7" w:rsidRPr="0046495F" w:rsidRDefault="000819D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39" w:type="pct"/>
            <w:shd w:val="clear" w:color="auto" w:fill="auto"/>
          </w:tcPr>
          <w:p w14:paraId="1CF566DE" w14:textId="2E98098F"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Ենթակառուցվածքը, որն անհրաժեշտ է կենսաչափական տվյալների ռեգիստրի աշխատանքների համար, պետք է տեղադրվի ՀԿ-ի կողմից տրամադրված տվյալների կենտրոնում։ ՀԿ-ն կստանձնի ընտրված տվյալների կենտրոնի </w:t>
            </w:r>
            <w:r w:rsidR="00A909D4">
              <w:rPr>
                <w:rFonts w:ascii="GHEA Grapalat" w:hAnsi="GHEA Grapalat"/>
                <w:sz w:val="20"/>
                <w:szCs w:val="24"/>
              </w:rPr>
              <w:t>և</w:t>
            </w:r>
            <w:r w:rsidRPr="0046495F">
              <w:rPr>
                <w:rFonts w:ascii="GHEA Grapalat" w:hAnsi="GHEA Grapalat"/>
                <w:sz w:val="20"/>
                <w:szCs w:val="24"/>
              </w:rPr>
              <w:t xml:space="preserve"> կենսաչափական տվյալների ռեգիստրի աշխատանքների համար պատասխանատվությունը։</w:t>
            </w:r>
          </w:p>
        </w:tc>
      </w:tr>
      <w:tr w:rsidR="000819D7" w:rsidRPr="0046495F" w14:paraId="4C5F507E" w14:textId="77777777" w:rsidTr="007336C3">
        <w:trPr>
          <w:jc w:val="center"/>
        </w:trPr>
        <w:tc>
          <w:tcPr>
            <w:tcW w:w="761" w:type="pct"/>
            <w:shd w:val="clear" w:color="auto" w:fill="auto"/>
            <w:tcMar>
              <w:left w:w="108" w:type="dxa"/>
              <w:right w:w="108" w:type="dxa"/>
            </w:tcMar>
          </w:tcPr>
          <w:p w14:paraId="5005D181" w14:textId="1F2936F5" w:rsidR="000819D7" w:rsidRPr="0046495F" w:rsidRDefault="000819D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39" w:type="pct"/>
            <w:shd w:val="clear" w:color="auto" w:fill="auto"/>
          </w:tcPr>
          <w:p w14:paraId="0A432140" w14:textId="051EBB41"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Ենթակառուցվածքը, որն անհրաժեշտ է ՆՓԿՏՀ աշխատանքների համար, պետք է տեղադրվի տվյալների կենտրոնում </w:t>
            </w:r>
            <w:r w:rsidR="00A909D4">
              <w:rPr>
                <w:rFonts w:ascii="GHEA Grapalat" w:hAnsi="GHEA Grapalat"/>
                <w:sz w:val="20"/>
                <w:szCs w:val="24"/>
              </w:rPr>
              <w:t>և</w:t>
            </w:r>
            <w:r w:rsidRPr="0046495F">
              <w:rPr>
                <w:rFonts w:ascii="GHEA Grapalat" w:hAnsi="GHEA Grapalat"/>
                <w:sz w:val="20"/>
                <w:szCs w:val="24"/>
              </w:rPr>
              <w:t xml:space="preserve"> վթարային վերականգնման հանգույցում (ՎՎՀ), որոնք երկուսն էլ տրամադրվում են Պատվիրատուի կողմից։ Ծառայություններ մատուցողը կստանձնի ՏՏ բոլոր ենթակառուցվածքների (բացառությամբ կենսաչափական տվյալների </w:t>
            </w:r>
            <w:r w:rsidR="00A909D4">
              <w:rPr>
                <w:rFonts w:ascii="GHEA Grapalat" w:hAnsi="GHEA Grapalat"/>
                <w:sz w:val="20"/>
                <w:szCs w:val="24"/>
              </w:rPr>
              <w:t>և</w:t>
            </w:r>
            <w:r w:rsidRPr="0046495F">
              <w:rPr>
                <w:rFonts w:ascii="GHEA Grapalat" w:hAnsi="GHEA Grapalat"/>
                <w:sz w:val="20"/>
                <w:szCs w:val="24"/>
              </w:rPr>
              <w:t xml:space="preserve"> փաստաթղթերի ռեգիստրի) աշխատանքների համար պատասխանատվությունը։</w:t>
            </w:r>
          </w:p>
        </w:tc>
      </w:tr>
      <w:tr w:rsidR="000819D7" w:rsidRPr="0046495F" w14:paraId="2F56BE6E" w14:textId="77777777" w:rsidTr="007336C3">
        <w:trPr>
          <w:jc w:val="center"/>
        </w:trPr>
        <w:tc>
          <w:tcPr>
            <w:tcW w:w="761" w:type="pct"/>
            <w:shd w:val="clear" w:color="auto" w:fill="auto"/>
            <w:tcMar>
              <w:left w:w="108" w:type="dxa"/>
              <w:right w:w="108" w:type="dxa"/>
            </w:tcMar>
          </w:tcPr>
          <w:p w14:paraId="7F9FCD1C" w14:textId="0B2E13CC" w:rsidR="000819D7" w:rsidRPr="0046495F" w:rsidRDefault="000819D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39" w:type="pct"/>
            <w:shd w:val="clear" w:color="auto" w:fill="auto"/>
          </w:tcPr>
          <w:p w14:paraId="308C951F" w14:textId="01162511"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մատուցողները կհրավիրվեն մրցութային գործընթացի ընթացքում այցելելու տվյալների կենտրոնի </w:t>
            </w:r>
            <w:r w:rsidR="00A909D4">
              <w:rPr>
                <w:rFonts w:ascii="GHEA Grapalat" w:hAnsi="GHEA Grapalat"/>
                <w:sz w:val="20"/>
                <w:szCs w:val="24"/>
              </w:rPr>
              <w:t>և</w:t>
            </w:r>
            <w:r w:rsidRPr="0046495F">
              <w:rPr>
                <w:rFonts w:ascii="GHEA Grapalat" w:hAnsi="GHEA Grapalat"/>
                <w:sz w:val="20"/>
                <w:szCs w:val="24"/>
              </w:rPr>
              <w:t xml:space="preserve"> ՎՎՀ-ի տարածքներ։</w:t>
            </w:r>
          </w:p>
          <w:p w14:paraId="1C419A1C" w14:textId="00DD926F"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Երկու տարածքներն էլ կտրամադրվեն ՀԿ-ի կողմից՝ ապահովված հետ</w:t>
            </w:r>
            <w:r w:rsidR="00A909D4">
              <w:rPr>
                <w:rFonts w:ascii="GHEA Grapalat" w:hAnsi="GHEA Grapalat"/>
                <w:sz w:val="20"/>
                <w:szCs w:val="24"/>
              </w:rPr>
              <w:t>և</w:t>
            </w:r>
            <w:r w:rsidRPr="0046495F">
              <w:rPr>
                <w:rFonts w:ascii="GHEA Grapalat" w:hAnsi="GHEA Grapalat"/>
                <w:sz w:val="20"/>
                <w:szCs w:val="24"/>
              </w:rPr>
              <w:t>յալով.</w:t>
            </w:r>
          </w:p>
          <w:p w14:paraId="1BC1E177" w14:textId="7E478342" w:rsidR="000819D7" w:rsidRPr="0046495F" w:rsidRDefault="000819D7" w:rsidP="000819D7">
            <w:pPr>
              <w:widowControl w:val="0"/>
              <w:tabs>
                <w:tab w:val="left" w:pos="434"/>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 xml:space="preserve">Բավարար տարածք՝ սարքավորումները տեղադրելու </w:t>
            </w:r>
            <w:r w:rsidR="00A909D4">
              <w:rPr>
                <w:rFonts w:ascii="GHEA Grapalat" w:hAnsi="GHEA Grapalat"/>
                <w:sz w:val="20"/>
                <w:szCs w:val="24"/>
              </w:rPr>
              <w:t>և</w:t>
            </w:r>
            <w:r w:rsidRPr="0046495F">
              <w:rPr>
                <w:rFonts w:ascii="GHEA Grapalat" w:hAnsi="GHEA Grapalat"/>
                <w:sz w:val="20"/>
                <w:szCs w:val="24"/>
              </w:rPr>
              <w:t xml:space="preserve"> գործառնություններ կատարելու համար</w:t>
            </w:r>
          </w:p>
          <w:p w14:paraId="77F35C08" w14:textId="77777777" w:rsidR="000819D7" w:rsidRPr="0046495F" w:rsidRDefault="000819D7" w:rsidP="000819D7">
            <w:pPr>
              <w:widowControl w:val="0"/>
              <w:tabs>
                <w:tab w:val="left" w:pos="434"/>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Էլեկտրահաղորդագծեր, զրահապատ դռներ</w:t>
            </w:r>
          </w:p>
          <w:p w14:paraId="4E1E9BE3" w14:textId="77777777" w:rsidR="000819D7" w:rsidRPr="0046495F" w:rsidRDefault="000819D7" w:rsidP="000819D7">
            <w:pPr>
              <w:widowControl w:val="0"/>
              <w:tabs>
                <w:tab w:val="left" w:pos="434"/>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Լուսամուտների ճաղավանդակներ</w:t>
            </w:r>
          </w:p>
          <w:p w14:paraId="074F2C69" w14:textId="77777777" w:rsidR="000819D7" w:rsidRPr="0046495F" w:rsidRDefault="000819D7" w:rsidP="000819D7">
            <w:pPr>
              <w:widowControl w:val="0"/>
              <w:tabs>
                <w:tab w:val="left" w:pos="434"/>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 xml:space="preserve">Մշտական լուսավորություն </w:t>
            </w:r>
          </w:p>
          <w:p w14:paraId="03675C90" w14:textId="77777777" w:rsidR="000819D7" w:rsidRPr="0046495F" w:rsidRDefault="000819D7" w:rsidP="000819D7">
            <w:pPr>
              <w:widowControl w:val="0"/>
              <w:tabs>
                <w:tab w:val="left" w:pos="434"/>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Ազդանշանային համակարգ՝ կապված ոստիկանական ամենամոտ բաժանմունքի հետ։</w:t>
            </w:r>
          </w:p>
        </w:tc>
      </w:tr>
      <w:tr w:rsidR="000819D7" w:rsidRPr="0046495F" w14:paraId="02ADDBCE" w14:textId="77777777" w:rsidTr="007336C3">
        <w:trPr>
          <w:jc w:val="center"/>
        </w:trPr>
        <w:tc>
          <w:tcPr>
            <w:tcW w:w="761" w:type="pct"/>
            <w:shd w:val="clear" w:color="auto" w:fill="auto"/>
            <w:tcMar>
              <w:left w:w="108" w:type="dxa"/>
              <w:right w:w="108" w:type="dxa"/>
            </w:tcMar>
          </w:tcPr>
          <w:p w14:paraId="2DD44BB1" w14:textId="01BA34D5" w:rsidR="000819D7" w:rsidRPr="0046495F" w:rsidRDefault="000819D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39" w:type="pct"/>
            <w:shd w:val="clear" w:color="auto" w:fill="auto"/>
          </w:tcPr>
          <w:p w14:paraId="446894F3" w14:textId="61B3D9B3"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ապահովի բարձր հասանելիության </w:t>
            </w:r>
            <w:r w:rsidR="00A909D4">
              <w:rPr>
                <w:rFonts w:ascii="GHEA Grapalat" w:hAnsi="GHEA Grapalat"/>
                <w:sz w:val="20"/>
                <w:szCs w:val="24"/>
              </w:rPr>
              <w:t>և</w:t>
            </w:r>
            <w:r w:rsidRPr="0046495F">
              <w:rPr>
                <w:rFonts w:ascii="GHEA Grapalat" w:hAnsi="GHEA Grapalat"/>
                <w:sz w:val="20"/>
                <w:szCs w:val="24"/>
              </w:rPr>
              <w:t xml:space="preserve"> վթարային վերականգնողական լուծումը՝ ստոր</w:t>
            </w:r>
            <w:r w:rsidR="00A909D4">
              <w:rPr>
                <w:rFonts w:ascii="GHEA Grapalat" w:hAnsi="GHEA Grapalat"/>
                <w:sz w:val="20"/>
                <w:szCs w:val="24"/>
              </w:rPr>
              <w:t>և</w:t>
            </w:r>
            <w:r w:rsidRPr="0046495F">
              <w:rPr>
                <w:rFonts w:ascii="GHEA Grapalat" w:hAnsi="GHEA Grapalat"/>
                <w:sz w:val="20"/>
                <w:szCs w:val="24"/>
              </w:rPr>
              <w:t xml:space="preserve"> ներկայացված պարամետրերը բավարարելու համար.</w:t>
            </w:r>
          </w:p>
          <w:p w14:paraId="7B270B56" w14:textId="77777777"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 ՎԺՆ (վերականգնման ժամանակային նպատակը)՝ 14.4 րոպե</w:t>
            </w:r>
          </w:p>
          <w:p w14:paraId="23EAD303" w14:textId="77777777"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 ՎԿՆ (վերականգնման կենտրոնի նպատակը)՝ 1 օր</w:t>
            </w:r>
          </w:p>
        </w:tc>
      </w:tr>
      <w:tr w:rsidR="000819D7" w:rsidRPr="0046495F" w14:paraId="3F60C97C" w14:textId="77777777" w:rsidTr="007336C3">
        <w:trPr>
          <w:jc w:val="center"/>
        </w:trPr>
        <w:tc>
          <w:tcPr>
            <w:tcW w:w="761" w:type="pct"/>
            <w:shd w:val="clear" w:color="auto" w:fill="auto"/>
            <w:tcMar>
              <w:left w:w="108" w:type="dxa"/>
              <w:right w:w="108" w:type="dxa"/>
            </w:tcMar>
          </w:tcPr>
          <w:p w14:paraId="62D62CC6" w14:textId="5F8979F0" w:rsidR="000819D7" w:rsidRPr="0046495F" w:rsidRDefault="000819D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39" w:type="pct"/>
            <w:shd w:val="clear" w:color="auto" w:fill="auto"/>
          </w:tcPr>
          <w:p w14:paraId="4D8097F3" w14:textId="77777777"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Սույն մրցույթի շրջանակներում ՏՏ լուծումները պահեստային կլինեն վթարային վերականգնման հանգույցում (ՎՎՀ) ակտիվ-պասիվ ռեժիմում՝ Պատվիրատուի հետ ծրագրի մեկնարկի փուլում հաստատված պահեստային պլանին համապատասխան, աշխատանքի շարունակականությունը երաշխավորելու նպատակով։</w:t>
            </w:r>
          </w:p>
          <w:p w14:paraId="595224F6" w14:textId="45219E6D"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ՎՎՀ-ն պետք է պատրաստ լինի օգտագործման </w:t>
            </w:r>
            <w:r w:rsidR="00A909D4">
              <w:rPr>
                <w:rFonts w:ascii="GHEA Grapalat" w:hAnsi="GHEA Grapalat"/>
                <w:sz w:val="20"/>
                <w:szCs w:val="24"/>
              </w:rPr>
              <w:t>և</w:t>
            </w:r>
            <w:r w:rsidRPr="0046495F">
              <w:rPr>
                <w:rFonts w:ascii="GHEA Grapalat" w:hAnsi="GHEA Grapalat"/>
                <w:sz w:val="20"/>
                <w:szCs w:val="24"/>
              </w:rPr>
              <w:t xml:space="preserve"> անվտանգ լինի մեկնարկի պահից։</w:t>
            </w:r>
          </w:p>
        </w:tc>
      </w:tr>
      <w:tr w:rsidR="000819D7" w:rsidRPr="0046495F" w14:paraId="51EF5942" w14:textId="77777777" w:rsidTr="007336C3">
        <w:trPr>
          <w:jc w:val="center"/>
        </w:trPr>
        <w:tc>
          <w:tcPr>
            <w:tcW w:w="761" w:type="pct"/>
            <w:shd w:val="clear" w:color="auto" w:fill="auto"/>
            <w:tcMar>
              <w:left w:w="108" w:type="dxa"/>
              <w:right w:w="108" w:type="dxa"/>
            </w:tcMar>
          </w:tcPr>
          <w:p w14:paraId="7F1E64E6" w14:textId="3817CCA0" w:rsidR="000819D7" w:rsidRPr="0046495F" w:rsidRDefault="000819D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39" w:type="pct"/>
            <w:shd w:val="clear" w:color="auto" w:fill="auto"/>
          </w:tcPr>
          <w:p w14:paraId="4C11B700" w14:textId="450A57DE"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Պասիվ ժամանակ ՎՎՀ-ն կկարողանա կառավարել հետ</w:t>
            </w:r>
            <w:r w:rsidR="00A909D4">
              <w:rPr>
                <w:rFonts w:ascii="GHEA Grapalat" w:hAnsi="GHEA Grapalat"/>
                <w:sz w:val="20"/>
                <w:szCs w:val="24"/>
              </w:rPr>
              <w:t>և</w:t>
            </w:r>
            <w:r w:rsidRPr="0046495F">
              <w:rPr>
                <w:rFonts w:ascii="GHEA Grapalat" w:hAnsi="GHEA Grapalat"/>
                <w:sz w:val="20"/>
                <w:szCs w:val="24"/>
              </w:rPr>
              <w:t>յալը.</w:t>
            </w:r>
          </w:p>
          <w:p w14:paraId="5EA6671F" w14:textId="77777777" w:rsidR="000819D7" w:rsidRPr="0046495F" w:rsidRDefault="000819D7" w:rsidP="000819D7">
            <w:pPr>
              <w:widowControl w:val="0"/>
              <w:tabs>
                <w:tab w:val="left" w:pos="439"/>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ՆՓԿՏՀ-ի տվյալների ամբողջ հոսքը՝ տվյալներն իրական ժամանակում կրկնօրինակմամբ,</w:t>
            </w:r>
          </w:p>
          <w:p w14:paraId="30CEEE39" w14:textId="142F1C44" w:rsidR="000819D7" w:rsidRPr="0046495F" w:rsidRDefault="000819D7" w:rsidP="000819D7">
            <w:pPr>
              <w:widowControl w:val="0"/>
              <w:tabs>
                <w:tab w:val="left" w:pos="439"/>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Ակտիվ ժամանակ ՎՎՀ-ն կկարողանա կառավարել հետ</w:t>
            </w:r>
            <w:r w:rsidR="00A909D4">
              <w:rPr>
                <w:rFonts w:ascii="GHEA Grapalat" w:hAnsi="GHEA Grapalat"/>
                <w:sz w:val="20"/>
                <w:szCs w:val="24"/>
              </w:rPr>
              <w:t>և</w:t>
            </w:r>
            <w:r w:rsidRPr="0046495F">
              <w:rPr>
                <w:rFonts w:ascii="GHEA Grapalat" w:hAnsi="GHEA Grapalat"/>
                <w:sz w:val="20"/>
                <w:szCs w:val="24"/>
              </w:rPr>
              <w:t>յալը.</w:t>
            </w:r>
          </w:p>
          <w:p w14:paraId="0D95D202" w14:textId="77777777" w:rsidR="000819D7" w:rsidRPr="0046495F" w:rsidRDefault="000819D7" w:rsidP="000819D7">
            <w:pPr>
              <w:widowControl w:val="0"/>
              <w:tabs>
                <w:tab w:val="left" w:pos="439"/>
              </w:tabs>
              <w:spacing w:after="120" w:line="240" w:lineRule="auto"/>
              <w:jc w:val="both"/>
              <w:rPr>
                <w:rFonts w:ascii="GHEA Grapalat" w:hAnsi="GHEA Grapalat"/>
                <w:sz w:val="20"/>
                <w:szCs w:val="24"/>
              </w:rPr>
            </w:pPr>
            <w:r w:rsidRPr="0046495F">
              <w:rPr>
                <w:rFonts w:ascii="GHEA Grapalat" w:hAnsi="GHEA Grapalat"/>
                <w:sz w:val="20"/>
                <w:szCs w:val="24"/>
              </w:rPr>
              <w:t>o</w:t>
            </w:r>
            <w:r w:rsidRPr="0046495F">
              <w:rPr>
                <w:rFonts w:ascii="GHEA Grapalat" w:hAnsi="GHEA Grapalat"/>
                <w:sz w:val="20"/>
                <w:szCs w:val="24"/>
              </w:rPr>
              <w:tab/>
              <w:t>1 օրվա մեջ անձնագրերի օրական ծավալի 100 %-ը,</w:t>
            </w:r>
          </w:p>
          <w:p w14:paraId="47A64D46" w14:textId="77777777" w:rsidR="000819D7" w:rsidRPr="0046495F" w:rsidRDefault="000819D7" w:rsidP="000819D7">
            <w:pPr>
              <w:widowControl w:val="0"/>
              <w:tabs>
                <w:tab w:val="left" w:pos="439"/>
              </w:tabs>
              <w:spacing w:after="120" w:line="240" w:lineRule="auto"/>
              <w:jc w:val="both"/>
              <w:rPr>
                <w:rFonts w:ascii="GHEA Grapalat" w:hAnsi="GHEA Grapalat"/>
                <w:sz w:val="20"/>
                <w:szCs w:val="24"/>
              </w:rPr>
            </w:pPr>
            <w:r w:rsidRPr="0046495F">
              <w:rPr>
                <w:rFonts w:ascii="GHEA Grapalat" w:hAnsi="GHEA Grapalat"/>
                <w:sz w:val="20"/>
                <w:szCs w:val="24"/>
              </w:rPr>
              <w:t>o</w:t>
            </w:r>
            <w:r w:rsidRPr="0046495F">
              <w:rPr>
                <w:rFonts w:ascii="GHEA Grapalat" w:hAnsi="GHEA Grapalat"/>
                <w:sz w:val="20"/>
                <w:szCs w:val="24"/>
              </w:rPr>
              <w:tab/>
              <w:t>1 օրվա մեջ նույնականացման քարտերի ծավալի 50%-ը։</w:t>
            </w:r>
          </w:p>
        </w:tc>
      </w:tr>
      <w:tr w:rsidR="000819D7" w:rsidRPr="0046495F" w14:paraId="57344D47" w14:textId="77777777" w:rsidTr="007336C3">
        <w:trPr>
          <w:jc w:val="center"/>
        </w:trPr>
        <w:tc>
          <w:tcPr>
            <w:tcW w:w="761" w:type="pct"/>
            <w:shd w:val="clear" w:color="auto" w:fill="auto"/>
            <w:tcMar>
              <w:left w:w="108" w:type="dxa"/>
              <w:right w:w="108" w:type="dxa"/>
            </w:tcMar>
          </w:tcPr>
          <w:p w14:paraId="66402938" w14:textId="0411D7D7" w:rsidR="000819D7" w:rsidRPr="0046495F" w:rsidRDefault="000819D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39" w:type="pct"/>
            <w:shd w:val="clear" w:color="auto" w:fill="auto"/>
          </w:tcPr>
          <w:p w14:paraId="467A26EE" w14:textId="5DC89C2A"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ապահովի ՆՓԿՏՀ-ն առանց համակարգի բաղադրիչների զգալի մշակման աշխատանքներ կատարելու մեկ այլ տվյալների կենտրոն տեղափոխելու հնարավորությունը </w:t>
            </w:r>
            <w:r w:rsidR="00A909D4">
              <w:rPr>
                <w:rFonts w:ascii="GHEA Grapalat" w:hAnsi="GHEA Grapalat"/>
                <w:sz w:val="20"/>
                <w:szCs w:val="24"/>
              </w:rPr>
              <w:t>և</w:t>
            </w:r>
            <w:r w:rsidRPr="0046495F">
              <w:rPr>
                <w:rFonts w:ascii="GHEA Grapalat" w:hAnsi="GHEA Grapalat"/>
                <w:sz w:val="20"/>
                <w:szCs w:val="24"/>
              </w:rPr>
              <w:t xml:space="preserve"> աջակցությունը։ </w:t>
            </w:r>
          </w:p>
        </w:tc>
      </w:tr>
      <w:tr w:rsidR="000819D7" w:rsidRPr="0046495F" w14:paraId="0FD20F82" w14:textId="77777777" w:rsidTr="007336C3">
        <w:trPr>
          <w:jc w:val="center"/>
        </w:trPr>
        <w:tc>
          <w:tcPr>
            <w:tcW w:w="761" w:type="pct"/>
            <w:shd w:val="clear" w:color="auto" w:fill="auto"/>
            <w:tcMar>
              <w:left w:w="108" w:type="dxa"/>
              <w:right w:w="108" w:type="dxa"/>
            </w:tcMar>
          </w:tcPr>
          <w:p w14:paraId="0C858E50" w14:textId="3B92120C" w:rsidR="000819D7" w:rsidRPr="0046495F" w:rsidRDefault="000819D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39" w:type="pct"/>
            <w:shd w:val="clear" w:color="auto" w:fill="auto"/>
          </w:tcPr>
          <w:p w14:paraId="7AB14DA7" w14:textId="77777777" w:rsidR="000819D7" w:rsidRPr="0046495F" w:rsidRDefault="000819D7" w:rsidP="000819D7">
            <w:pPr>
              <w:widowControl w:val="0"/>
              <w:spacing w:after="120" w:line="240" w:lineRule="auto"/>
              <w:jc w:val="both"/>
              <w:rPr>
                <w:rFonts w:ascii="GHEA Grapalat" w:hAnsi="GHEA Grapalat"/>
                <w:sz w:val="20"/>
                <w:szCs w:val="24"/>
              </w:rPr>
            </w:pPr>
            <w:r w:rsidRPr="0046495F">
              <w:rPr>
                <w:rFonts w:ascii="GHEA Grapalat" w:hAnsi="GHEA Grapalat"/>
                <w:sz w:val="20"/>
                <w:szCs w:val="24"/>
              </w:rPr>
              <w:t>Կենսաչափական տվյալների շտեմարանը պետք է ունենա անհրաժեշտ բոլոր կենսաչափական տվյալները խնամորդելու ծավալ.</w:t>
            </w:r>
          </w:p>
          <w:p w14:paraId="7EFD0184" w14:textId="77777777" w:rsidR="000819D7" w:rsidRPr="0046495F" w:rsidRDefault="000819D7" w:rsidP="000819D7">
            <w:pPr>
              <w:widowControl w:val="0"/>
              <w:tabs>
                <w:tab w:val="left" w:pos="434"/>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Մատնահետքերի 20 միլիոն գրանցում,</w:t>
            </w:r>
          </w:p>
          <w:p w14:paraId="4B301CEA" w14:textId="77777777" w:rsidR="000819D7" w:rsidRPr="0046495F" w:rsidRDefault="000819D7" w:rsidP="000819D7">
            <w:pPr>
              <w:widowControl w:val="0"/>
              <w:tabs>
                <w:tab w:val="left" w:pos="434"/>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 xml:space="preserve">Դիմանկարների 10 միլիոն գրանցում։ </w:t>
            </w:r>
          </w:p>
        </w:tc>
      </w:tr>
      <w:tr w:rsidR="00B407B8" w:rsidRPr="0046495F" w14:paraId="04C581F9" w14:textId="77777777" w:rsidTr="007336C3">
        <w:trPr>
          <w:jc w:val="center"/>
        </w:trPr>
        <w:tc>
          <w:tcPr>
            <w:tcW w:w="761" w:type="pct"/>
            <w:shd w:val="clear" w:color="auto" w:fill="auto"/>
            <w:tcMar>
              <w:left w:w="108" w:type="dxa"/>
              <w:right w:w="108" w:type="dxa"/>
            </w:tcMar>
          </w:tcPr>
          <w:p w14:paraId="08A9A12E" w14:textId="6DCB2003"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39" w:type="pct"/>
            <w:shd w:val="clear" w:color="auto" w:fill="auto"/>
          </w:tcPr>
          <w:p w14:paraId="6E9928F7" w14:textId="6D171C63"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Պահանջվում է համապատասխանություն ԻՍՕ </w:t>
            </w:r>
            <w:r w:rsidR="002B7161" w:rsidRPr="0046495F">
              <w:rPr>
                <w:rFonts w:ascii="GHEA Grapalat" w:hAnsi="GHEA Grapalat"/>
                <w:sz w:val="20"/>
                <w:szCs w:val="24"/>
              </w:rPr>
              <w:t xml:space="preserve">27001 </w:t>
            </w:r>
            <w:r w:rsidRPr="0046495F">
              <w:rPr>
                <w:rFonts w:ascii="GHEA Grapalat" w:hAnsi="GHEA Grapalat"/>
                <w:sz w:val="20"/>
                <w:szCs w:val="24"/>
              </w:rPr>
              <w:t>ստանդար</w:t>
            </w:r>
            <w:r w:rsidR="00B622F6" w:rsidRPr="0046495F">
              <w:rPr>
                <w:rFonts w:ascii="GHEA Grapalat" w:hAnsi="GHEA Grapalat"/>
                <w:sz w:val="20"/>
                <w:szCs w:val="24"/>
              </w:rPr>
              <w:t>տ</w:t>
            </w:r>
            <w:r w:rsidRPr="0046495F">
              <w:rPr>
                <w:rFonts w:ascii="GHEA Grapalat" w:hAnsi="GHEA Grapalat"/>
                <w:sz w:val="20"/>
                <w:szCs w:val="24"/>
              </w:rPr>
              <w:t xml:space="preserve">ին, </w:t>
            </w:r>
            <w:r w:rsidR="00A909D4">
              <w:rPr>
                <w:rFonts w:ascii="GHEA Grapalat" w:hAnsi="GHEA Grapalat"/>
                <w:sz w:val="20"/>
                <w:szCs w:val="24"/>
              </w:rPr>
              <w:t>և</w:t>
            </w:r>
            <w:r w:rsidRPr="0046495F">
              <w:rPr>
                <w:rFonts w:ascii="GHEA Grapalat" w:hAnsi="GHEA Grapalat"/>
                <w:sz w:val="20"/>
                <w:szCs w:val="24"/>
              </w:rPr>
              <w:t xml:space="preserve"> այն ապացուցվում է արտաքին հավատարմագրված ընկերության կողմից իրականացվող ամենամյա աուդիտով։</w:t>
            </w:r>
          </w:p>
        </w:tc>
      </w:tr>
    </w:tbl>
    <w:p w14:paraId="35009ACF" w14:textId="2C97AD7B" w:rsidR="00B407B8" w:rsidRPr="0046495F" w:rsidRDefault="00B407B8" w:rsidP="00F25EC5">
      <w:pPr>
        <w:pStyle w:val="ListParagraph"/>
        <w:widowControl w:val="0"/>
        <w:numPr>
          <w:ilvl w:val="1"/>
          <w:numId w:val="38"/>
        </w:numPr>
        <w:spacing w:before="240" w:after="240"/>
        <w:ind w:left="446" w:hanging="446"/>
        <w:contextualSpacing w:val="0"/>
        <w:outlineLvl w:val="0"/>
        <w:rPr>
          <w:rFonts w:ascii="GHEA Grapalat" w:hAnsi="GHEA Grapalat"/>
          <w:b/>
          <w:sz w:val="24"/>
          <w:szCs w:val="24"/>
        </w:rPr>
      </w:pPr>
      <w:bookmarkStart w:id="133" w:name="_Toc125993371"/>
      <w:bookmarkStart w:id="134" w:name="_Toc130825843"/>
      <w:bookmarkStart w:id="135" w:name="_Toc135064961"/>
      <w:bookmarkStart w:id="136" w:name="_Toc154523234"/>
      <w:r w:rsidRPr="0046495F">
        <w:rPr>
          <w:rFonts w:ascii="GHEA Grapalat" w:hAnsi="GHEA Grapalat"/>
          <w:b/>
          <w:sz w:val="24"/>
          <w:szCs w:val="24"/>
        </w:rPr>
        <w:t xml:space="preserve">Ճամփորդական </w:t>
      </w:r>
      <w:r w:rsidR="00A909D4">
        <w:rPr>
          <w:rFonts w:ascii="GHEA Grapalat" w:hAnsi="GHEA Grapalat"/>
          <w:b/>
          <w:sz w:val="24"/>
          <w:szCs w:val="24"/>
        </w:rPr>
        <w:t>և</w:t>
      </w:r>
      <w:r w:rsidRPr="0046495F">
        <w:rPr>
          <w:rFonts w:ascii="GHEA Grapalat" w:hAnsi="GHEA Grapalat"/>
          <w:b/>
          <w:sz w:val="24"/>
          <w:szCs w:val="24"/>
        </w:rPr>
        <w:t xml:space="preserve"> անձը հաստատող փաստաթղթերին ներկայացվող պահանջները</w:t>
      </w:r>
      <w:bookmarkEnd w:id="133"/>
      <w:bookmarkEnd w:id="134"/>
      <w:bookmarkEnd w:id="135"/>
      <w:bookmarkEnd w:id="136"/>
    </w:p>
    <w:p w14:paraId="733FD814" w14:textId="44D905EA" w:rsidR="00B407B8" w:rsidRPr="0046495F" w:rsidRDefault="00B407B8"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137" w:name="_Toc125993379"/>
      <w:bookmarkStart w:id="138" w:name="_Toc130825844"/>
      <w:bookmarkStart w:id="139" w:name="_Toc135064962"/>
      <w:bookmarkStart w:id="140" w:name="_Toc154523235"/>
      <w:r w:rsidRPr="0046495F">
        <w:rPr>
          <w:rFonts w:ascii="GHEA Grapalat" w:hAnsi="GHEA Grapalat"/>
          <w:b/>
          <w:sz w:val="24"/>
          <w:szCs w:val="24"/>
        </w:rPr>
        <w:t>Փաստաթղթերի բլանկների</w:t>
      </w:r>
      <w:bookmarkEnd w:id="137"/>
      <w:r w:rsidRPr="0046495F">
        <w:rPr>
          <w:rFonts w:ascii="GHEA Grapalat" w:hAnsi="GHEA Grapalat"/>
          <w:b/>
          <w:sz w:val="24"/>
          <w:szCs w:val="24"/>
        </w:rPr>
        <w:t xml:space="preserve"> արտադրություն</w:t>
      </w:r>
      <w:bookmarkEnd w:id="138"/>
      <w:bookmarkEnd w:id="139"/>
      <w:bookmarkEnd w:id="140"/>
    </w:p>
    <w:tbl>
      <w:tblPr>
        <w:tblW w:w="5095"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525"/>
        <w:gridCol w:w="8430"/>
        <w:gridCol w:w="107"/>
      </w:tblGrid>
      <w:tr w:rsidR="00B407B8" w:rsidRPr="0046495F" w14:paraId="6AFF93EE" w14:textId="77777777" w:rsidTr="007336C3">
        <w:trPr>
          <w:tblHeader/>
        </w:trPr>
        <w:tc>
          <w:tcPr>
            <w:tcW w:w="758" w:type="pct"/>
            <w:shd w:val="clear" w:color="auto" w:fill="808080" w:themeFill="background1" w:themeFillShade="80"/>
            <w:tcMar>
              <w:left w:w="108" w:type="dxa"/>
              <w:right w:w="108" w:type="dxa"/>
            </w:tcMar>
          </w:tcPr>
          <w:p w14:paraId="73517225"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4242" w:type="pct"/>
            <w:gridSpan w:val="2"/>
            <w:shd w:val="clear" w:color="auto" w:fill="808080" w:themeFill="background1" w:themeFillShade="80"/>
          </w:tcPr>
          <w:p w14:paraId="1694F173"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5331B9" w:rsidRPr="0046495F" w14:paraId="0E0930B0" w14:textId="77777777" w:rsidTr="007336C3">
        <w:tc>
          <w:tcPr>
            <w:tcW w:w="758" w:type="pct"/>
            <w:shd w:val="clear" w:color="auto" w:fill="auto"/>
          </w:tcPr>
          <w:p w14:paraId="69DAF26A" w14:textId="254371C1"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42" w:type="pct"/>
            <w:gridSpan w:val="2"/>
            <w:shd w:val="clear" w:color="auto" w:fill="auto"/>
          </w:tcPr>
          <w:p w14:paraId="0F92CE83" w14:textId="33224079"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համագործակցի Պատվիրատուի հետ </w:t>
            </w:r>
            <w:r w:rsidR="00A909D4">
              <w:rPr>
                <w:rFonts w:ascii="GHEA Grapalat" w:hAnsi="GHEA Grapalat"/>
                <w:sz w:val="20"/>
                <w:szCs w:val="24"/>
              </w:rPr>
              <w:t>և</w:t>
            </w:r>
            <w:r w:rsidRPr="0046495F">
              <w:rPr>
                <w:rFonts w:ascii="GHEA Grapalat" w:hAnsi="GHEA Grapalat"/>
                <w:sz w:val="20"/>
                <w:szCs w:val="24"/>
              </w:rPr>
              <w:t xml:space="preserve"> պարտավոր է հետ</w:t>
            </w:r>
            <w:r w:rsidR="00A909D4">
              <w:rPr>
                <w:rFonts w:ascii="GHEA Grapalat" w:hAnsi="GHEA Grapalat"/>
                <w:sz w:val="20"/>
                <w:szCs w:val="24"/>
              </w:rPr>
              <w:t>և</w:t>
            </w:r>
            <w:r w:rsidRPr="0046495F">
              <w:rPr>
                <w:rFonts w:ascii="GHEA Grapalat" w:hAnsi="GHEA Grapalat"/>
                <w:sz w:val="20"/>
                <w:szCs w:val="24"/>
              </w:rPr>
              <w:t xml:space="preserve">ել անձը հաստատող </w:t>
            </w:r>
            <w:r w:rsidR="00A909D4">
              <w:rPr>
                <w:rFonts w:ascii="GHEA Grapalat" w:hAnsi="GHEA Grapalat"/>
                <w:sz w:val="20"/>
                <w:szCs w:val="24"/>
              </w:rPr>
              <w:t>և</w:t>
            </w:r>
            <w:r w:rsidRPr="0046495F">
              <w:rPr>
                <w:rFonts w:ascii="GHEA Grapalat" w:hAnsi="GHEA Grapalat"/>
                <w:sz w:val="20"/>
                <w:szCs w:val="24"/>
              </w:rPr>
              <w:t xml:space="preserve"> ճամփորդական բոլոր փաստաթղթերի անվտանգության միջոցների դիզայնի մշակման վերաբերյալ դրա ցուցումներին։ Բացի այդ, Ծառայություններ մատուցողից ակնկալվում է ակտիվորեն մասնակցել ՀԿ-ի աշխատանքային խմբին, որը կարող է դիտանցել տեխնոլոգիական զարգացումները </w:t>
            </w:r>
            <w:r w:rsidR="00A909D4">
              <w:rPr>
                <w:rFonts w:ascii="GHEA Grapalat" w:hAnsi="GHEA Grapalat"/>
                <w:sz w:val="20"/>
                <w:szCs w:val="24"/>
              </w:rPr>
              <w:t>և</w:t>
            </w:r>
            <w:r w:rsidRPr="0046495F">
              <w:rPr>
                <w:rFonts w:ascii="GHEA Grapalat" w:hAnsi="GHEA Grapalat"/>
                <w:sz w:val="20"/>
                <w:szCs w:val="24"/>
              </w:rPr>
              <w:t xml:space="preserve"> անվտանգությունը, </w:t>
            </w:r>
            <w:r w:rsidR="00A909D4">
              <w:rPr>
                <w:rFonts w:ascii="GHEA Grapalat" w:hAnsi="GHEA Grapalat"/>
                <w:sz w:val="20"/>
                <w:szCs w:val="24"/>
              </w:rPr>
              <w:t>և</w:t>
            </w:r>
            <w:r w:rsidRPr="0046495F">
              <w:rPr>
                <w:rFonts w:ascii="GHEA Grapalat" w:hAnsi="GHEA Grapalat"/>
                <w:sz w:val="20"/>
                <w:szCs w:val="24"/>
              </w:rPr>
              <w:t xml:space="preserve"> ակտիվորեն առաջարկություններ ներկայացնել անձը հաստատող </w:t>
            </w:r>
            <w:r w:rsidR="00A909D4">
              <w:rPr>
                <w:rFonts w:ascii="GHEA Grapalat" w:hAnsi="GHEA Grapalat"/>
                <w:sz w:val="20"/>
                <w:szCs w:val="24"/>
              </w:rPr>
              <w:t>և</w:t>
            </w:r>
            <w:r w:rsidRPr="0046495F">
              <w:rPr>
                <w:rFonts w:ascii="GHEA Grapalat" w:hAnsi="GHEA Grapalat"/>
                <w:sz w:val="20"/>
                <w:szCs w:val="24"/>
              </w:rPr>
              <w:t xml:space="preserve"> ճամփորդական փաստաթղթերի անվտանգության միջոցների բարելավումներին։</w:t>
            </w:r>
          </w:p>
        </w:tc>
      </w:tr>
      <w:tr w:rsidR="005331B9" w:rsidRPr="0046495F" w14:paraId="085EDA25" w14:textId="77777777" w:rsidTr="007336C3">
        <w:tc>
          <w:tcPr>
            <w:tcW w:w="758" w:type="pct"/>
            <w:shd w:val="clear" w:color="auto" w:fill="auto"/>
          </w:tcPr>
          <w:p w14:paraId="119D9327" w14:textId="276FC4DE"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42" w:type="pct"/>
            <w:gridSpan w:val="2"/>
            <w:shd w:val="clear" w:color="auto" w:fill="auto"/>
          </w:tcPr>
          <w:p w14:paraId="6522F005" w14:textId="3AADF6FE"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պետք է</w:t>
            </w:r>
            <w:r w:rsidR="005323CE" w:rsidRPr="0046495F">
              <w:rPr>
                <w:rFonts w:ascii="GHEA Grapalat" w:hAnsi="GHEA Grapalat"/>
                <w:sz w:val="20"/>
                <w:szCs w:val="24"/>
              </w:rPr>
              <w:t xml:space="preserve"> </w:t>
            </w:r>
            <w:r w:rsidR="009D2C43" w:rsidRPr="0046495F">
              <w:rPr>
                <w:rFonts w:ascii="GHEA Grapalat" w:hAnsi="GHEA Grapalat"/>
                <w:sz w:val="20"/>
                <w:szCs w:val="24"/>
              </w:rPr>
              <w:t>երաշխավորի, որ Փաստաթղթի ձևանմուշի/</w:t>
            </w:r>
            <w:r w:rsidR="006B791F" w:rsidRPr="0046495F">
              <w:rPr>
                <w:rFonts w:ascii="GHEA Grapalat" w:hAnsi="GHEA Grapalat"/>
                <w:sz w:val="20"/>
                <w:szCs w:val="24"/>
              </w:rPr>
              <w:t xml:space="preserve"> </w:t>
            </w:r>
            <w:r w:rsidR="009D2C43" w:rsidRPr="0046495F">
              <w:rPr>
                <w:rFonts w:ascii="GHEA Grapalat" w:hAnsi="GHEA Grapalat"/>
                <w:sz w:val="20"/>
                <w:szCs w:val="24"/>
              </w:rPr>
              <w:t>ձևանմուշ արտադր</w:t>
            </w:r>
            <w:r w:rsidR="006B791F" w:rsidRPr="0046495F">
              <w:rPr>
                <w:rFonts w:ascii="GHEA Grapalat" w:hAnsi="GHEA Grapalat"/>
                <w:sz w:val="20"/>
                <w:szCs w:val="24"/>
              </w:rPr>
              <w:t xml:space="preserve">ության մատակարարը </w:t>
            </w:r>
            <w:r w:rsidRPr="0046495F">
              <w:rPr>
                <w:rFonts w:ascii="GHEA Grapalat" w:hAnsi="GHEA Grapalat"/>
                <w:sz w:val="20"/>
                <w:szCs w:val="24"/>
              </w:rPr>
              <w:t xml:space="preserve">լինի ԻՍՕ 14298 «Անվտանգության կառավարման համակարգ անվտանգ տպագրության համար» հավաստագրված Ինտերգրաֆի կողմից </w:t>
            </w:r>
            <w:r w:rsidR="00A909D4">
              <w:rPr>
                <w:rFonts w:ascii="GHEA Grapalat" w:hAnsi="GHEA Grapalat"/>
                <w:sz w:val="20"/>
                <w:szCs w:val="24"/>
              </w:rPr>
              <w:t>և</w:t>
            </w:r>
            <w:r w:rsidRPr="0046495F">
              <w:rPr>
                <w:rFonts w:ascii="GHEA Grapalat" w:hAnsi="GHEA Grapalat"/>
                <w:sz w:val="20"/>
                <w:szCs w:val="24"/>
              </w:rPr>
              <w:t xml:space="preserve"> նշված լինի հավաստագրված կազմակերպությունների հետևյալ ցանկում՝ </w:t>
            </w:r>
            <w:r w:rsidRPr="0046495F">
              <w:rPr>
                <w:rFonts w:ascii="GHEA Grapalat" w:hAnsi="GHEA Grapalat"/>
                <w:sz w:val="20"/>
                <w:szCs w:val="24"/>
              </w:rPr>
              <w:lastRenderedPageBreak/>
              <w:t>https://intergrafconference.com/index.php/list-of-certified-companies։</w:t>
            </w:r>
          </w:p>
        </w:tc>
      </w:tr>
      <w:tr w:rsidR="005331B9" w:rsidRPr="0046495F" w14:paraId="789F587D" w14:textId="77777777" w:rsidTr="007336C3">
        <w:tc>
          <w:tcPr>
            <w:tcW w:w="758" w:type="pct"/>
            <w:shd w:val="clear" w:color="auto" w:fill="auto"/>
          </w:tcPr>
          <w:p w14:paraId="39E36741" w14:textId="05E044A1"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42" w:type="pct"/>
            <w:gridSpan w:val="2"/>
            <w:shd w:val="clear" w:color="auto" w:fill="auto"/>
          </w:tcPr>
          <w:p w14:paraId="63FCE9B9" w14:textId="16E20DD0"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Պայմանագրի գործողության ընթացքում լինի հավաստագրված տեղեկատվական անվտանգության կառավարման ԻՍՕ 9001 </w:t>
            </w:r>
            <w:r w:rsidR="00A909D4">
              <w:rPr>
                <w:rFonts w:ascii="GHEA Grapalat" w:hAnsi="GHEA Grapalat"/>
                <w:sz w:val="20"/>
                <w:szCs w:val="24"/>
              </w:rPr>
              <w:t>և</w:t>
            </w:r>
            <w:r w:rsidRPr="0046495F">
              <w:rPr>
                <w:rFonts w:ascii="GHEA Grapalat" w:hAnsi="GHEA Grapalat"/>
                <w:sz w:val="20"/>
                <w:szCs w:val="24"/>
              </w:rPr>
              <w:t xml:space="preserve"> ԻՍՕ27001 ստանդարտներին համապատասխան՝ դրանց վերջին տարբերակներով։</w:t>
            </w:r>
          </w:p>
        </w:tc>
      </w:tr>
      <w:tr w:rsidR="005331B9" w:rsidRPr="0046495F" w14:paraId="6B0D3B80" w14:textId="77777777" w:rsidTr="007336C3">
        <w:trPr>
          <w:gridAfter w:val="1"/>
          <w:wAfter w:w="53" w:type="pct"/>
        </w:trPr>
        <w:tc>
          <w:tcPr>
            <w:tcW w:w="758" w:type="pct"/>
            <w:shd w:val="clear" w:color="auto" w:fill="auto"/>
          </w:tcPr>
          <w:p w14:paraId="14129E09" w14:textId="07B58F03"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89" w:type="pct"/>
            <w:shd w:val="clear" w:color="auto" w:fill="auto"/>
          </w:tcPr>
          <w:p w14:paraId="29458508" w14:textId="3281A294"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Պատվիրատուն պետք է իրավունք ունենա այցելելու բլանկների արտադրության գործարան </w:t>
            </w:r>
            <w:r w:rsidR="00A909D4">
              <w:rPr>
                <w:rFonts w:ascii="GHEA Grapalat" w:hAnsi="GHEA Grapalat"/>
                <w:sz w:val="20"/>
                <w:szCs w:val="24"/>
              </w:rPr>
              <w:t>և</w:t>
            </w:r>
            <w:r w:rsidRPr="0046495F">
              <w:rPr>
                <w:rFonts w:ascii="GHEA Grapalat" w:hAnsi="GHEA Grapalat"/>
                <w:sz w:val="20"/>
                <w:szCs w:val="24"/>
              </w:rPr>
              <w:t xml:space="preserve"> պատվիրելու անկախ աուդիտ՝ հետ</w:t>
            </w:r>
            <w:r w:rsidR="00A909D4">
              <w:rPr>
                <w:rFonts w:ascii="GHEA Grapalat" w:hAnsi="GHEA Grapalat"/>
                <w:sz w:val="20"/>
                <w:szCs w:val="24"/>
              </w:rPr>
              <w:t>և</w:t>
            </w:r>
            <w:r w:rsidRPr="0046495F">
              <w:rPr>
                <w:rFonts w:ascii="GHEA Grapalat" w:hAnsi="GHEA Grapalat"/>
                <w:sz w:val="20"/>
                <w:szCs w:val="24"/>
              </w:rPr>
              <w:t xml:space="preserve">յալ ստանդարտներին համապատասխանությունը ստուգելու համար. ԻՍՕ 14298, ԻՍՕ 9001 </w:t>
            </w:r>
            <w:r w:rsidR="00A909D4">
              <w:rPr>
                <w:rFonts w:ascii="GHEA Grapalat" w:hAnsi="GHEA Grapalat"/>
                <w:sz w:val="20"/>
                <w:szCs w:val="24"/>
              </w:rPr>
              <w:t>և</w:t>
            </w:r>
            <w:r w:rsidRPr="0046495F">
              <w:rPr>
                <w:rFonts w:ascii="GHEA Grapalat" w:hAnsi="GHEA Grapalat"/>
                <w:sz w:val="20"/>
                <w:szCs w:val="24"/>
              </w:rPr>
              <w:t xml:space="preserve"> ԻՍՕ27001։ </w:t>
            </w:r>
          </w:p>
        </w:tc>
      </w:tr>
      <w:tr w:rsidR="005331B9" w:rsidRPr="0046495F" w14:paraId="33E1FB9D" w14:textId="77777777" w:rsidTr="007336C3">
        <w:trPr>
          <w:gridAfter w:val="1"/>
          <w:wAfter w:w="53" w:type="pct"/>
        </w:trPr>
        <w:tc>
          <w:tcPr>
            <w:tcW w:w="758" w:type="pct"/>
            <w:shd w:val="clear" w:color="auto" w:fill="auto"/>
          </w:tcPr>
          <w:p w14:paraId="75B09528" w14:textId="5B3C143F"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89" w:type="pct"/>
            <w:shd w:val="clear" w:color="auto" w:fill="auto"/>
          </w:tcPr>
          <w:p w14:paraId="125722E2" w14:textId="77777777"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Փաստաթղթերի բլանկների/բլանկների արտադրության մատակարարն առանց Պատվիրատուի գրավոր համաձայնության չի կարող փոխվել։</w:t>
            </w:r>
          </w:p>
        </w:tc>
      </w:tr>
      <w:tr w:rsidR="005331B9" w:rsidRPr="0046495F" w14:paraId="366980F5" w14:textId="77777777" w:rsidTr="007336C3">
        <w:tblPrEx>
          <w:tblCellMar>
            <w:top w:w="5" w:type="dxa"/>
            <w:right w:w="55" w:type="dxa"/>
          </w:tblCellMar>
        </w:tblPrEx>
        <w:tc>
          <w:tcPr>
            <w:tcW w:w="758" w:type="pct"/>
            <w:shd w:val="clear" w:color="auto" w:fill="auto"/>
          </w:tcPr>
          <w:p w14:paraId="7F7E82C2" w14:textId="2AE18A88"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42" w:type="pct"/>
            <w:gridSpan w:val="2"/>
            <w:shd w:val="clear" w:color="auto" w:fill="auto"/>
          </w:tcPr>
          <w:p w14:paraId="336B4CAE" w14:textId="1BC65A4E"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Պետք է ուշադրություն դարձնել, որ անձը հաստատող փաստաթղթերի տպագրմանը ներգրավված կենտրոնները պատշաճ կերպով անվտանգ դարձվեն, </w:t>
            </w:r>
            <w:r w:rsidR="00A909D4">
              <w:rPr>
                <w:rFonts w:ascii="GHEA Grapalat" w:hAnsi="GHEA Grapalat"/>
                <w:sz w:val="20"/>
                <w:szCs w:val="24"/>
              </w:rPr>
              <w:t>և</w:t>
            </w:r>
            <w:r w:rsidRPr="0046495F">
              <w:rPr>
                <w:rFonts w:ascii="GHEA Grapalat" w:hAnsi="GHEA Grapalat"/>
                <w:sz w:val="20"/>
                <w:szCs w:val="24"/>
              </w:rPr>
              <w:t xml:space="preserve"> որ դրանցում աշխատող անձնակազմն ստանա գաղտնի տեղեկությունների հետ աշխատելու պատշաճ թույլտվություն։ Պատշաճ անվտանգություն պետք է ապահովվի նա</w:t>
            </w:r>
            <w:r w:rsidR="00A909D4">
              <w:rPr>
                <w:rFonts w:ascii="GHEA Grapalat" w:hAnsi="GHEA Grapalat"/>
                <w:sz w:val="20"/>
                <w:szCs w:val="24"/>
              </w:rPr>
              <w:t>և</w:t>
            </w:r>
            <w:r w:rsidRPr="0046495F">
              <w:rPr>
                <w:rFonts w:ascii="GHEA Grapalat" w:hAnsi="GHEA Grapalat"/>
                <w:sz w:val="20"/>
                <w:szCs w:val="24"/>
              </w:rPr>
              <w:t xml:space="preserve"> կենտրոնների, ինչպես նա</w:t>
            </w:r>
            <w:r w:rsidR="00A909D4">
              <w:rPr>
                <w:rFonts w:ascii="GHEA Grapalat" w:hAnsi="GHEA Grapalat"/>
                <w:sz w:val="20"/>
                <w:szCs w:val="24"/>
              </w:rPr>
              <w:t>և</w:t>
            </w:r>
            <w:r w:rsidRPr="0046495F">
              <w:rPr>
                <w:rFonts w:ascii="GHEA Grapalat" w:hAnsi="GHEA Grapalat"/>
                <w:sz w:val="20"/>
                <w:szCs w:val="24"/>
              </w:rPr>
              <w:t xml:space="preserve"> կենտրոնի </w:t>
            </w:r>
            <w:r w:rsidR="00A909D4">
              <w:rPr>
                <w:rFonts w:ascii="GHEA Grapalat" w:hAnsi="GHEA Grapalat"/>
                <w:sz w:val="20"/>
                <w:szCs w:val="24"/>
              </w:rPr>
              <w:t>և</w:t>
            </w:r>
            <w:r w:rsidRPr="0046495F">
              <w:rPr>
                <w:rFonts w:ascii="GHEA Grapalat" w:hAnsi="GHEA Grapalat"/>
                <w:sz w:val="20"/>
                <w:szCs w:val="24"/>
              </w:rPr>
              <w:t xml:space="preserve"> վերջնական օգտագործողի միջ</w:t>
            </w:r>
            <w:r w:rsidR="00A909D4">
              <w:rPr>
                <w:rFonts w:ascii="GHEA Grapalat" w:hAnsi="GHEA Grapalat"/>
                <w:sz w:val="20"/>
                <w:szCs w:val="24"/>
              </w:rPr>
              <w:t>և</w:t>
            </w:r>
            <w:r w:rsidRPr="0046495F">
              <w:rPr>
                <w:rFonts w:ascii="GHEA Grapalat" w:hAnsi="GHEA Grapalat"/>
                <w:sz w:val="20"/>
                <w:szCs w:val="24"/>
              </w:rPr>
              <w:t xml:space="preserve"> փաստաթղթերի բլանկների տեղափոխման ընթացքում։</w:t>
            </w:r>
          </w:p>
        </w:tc>
      </w:tr>
      <w:tr w:rsidR="005331B9" w:rsidRPr="0046495F" w14:paraId="5A9AB4AE" w14:textId="77777777" w:rsidTr="007336C3">
        <w:tblPrEx>
          <w:tblCellMar>
            <w:top w:w="5" w:type="dxa"/>
            <w:right w:w="55" w:type="dxa"/>
          </w:tblCellMar>
        </w:tblPrEx>
        <w:tc>
          <w:tcPr>
            <w:tcW w:w="758" w:type="pct"/>
            <w:shd w:val="clear" w:color="auto" w:fill="auto"/>
          </w:tcPr>
          <w:p w14:paraId="0885175E" w14:textId="298C4E7C"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42" w:type="pct"/>
            <w:gridSpan w:val="2"/>
            <w:shd w:val="clear" w:color="auto" w:fill="auto"/>
          </w:tcPr>
          <w:p w14:paraId="74DE14E3" w14:textId="2A6BB818"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Պետք է պատշաճ միջոցներ ձեռնարկվեն՝ ապահովելու համար, որ փաստաթղթերի բլանկների արտադրությունը հնարավոր լինի շարունակել այնպիսի աղետալի դեպքերում, ինչպիսիք են հրդեհը, ջրհեղեղը </w:t>
            </w:r>
            <w:r w:rsidR="00A909D4">
              <w:rPr>
                <w:rFonts w:ascii="GHEA Grapalat" w:hAnsi="GHEA Grapalat"/>
                <w:sz w:val="20"/>
                <w:szCs w:val="24"/>
              </w:rPr>
              <w:t>և</w:t>
            </w:r>
            <w:r w:rsidRPr="0046495F">
              <w:rPr>
                <w:rFonts w:ascii="GHEA Grapalat" w:hAnsi="GHEA Grapalat"/>
                <w:sz w:val="20"/>
                <w:szCs w:val="24"/>
              </w:rPr>
              <w:t xml:space="preserve"> սարքավորումների խափանումը։ Դրան հասնում են հետ</w:t>
            </w:r>
            <w:r w:rsidR="00A909D4">
              <w:rPr>
                <w:rFonts w:ascii="GHEA Grapalat" w:hAnsi="GHEA Grapalat"/>
                <w:sz w:val="20"/>
                <w:szCs w:val="24"/>
              </w:rPr>
              <w:t>և</w:t>
            </w:r>
            <w:r w:rsidRPr="0046495F">
              <w:rPr>
                <w:rFonts w:ascii="GHEA Grapalat" w:hAnsi="GHEA Grapalat"/>
                <w:sz w:val="20"/>
                <w:szCs w:val="24"/>
              </w:rPr>
              <w:t>յալի միջոցով.</w:t>
            </w:r>
          </w:p>
          <w:p w14:paraId="06D43AF6" w14:textId="7B066910" w:rsidR="005331B9" w:rsidRPr="0046495F" w:rsidRDefault="005331B9" w:rsidP="005331B9">
            <w:pPr>
              <w:widowControl w:val="0"/>
              <w:tabs>
                <w:tab w:val="left" w:pos="473"/>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 xml:space="preserve">Արտադրության </w:t>
            </w:r>
            <w:r w:rsidR="00A909D4">
              <w:rPr>
                <w:rFonts w:ascii="GHEA Grapalat" w:hAnsi="GHEA Grapalat"/>
                <w:sz w:val="20"/>
                <w:szCs w:val="24"/>
              </w:rPr>
              <w:t>և</w:t>
            </w:r>
            <w:r w:rsidRPr="0046495F">
              <w:rPr>
                <w:rFonts w:ascii="GHEA Grapalat" w:hAnsi="GHEA Grapalat"/>
                <w:sz w:val="20"/>
                <w:szCs w:val="24"/>
              </w:rPr>
              <w:t xml:space="preserve"> թողարկման բաշխված օբյեկտների օգտագործում</w:t>
            </w:r>
          </w:p>
          <w:p w14:paraId="16E69176" w14:textId="77777777" w:rsidR="005331B9" w:rsidRPr="0046495F" w:rsidRDefault="005331B9" w:rsidP="005331B9">
            <w:pPr>
              <w:widowControl w:val="0"/>
              <w:tabs>
                <w:tab w:val="left" w:pos="473"/>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Պահեստային արտադրական օբյեկտներ</w:t>
            </w:r>
          </w:p>
          <w:p w14:paraId="26672825" w14:textId="77777777" w:rsidR="005331B9" w:rsidRPr="0046495F" w:rsidRDefault="005331B9" w:rsidP="005331B9">
            <w:pPr>
              <w:widowControl w:val="0"/>
              <w:tabs>
                <w:tab w:val="left" w:pos="473"/>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Արտակարգ իրավիճակներում թողարկման օբյեկտներ</w:t>
            </w:r>
          </w:p>
          <w:p w14:paraId="5E7BE9D5" w14:textId="61E9E616" w:rsidR="005331B9" w:rsidRPr="0046495F" w:rsidRDefault="005331B9" w:rsidP="005331B9">
            <w:pPr>
              <w:widowControl w:val="0"/>
              <w:tabs>
                <w:tab w:val="left" w:pos="473"/>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 xml:space="preserve">Արագ մատչելիություն պահեստամասերին </w:t>
            </w:r>
            <w:r w:rsidR="00A909D4">
              <w:rPr>
                <w:rFonts w:ascii="GHEA Grapalat" w:hAnsi="GHEA Grapalat"/>
                <w:sz w:val="20"/>
                <w:szCs w:val="24"/>
              </w:rPr>
              <w:t>և</w:t>
            </w:r>
            <w:r w:rsidRPr="0046495F">
              <w:rPr>
                <w:rFonts w:ascii="GHEA Grapalat" w:hAnsi="GHEA Grapalat"/>
                <w:sz w:val="20"/>
                <w:szCs w:val="24"/>
              </w:rPr>
              <w:t xml:space="preserve"> աջակցությանը</w:t>
            </w:r>
          </w:p>
          <w:p w14:paraId="52C67AC7" w14:textId="77777777" w:rsidR="005331B9" w:rsidRPr="0046495F" w:rsidRDefault="005331B9" w:rsidP="005331B9">
            <w:pPr>
              <w:widowControl w:val="0"/>
              <w:tabs>
                <w:tab w:val="left" w:pos="473"/>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Առանցքային հումքի (ինչպես օրինակ՝ մոդուլներ, թուղթ, ...) կրկնակի աղբյուրներ</w:t>
            </w:r>
          </w:p>
          <w:p w14:paraId="2360FB70" w14:textId="6C36F56A"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Արտադրության </w:t>
            </w:r>
            <w:r w:rsidR="00A909D4">
              <w:rPr>
                <w:rFonts w:ascii="GHEA Grapalat" w:hAnsi="GHEA Grapalat"/>
                <w:sz w:val="20"/>
                <w:szCs w:val="24"/>
              </w:rPr>
              <w:t>և</w:t>
            </w:r>
            <w:r w:rsidRPr="0046495F">
              <w:rPr>
                <w:rFonts w:ascii="GHEA Grapalat" w:hAnsi="GHEA Grapalat"/>
                <w:sz w:val="20"/>
                <w:szCs w:val="24"/>
              </w:rPr>
              <w:t xml:space="preserve"> անվտանգության կայանքների նախագծման ընթացքում պետք է հաշվի առնվեն արտադրության հնարավոր խափանման ռեժիմները՝ տարածված խափանումները </w:t>
            </w:r>
            <w:r w:rsidR="00A909D4">
              <w:rPr>
                <w:rFonts w:ascii="GHEA Grapalat" w:hAnsi="GHEA Grapalat"/>
                <w:sz w:val="20"/>
                <w:szCs w:val="24"/>
              </w:rPr>
              <w:t>և</w:t>
            </w:r>
            <w:r w:rsidRPr="0046495F">
              <w:rPr>
                <w:rFonts w:ascii="GHEA Grapalat" w:hAnsi="GHEA Grapalat"/>
                <w:sz w:val="20"/>
                <w:szCs w:val="24"/>
              </w:rPr>
              <w:t xml:space="preserve"> խափանման միակ կետը վերացնելու համար։ </w:t>
            </w:r>
          </w:p>
        </w:tc>
      </w:tr>
      <w:tr w:rsidR="005331B9" w:rsidRPr="0046495F" w14:paraId="1F652D2D" w14:textId="77777777" w:rsidTr="007336C3">
        <w:tblPrEx>
          <w:tblCellMar>
            <w:top w:w="5" w:type="dxa"/>
            <w:right w:w="55" w:type="dxa"/>
          </w:tblCellMar>
        </w:tblPrEx>
        <w:tc>
          <w:tcPr>
            <w:tcW w:w="758" w:type="pct"/>
            <w:shd w:val="clear" w:color="auto" w:fill="auto"/>
          </w:tcPr>
          <w:p w14:paraId="7C124B80" w14:textId="06ABC50A"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42" w:type="pct"/>
            <w:gridSpan w:val="2"/>
            <w:shd w:val="clear" w:color="auto" w:fill="auto"/>
          </w:tcPr>
          <w:p w14:paraId="64E77AF6" w14:textId="127617A9"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Անվտանգության քաղաքականությունները </w:t>
            </w:r>
            <w:r w:rsidR="00A909D4">
              <w:rPr>
                <w:rFonts w:ascii="GHEA Grapalat" w:hAnsi="GHEA Grapalat"/>
                <w:sz w:val="20"/>
                <w:szCs w:val="24"/>
              </w:rPr>
              <w:t>և</w:t>
            </w:r>
            <w:r w:rsidRPr="0046495F">
              <w:rPr>
                <w:rFonts w:ascii="GHEA Grapalat" w:hAnsi="GHEA Grapalat"/>
                <w:sz w:val="20"/>
                <w:szCs w:val="24"/>
              </w:rPr>
              <w:t xml:space="preserve"> ընթացակարգերը, որոնք կիրառվում են արտադրական գործարանում, պետք է ըստ պահանջի հասանելի դարձվեն Պատվիրատուին։</w:t>
            </w:r>
          </w:p>
        </w:tc>
      </w:tr>
      <w:tr w:rsidR="005331B9" w:rsidRPr="0046495F" w14:paraId="31FBB59E" w14:textId="77777777" w:rsidTr="007336C3">
        <w:tblPrEx>
          <w:tblCellMar>
            <w:top w:w="5" w:type="dxa"/>
            <w:right w:w="55" w:type="dxa"/>
          </w:tblCellMar>
        </w:tblPrEx>
        <w:tc>
          <w:tcPr>
            <w:tcW w:w="758" w:type="pct"/>
            <w:shd w:val="clear" w:color="auto" w:fill="auto"/>
          </w:tcPr>
          <w:p w14:paraId="0782C9DA" w14:textId="06B2C9E2"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42" w:type="pct"/>
            <w:gridSpan w:val="2"/>
            <w:shd w:val="clear" w:color="auto" w:fill="auto"/>
          </w:tcPr>
          <w:p w14:paraId="3F867401" w14:textId="764FFA41"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Ֆիզիկական մուտքը </w:t>
            </w:r>
            <w:r w:rsidR="00A909D4">
              <w:rPr>
                <w:rFonts w:ascii="GHEA Grapalat" w:hAnsi="GHEA Grapalat"/>
                <w:sz w:val="20"/>
                <w:szCs w:val="24"/>
              </w:rPr>
              <w:t>և</w:t>
            </w:r>
            <w:r w:rsidRPr="0046495F">
              <w:rPr>
                <w:rFonts w:ascii="GHEA Grapalat" w:hAnsi="GHEA Grapalat"/>
                <w:sz w:val="20"/>
                <w:szCs w:val="24"/>
              </w:rPr>
              <w:t xml:space="preserve"> մուտքի կառավարումը</w:t>
            </w:r>
          </w:p>
          <w:p w14:paraId="241D32F7" w14:textId="48307E3A"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Մուտքի հսկողությունը պետք է բաժանվի գոտիների, իսկ յուրաքանչյուր գոտի մուտքի թույլտվությունը պետք է համապատասխան լինի պաշտպանվող տարրերի արժեքին </w:t>
            </w:r>
            <w:r w:rsidR="00A909D4">
              <w:rPr>
                <w:rFonts w:ascii="GHEA Grapalat" w:hAnsi="GHEA Grapalat"/>
                <w:sz w:val="20"/>
                <w:szCs w:val="24"/>
              </w:rPr>
              <w:t>և</w:t>
            </w:r>
            <w:r w:rsidRPr="0046495F">
              <w:rPr>
                <w:rFonts w:ascii="GHEA Grapalat" w:hAnsi="GHEA Grapalat"/>
                <w:sz w:val="20"/>
                <w:szCs w:val="24"/>
              </w:rPr>
              <w:t xml:space="preserve"> տարբեր նորմատիվ սահմանափակումների պահանջներին՝ կապված անձը հաստատող փաստաթղթերի բլանկների արտադրության հետ։</w:t>
            </w:r>
          </w:p>
          <w:p w14:paraId="0F38F717" w14:textId="237AB697"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Մատակարարը պետք է իր արտադրական օբյեկտում ունենա հետ</w:t>
            </w:r>
            <w:r w:rsidR="00A909D4">
              <w:rPr>
                <w:rFonts w:ascii="GHEA Grapalat" w:hAnsi="GHEA Grapalat"/>
                <w:sz w:val="20"/>
                <w:szCs w:val="24"/>
              </w:rPr>
              <w:t>և</w:t>
            </w:r>
            <w:r w:rsidRPr="0046495F">
              <w:rPr>
                <w:rFonts w:ascii="GHEA Grapalat" w:hAnsi="GHEA Grapalat"/>
                <w:sz w:val="20"/>
                <w:szCs w:val="24"/>
              </w:rPr>
              <w:t>յալը.</w:t>
            </w:r>
          </w:p>
          <w:p w14:paraId="176BDA2A" w14:textId="77777777" w:rsidR="005331B9" w:rsidRPr="0046495F" w:rsidRDefault="005331B9" w:rsidP="005331B9">
            <w:pPr>
              <w:widowControl w:val="0"/>
              <w:tabs>
                <w:tab w:val="left" w:pos="426"/>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Մետաղական լարից պատրաստված վանդակներ կամ ամուր պատեր՝ արտադրական տարածքները բաժանելու համար</w:t>
            </w:r>
          </w:p>
          <w:p w14:paraId="1F9D4890" w14:textId="78877A36" w:rsidR="005331B9" w:rsidRPr="0046495F" w:rsidRDefault="005331B9" w:rsidP="005331B9">
            <w:pPr>
              <w:widowControl w:val="0"/>
              <w:tabs>
                <w:tab w:val="left" w:pos="426"/>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 xml:space="preserve">Զրահապատ պահեստասենյակներ՝ պատրաստի փաստաթղթերի բլանկների </w:t>
            </w:r>
            <w:r w:rsidR="00A909D4">
              <w:rPr>
                <w:rFonts w:ascii="GHEA Grapalat" w:hAnsi="GHEA Grapalat"/>
                <w:sz w:val="20"/>
                <w:szCs w:val="24"/>
              </w:rPr>
              <w:t>և</w:t>
            </w:r>
            <w:r w:rsidRPr="0046495F">
              <w:rPr>
                <w:rFonts w:ascii="GHEA Grapalat" w:hAnsi="GHEA Grapalat"/>
                <w:sz w:val="20"/>
                <w:szCs w:val="24"/>
              </w:rPr>
              <w:t xml:space="preserve"> արտադրական գործընթացում օգտագործվող՝ անվտանգության առանցքային միջոցների նյութերի համար</w:t>
            </w:r>
          </w:p>
          <w:p w14:paraId="6FF584D7" w14:textId="4D71AAE0" w:rsidR="005331B9" w:rsidRPr="0046495F" w:rsidRDefault="005331B9" w:rsidP="005331B9">
            <w:pPr>
              <w:widowControl w:val="0"/>
              <w:tabs>
                <w:tab w:val="left" w:pos="426"/>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 xml:space="preserve">Մուտքի հսկողություն անվտանգության քարտեր </w:t>
            </w:r>
            <w:r w:rsidR="00A909D4">
              <w:rPr>
                <w:rFonts w:ascii="GHEA Grapalat" w:hAnsi="GHEA Grapalat"/>
                <w:sz w:val="20"/>
                <w:szCs w:val="24"/>
              </w:rPr>
              <w:t>և</w:t>
            </w:r>
            <w:r w:rsidRPr="0046495F">
              <w:rPr>
                <w:rFonts w:ascii="GHEA Grapalat" w:hAnsi="GHEA Grapalat"/>
                <w:sz w:val="20"/>
                <w:szCs w:val="24"/>
              </w:rPr>
              <w:t xml:space="preserve"> կենսաչափական իսկորոշում օգտագործող գոտիների միջ</w:t>
            </w:r>
            <w:r w:rsidR="00A909D4">
              <w:rPr>
                <w:rFonts w:ascii="GHEA Grapalat" w:hAnsi="GHEA Grapalat"/>
                <w:sz w:val="20"/>
                <w:szCs w:val="24"/>
              </w:rPr>
              <w:t>և</w:t>
            </w:r>
          </w:p>
          <w:p w14:paraId="38F625B7" w14:textId="710CA0B0" w:rsidR="005331B9" w:rsidRPr="0046495F" w:rsidRDefault="005331B9" w:rsidP="005331B9">
            <w:pPr>
              <w:widowControl w:val="0"/>
              <w:tabs>
                <w:tab w:val="left" w:pos="426"/>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 xml:space="preserve">Տեսահսկողություն արտադրական տարածքների ներսում </w:t>
            </w:r>
            <w:r w:rsidR="00A909D4">
              <w:rPr>
                <w:rFonts w:ascii="GHEA Grapalat" w:hAnsi="GHEA Grapalat"/>
                <w:sz w:val="20"/>
                <w:szCs w:val="24"/>
              </w:rPr>
              <w:t>և</w:t>
            </w:r>
            <w:r w:rsidRPr="0046495F">
              <w:rPr>
                <w:rFonts w:ascii="GHEA Grapalat" w:hAnsi="GHEA Grapalat"/>
                <w:sz w:val="20"/>
                <w:szCs w:val="24"/>
              </w:rPr>
              <w:t xml:space="preserve"> դրանցից դուրս</w:t>
            </w:r>
          </w:p>
          <w:p w14:paraId="5611AFD3" w14:textId="77777777" w:rsidR="005331B9" w:rsidRPr="0046495F" w:rsidRDefault="005331B9" w:rsidP="005331B9">
            <w:pPr>
              <w:widowControl w:val="0"/>
              <w:tabs>
                <w:tab w:val="left" w:pos="426"/>
              </w:tabs>
              <w:spacing w:after="120" w:line="240" w:lineRule="auto"/>
              <w:jc w:val="both"/>
              <w:rPr>
                <w:rFonts w:ascii="GHEA Grapalat" w:hAnsi="GHEA Grapalat"/>
                <w:sz w:val="20"/>
                <w:szCs w:val="24"/>
              </w:rPr>
            </w:pPr>
            <w:r w:rsidRPr="0046495F">
              <w:rPr>
                <w:rFonts w:ascii="GHEA Grapalat" w:hAnsi="GHEA Grapalat"/>
                <w:sz w:val="20"/>
                <w:szCs w:val="24"/>
              </w:rPr>
              <w:lastRenderedPageBreak/>
              <w:t>●</w:t>
            </w:r>
            <w:r w:rsidRPr="0046495F">
              <w:rPr>
                <w:rFonts w:ascii="GHEA Grapalat" w:hAnsi="GHEA Grapalat"/>
                <w:sz w:val="20"/>
                <w:szCs w:val="24"/>
              </w:rPr>
              <w:tab/>
              <w:t>Տարածքի շառավղով անվտանգության գոտի</w:t>
            </w:r>
          </w:p>
          <w:p w14:paraId="7F932364" w14:textId="77777777" w:rsidR="005331B9" w:rsidRPr="0046495F" w:rsidRDefault="005331B9" w:rsidP="005331B9">
            <w:pPr>
              <w:widowControl w:val="0"/>
              <w:tabs>
                <w:tab w:val="left" w:pos="426"/>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Լրիվ աշխատաժամանակով աշխատող անվտանգության անձնակազմ</w:t>
            </w:r>
          </w:p>
          <w:p w14:paraId="4AC1A931" w14:textId="77777777" w:rsidR="005331B9" w:rsidRPr="0046495F" w:rsidRDefault="005331B9" w:rsidP="005331B9">
            <w:pPr>
              <w:widowControl w:val="0"/>
              <w:tabs>
                <w:tab w:val="left" w:pos="426"/>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Անվտանգության հսկողության սենյակ</w:t>
            </w:r>
          </w:p>
          <w:p w14:paraId="02848C01" w14:textId="77777777"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Ի հավելումն՝ Ծառայություններ մատուցողը պետք է կատարի EN 50518 ստանդարտի պահանջները (այդ ստանդարտից ցանկացած շեղում պետք է հիմնված լինի ռիսկերի գնահատման վրա) </w:t>
            </w:r>
          </w:p>
        </w:tc>
      </w:tr>
      <w:tr w:rsidR="005331B9" w:rsidRPr="0046495F" w14:paraId="47609694" w14:textId="77777777" w:rsidTr="007336C3">
        <w:tc>
          <w:tcPr>
            <w:tcW w:w="758" w:type="pct"/>
            <w:shd w:val="clear" w:color="auto" w:fill="auto"/>
          </w:tcPr>
          <w:p w14:paraId="20732B2B" w14:textId="13F78DE3"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42" w:type="pct"/>
            <w:gridSpan w:val="2"/>
            <w:shd w:val="clear" w:color="auto" w:fill="auto"/>
          </w:tcPr>
          <w:p w14:paraId="7D4BE703" w14:textId="447BE47B"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Արտադրական նյութերը </w:t>
            </w:r>
            <w:r w:rsidR="00A909D4">
              <w:rPr>
                <w:rFonts w:ascii="GHEA Grapalat" w:hAnsi="GHEA Grapalat"/>
                <w:sz w:val="20"/>
                <w:szCs w:val="24"/>
              </w:rPr>
              <w:t>և</w:t>
            </w:r>
            <w:r w:rsidRPr="0046495F">
              <w:rPr>
                <w:rFonts w:ascii="GHEA Grapalat" w:hAnsi="GHEA Grapalat"/>
                <w:sz w:val="20"/>
                <w:szCs w:val="24"/>
              </w:rPr>
              <w:t xml:space="preserve"> դրանց հաշվապահական հաշվառումը</w:t>
            </w:r>
          </w:p>
          <w:p w14:paraId="63EA487C" w14:textId="2F6E43E5"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Պետք է ապահովվի, որ փաստաթղթերի բլանկների արտադրության մեջ օգտագործվող բոլոր նյութերը գրանցվեն, </w:t>
            </w:r>
            <w:r w:rsidR="00A909D4">
              <w:rPr>
                <w:rFonts w:ascii="GHEA Grapalat" w:hAnsi="GHEA Grapalat"/>
                <w:sz w:val="20"/>
                <w:szCs w:val="24"/>
              </w:rPr>
              <w:t>և</w:t>
            </w:r>
            <w:r w:rsidRPr="0046495F">
              <w:rPr>
                <w:rFonts w:ascii="GHEA Grapalat" w:hAnsi="GHEA Grapalat"/>
                <w:sz w:val="20"/>
                <w:szCs w:val="24"/>
              </w:rPr>
              <w:t xml:space="preserve"> որ փաստաթղթերի բլանկների արտադրությունը համապատասխանի պատվերներին այնպես, որ փաստաթղթավորվի, որ որ</w:t>
            </w:r>
            <w:r w:rsidR="00A909D4">
              <w:rPr>
                <w:rFonts w:ascii="GHEA Grapalat" w:hAnsi="GHEA Grapalat"/>
                <w:sz w:val="20"/>
                <w:szCs w:val="24"/>
              </w:rPr>
              <w:t>և</w:t>
            </w:r>
            <w:r w:rsidRPr="0046495F">
              <w:rPr>
                <w:rFonts w:ascii="GHEA Grapalat" w:hAnsi="GHEA Grapalat"/>
                <w:sz w:val="20"/>
                <w:szCs w:val="24"/>
              </w:rPr>
              <w:t>է փաստաթղթի բլանկ կամ դրա մաս չի բացակայում։</w:t>
            </w:r>
          </w:p>
          <w:p w14:paraId="2DEBBA8E" w14:textId="1D825FBF"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Ցանկացած թերի նյութ, ամբողջական փաստաթուղթ կամ դրա մաս պետք է անվտանգ ոչնչացվի </w:t>
            </w:r>
            <w:r w:rsidR="00A909D4">
              <w:rPr>
                <w:rFonts w:ascii="GHEA Grapalat" w:hAnsi="GHEA Grapalat"/>
                <w:sz w:val="20"/>
                <w:szCs w:val="24"/>
              </w:rPr>
              <w:t>և</w:t>
            </w:r>
            <w:r w:rsidRPr="0046495F">
              <w:rPr>
                <w:rFonts w:ascii="GHEA Grapalat" w:hAnsi="GHEA Grapalat"/>
                <w:sz w:val="20"/>
                <w:szCs w:val="24"/>
              </w:rPr>
              <w:t xml:space="preserve"> գրանցվի։</w:t>
            </w:r>
          </w:p>
        </w:tc>
      </w:tr>
      <w:tr w:rsidR="005331B9" w:rsidRPr="0046495F" w14:paraId="505046AA" w14:textId="77777777" w:rsidTr="007336C3">
        <w:tc>
          <w:tcPr>
            <w:tcW w:w="758" w:type="pct"/>
            <w:shd w:val="clear" w:color="auto" w:fill="auto"/>
          </w:tcPr>
          <w:p w14:paraId="5F7D800F" w14:textId="1B0B0C71"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42" w:type="pct"/>
            <w:gridSpan w:val="2"/>
            <w:shd w:val="clear" w:color="auto" w:fill="auto"/>
          </w:tcPr>
          <w:p w14:paraId="6CA6A68C" w14:textId="77777777"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Պատվիրատուին պետք է տրամադրվի գործարանի պահեստի կառավարման մասին պարբերական հաշվետվություն։</w:t>
            </w:r>
          </w:p>
        </w:tc>
      </w:tr>
      <w:tr w:rsidR="005331B9" w:rsidRPr="0046495F" w14:paraId="5876C927" w14:textId="77777777" w:rsidTr="007336C3">
        <w:tc>
          <w:tcPr>
            <w:tcW w:w="758" w:type="pct"/>
            <w:shd w:val="clear" w:color="auto" w:fill="auto"/>
          </w:tcPr>
          <w:p w14:paraId="32B3C0B3" w14:textId="11E90FC3"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42" w:type="pct"/>
            <w:gridSpan w:val="2"/>
            <w:shd w:val="clear" w:color="auto" w:fill="auto"/>
          </w:tcPr>
          <w:p w14:paraId="34F45DCF" w14:textId="77777777"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Փաստաթղթերի բլանկների փոխադրումը</w:t>
            </w:r>
          </w:p>
          <w:p w14:paraId="1DBF8C51" w14:textId="679A33EE"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Փաստաթղթերի բլանկների </w:t>
            </w:r>
            <w:r w:rsidR="00A909D4">
              <w:rPr>
                <w:rFonts w:ascii="GHEA Grapalat" w:hAnsi="GHEA Grapalat"/>
                <w:sz w:val="20"/>
                <w:szCs w:val="24"/>
              </w:rPr>
              <w:t>և</w:t>
            </w:r>
            <w:r w:rsidRPr="0046495F">
              <w:rPr>
                <w:rFonts w:ascii="GHEA Grapalat" w:hAnsi="GHEA Grapalat"/>
                <w:sz w:val="20"/>
                <w:szCs w:val="24"/>
              </w:rPr>
              <w:t xml:space="preserve"> դրանց մասերի փոխադրումը պետք է կատարվի անվտանգ տրանսպորտով։</w:t>
            </w:r>
          </w:p>
        </w:tc>
      </w:tr>
      <w:tr w:rsidR="005331B9" w:rsidRPr="0046495F" w14:paraId="2D46D813" w14:textId="77777777" w:rsidTr="007336C3">
        <w:tc>
          <w:tcPr>
            <w:tcW w:w="758" w:type="pct"/>
            <w:shd w:val="clear" w:color="auto" w:fill="auto"/>
          </w:tcPr>
          <w:p w14:paraId="600FD32E" w14:textId="350E74F9"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42" w:type="pct"/>
            <w:gridSpan w:val="2"/>
            <w:shd w:val="clear" w:color="auto" w:fill="auto"/>
          </w:tcPr>
          <w:p w14:paraId="5A2568C5" w14:textId="77777777"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Աշխատողները</w:t>
            </w:r>
          </w:p>
          <w:p w14:paraId="68313E55" w14:textId="73693BC0"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Բոլոր աշխատողներն ընկերության քաղաքականությանը համապատասխան պետք է համապատասխան գործընթացի միջոցով ստանան գաղտնի տեղեկությունների հետ աշխատելու թույլտվություն, որով պետք է ստուգվի նրանց անձը </w:t>
            </w:r>
            <w:r w:rsidR="00A909D4">
              <w:rPr>
                <w:rFonts w:ascii="GHEA Grapalat" w:hAnsi="GHEA Grapalat"/>
                <w:sz w:val="20"/>
                <w:szCs w:val="24"/>
              </w:rPr>
              <w:t>և</w:t>
            </w:r>
            <w:r w:rsidRPr="0046495F">
              <w:rPr>
                <w:rFonts w:ascii="GHEA Grapalat" w:hAnsi="GHEA Grapalat"/>
                <w:sz w:val="20"/>
                <w:szCs w:val="24"/>
              </w:rPr>
              <w:t xml:space="preserve"> համապատասխանությունը բարձրարժեք </w:t>
            </w:r>
            <w:r w:rsidR="00A909D4">
              <w:rPr>
                <w:rFonts w:ascii="GHEA Grapalat" w:hAnsi="GHEA Grapalat"/>
                <w:sz w:val="20"/>
                <w:szCs w:val="24"/>
              </w:rPr>
              <w:t>և</w:t>
            </w:r>
            <w:r w:rsidRPr="0046495F">
              <w:rPr>
                <w:rFonts w:ascii="GHEA Grapalat" w:hAnsi="GHEA Grapalat"/>
                <w:sz w:val="20"/>
                <w:szCs w:val="24"/>
              </w:rPr>
              <w:t xml:space="preserve"> անվտանգ արտադրական միջավայրում աշխատանքին։</w:t>
            </w:r>
          </w:p>
          <w:p w14:paraId="44312AE1" w14:textId="603754BF"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Աշխատողները պետք է հավատարմագրվեն </w:t>
            </w:r>
            <w:r w:rsidR="00A909D4">
              <w:rPr>
                <w:rFonts w:ascii="GHEA Grapalat" w:hAnsi="GHEA Grapalat"/>
                <w:sz w:val="20"/>
                <w:szCs w:val="24"/>
              </w:rPr>
              <w:t>և</w:t>
            </w:r>
            <w:r w:rsidRPr="0046495F">
              <w:rPr>
                <w:rFonts w:ascii="GHEA Grapalat" w:hAnsi="GHEA Grapalat"/>
                <w:sz w:val="20"/>
                <w:szCs w:val="24"/>
              </w:rPr>
              <w:t xml:space="preserve"> դիտանցվեն մուտքի հսկողության համակարգի միջոցով, որը հնարավորություն է տալիս իրականացնելու ինքնության ստուգում </w:t>
            </w:r>
            <w:r w:rsidR="00A909D4">
              <w:rPr>
                <w:rFonts w:ascii="GHEA Grapalat" w:hAnsi="GHEA Grapalat"/>
                <w:sz w:val="20"/>
                <w:szCs w:val="24"/>
              </w:rPr>
              <w:t>և</w:t>
            </w:r>
            <w:r w:rsidRPr="0046495F">
              <w:rPr>
                <w:rFonts w:ascii="GHEA Grapalat" w:hAnsi="GHEA Grapalat"/>
                <w:sz w:val="20"/>
                <w:szCs w:val="24"/>
              </w:rPr>
              <w:t xml:space="preserve"> հանձնարարված պարտականությունների հիման վրա ըստ անհրաժեշտության մուտք անվտանգ տարածքներ։</w:t>
            </w:r>
          </w:p>
        </w:tc>
      </w:tr>
      <w:tr w:rsidR="005331B9" w:rsidRPr="0046495F" w14:paraId="5866FAF7" w14:textId="77777777" w:rsidTr="007336C3">
        <w:tc>
          <w:tcPr>
            <w:tcW w:w="758" w:type="pct"/>
            <w:shd w:val="clear" w:color="auto" w:fill="auto"/>
          </w:tcPr>
          <w:p w14:paraId="11DC1EAE" w14:textId="06AA32BA" w:rsidR="005331B9" w:rsidRPr="0046495F" w:rsidRDefault="005331B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242" w:type="pct"/>
            <w:gridSpan w:val="2"/>
            <w:shd w:val="clear" w:color="auto" w:fill="auto"/>
          </w:tcPr>
          <w:p w14:paraId="4491C184" w14:textId="77777777"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Կիբեռանվտանգությունը</w:t>
            </w:r>
          </w:p>
          <w:p w14:paraId="26B9C9A9" w14:textId="77777777" w:rsidR="005331B9" w:rsidRPr="0046495F" w:rsidRDefault="005331B9" w:rsidP="005331B9">
            <w:pPr>
              <w:widowControl w:val="0"/>
              <w:spacing w:after="120" w:line="240" w:lineRule="auto"/>
              <w:jc w:val="both"/>
              <w:rPr>
                <w:rFonts w:ascii="GHEA Grapalat" w:hAnsi="GHEA Grapalat"/>
                <w:sz w:val="20"/>
                <w:szCs w:val="24"/>
              </w:rPr>
            </w:pPr>
            <w:r w:rsidRPr="0046495F">
              <w:rPr>
                <w:rFonts w:ascii="GHEA Grapalat" w:hAnsi="GHEA Grapalat"/>
                <w:sz w:val="20"/>
                <w:szCs w:val="24"/>
              </w:rPr>
              <w:t>Պետք է ձեռնարկվեն միջոցներ՝ պայքարելու համար արտադրամասերը թիրախավորող տարբեր տեսակի կիբեռհարձակումների դեմ, ինչպիսիք են՝</w:t>
            </w:r>
          </w:p>
          <w:p w14:paraId="407A10AA" w14:textId="3EB0560C" w:rsidR="005331B9" w:rsidRPr="0046495F" w:rsidRDefault="005331B9" w:rsidP="005331B9">
            <w:pPr>
              <w:widowControl w:val="0"/>
              <w:tabs>
                <w:tab w:val="left" w:pos="373"/>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 xml:space="preserve">Վիրուսները </w:t>
            </w:r>
            <w:r w:rsidR="00A909D4">
              <w:rPr>
                <w:rFonts w:ascii="GHEA Grapalat" w:hAnsi="GHEA Grapalat"/>
                <w:sz w:val="20"/>
                <w:szCs w:val="24"/>
              </w:rPr>
              <w:t>և</w:t>
            </w:r>
            <w:r w:rsidRPr="0046495F">
              <w:rPr>
                <w:rFonts w:ascii="GHEA Grapalat" w:hAnsi="GHEA Grapalat"/>
                <w:sz w:val="20"/>
                <w:szCs w:val="24"/>
              </w:rPr>
              <w:t xml:space="preserve"> այլ վնասագրեր, որոնք հաճախ են հանդիպում համակարգչային ծրագրերում </w:t>
            </w:r>
            <w:r w:rsidR="00A909D4">
              <w:rPr>
                <w:rFonts w:ascii="GHEA Grapalat" w:hAnsi="GHEA Grapalat"/>
                <w:sz w:val="20"/>
                <w:szCs w:val="24"/>
              </w:rPr>
              <w:t>և</w:t>
            </w:r>
            <w:r w:rsidRPr="0046495F">
              <w:rPr>
                <w:rFonts w:ascii="GHEA Grapalat" w:hAnsi="GHEA Grapalat"/>
                <w:sz w:val="20"/>
                <w:szCs w:val="24"/>
              </w:rPr>
              <w:t xml:space="preserve"> արտադրական սարքավորումներում:</w:t>
            </w:r>
          </w:p>
          <w:p w14:paraId="25DE3369" w14:textId="2D3BB2DE" w:rsidR="005331B9" w:rsidRPr="0046495F" w:rsidRDefault="005331B9" w:rsidP="005331B9">
            <w:pPr>
              <w:widowControl w:val="0"/>
              <w:tabs>
                <w:tab w:val="left" w:pos="373"/>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 xml:space="preserve">DDoS հարձակումներն առցանց հավելվածների ուղիների </w:t>
            </w:r>
            <w:r w:rsidR="00A909D4">
              <w:rPr>
                <w:rFonts w:ascii="GHEA Grapalat" w:hAnsi="GHEA Grapalat"/>
                <w:sz w:val="20"/>
                <w:szCs w:val="24"/>
              </w:rPr>
              <w:t>և</w:t>
            </w:r>
            <w:r w:rsidRPr="0046495F">
              <w:rPr>
                <w:rFonts w:ascii="GHEA Grapalat" w:hAnsi="GHEA Grapalat"/>
                <w:sz w:val="20"/>
                <w:szCs w:val="24"/>
              </w:rPr>
              <w:t xml:space="preserve"> արտադրական ու թողարկման համակարգերում ներկայացվող առցանց ծառայությունների միջոցով:</w:t>
            </w:r>
          </w:p>
        </w:tc>
      </w:tr>
    </w:tbl>
    <w:p w14:paraId="01B6BBF0" w14:textId="3D71F745" w:rsidR="00B407B8" w:rsidRPr="00125F2B" w:rsidRDefault="00B407B8"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141" w:name="_Toc130825845"/>
      <w:bookmarkStart w:id="142" w:name="_Toc135064963"/>
      <w:bookmarkStart w:id="143" w:name="_Toc125993380"/>
      <w:bookmarkStart w:id="144" w:name="_Toc154523236"/>
      <w:r w:rsidRPr="0046495F">
        <w:rPr>
          <w:rFonts w:ascii="GHEA Grapalat" w:hAnsi="GHEA Grapalat"/>
          <w:b/>
          <w:sz w:val="24"/>
          <w:szCs w:val="24"/>
        </w:rPr>
        <w:t>Նույնականացման քարտի մասնագրերը</w:t>
      </w:r>
      <w:bookmarkEnd w:id="141"/>
      <w:bookmarkEnd w:id="142"/>
      <w:bookmarkEnd w:id="143"/>
      <w:r w:rsidR="003F279E" w:rsidRPr="00125F2B">
        <w:rPr>
          <w:rFonts w:ascii="GHEA Grapalat" w:hAnsi="GHEA Grapalat"/>
          <w:b/>
          <w:sz w:val="24"/>
          <w:szCs w:val="24"/>
        </w:rPr>
        <w:t>.</w:t>
      </w:r>
      <w:bookmarkEnd w:id="144"/>
    </w:p>
    <w:tbl>
      <w:tblPr>
        <w:tblW w:w="511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685"/>
        <w:gridCol w:w="8416"/>
      </w:tblGrid>
      <w:tr w:rsidR="00B407B8" w:rsidRPr="0046495F" w14:paraId="456E81E9" w14:textId="77777777" w:rsidTr="00C34255">
        <w:trPr>
          <w:tblHeader/>
          <w:jc w:val="center"/>
        </w:trPr>
        <w:tc>
          <w:tcPr>
            <w:tcW w:w="1545" w:type="dxa"/>
            <w:shd w:val="clear" w:color="auto" w:fill="808080" w:themeFill="background1" w:themeFillShade="80"/>
            <w:tcMar>
              <w:left w:w="108" w:type="dxa"/>
              <w:right w:w="108" w:type="dxa"/>
            </w:tcMar>
          </w:tcPr>
          <w:p w14:paraId="5A54905F"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7717" w:type="dxa"/>
            <w:shd w:val="clear" w:color="auto" w:fill="808080" w:themeFill="background1" w:themeFillShade="80"/>
          </w:tcPr>
          <w:p w14:paraId="79337077"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B407B8" w:rsidRPr="0046495F" w14:paraId="1D0ED53E" w14:textId="77777777" w:rsidTr="00C34255">
        <w:trPr>
          <w:jc w:val="center"/>
        </w:trPr>
        <w:tc>
          <w:tcPr>
            <w:tcW w:w="1545" w:type="dxa"/>
            <w:shd w:val="clear" w:color="auto" w:fill="F2F2F2" w:themeFill="background1" w:themeFillShade="F2"/>
          </w:tcPr>
          <w:p w14:paraId="3B7AAB13" w14:textId="77777777" w:rsidR="00B407B8" w:rsidRPr="0046495F" w:rsidRDefault="00B407B8" w:rsidP="009B2E79">
            <w:pPr>
              <w:widowControl w:val="0"/>
              <w:spacing w:after="120" w:line="240" w:lineRule="auto"/>
              <w:jc w:val="both"/>
              <w:rPr>
                <w:rFonts w:ascii="GHEA Grapalat" w:hAnsi="GHEA Grapalat"/>
                <w:sz w:val="20"/>
                <w:szCs w:val="24"/>
              </w:rPr>
            </w:pPr>
          </w:p>
        </w:tc>
        <w:tc>
          <w:tcPr>
            <w:tcW w:w="7717" w:type="dxa"/>
            <w:shd w:val="clear" w:color="auto" w:fill="F2F2F2" w:themeFill="background1" w:themeFillShade="F2"/>
          </w:tcPr>
          <w:p w14:paraId="6C01D32A"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Ընդհանուր դրույթներ</w:t>
            </w:r>
          </w:p>
        </w:tc>
      </w:tr>
      <w:tr w:rsidR="00B407B8" w:rsidRPr="0046495F" w14:paraId="5C2A62B7" w14:textId="77777777" w:rsidTr="00C34255">
        <w:trPr>
          <w:jc w:val="center"/>
        </w:trPr>
        <w:tc>
          <w:tcPr>
            <w:tcW w:w="1545" w:type="dxa"/>
            <w:shd w:val="clear" w:color="auto" w:fill="auto"/>
          </w:tcPr>
          <w:p w14:paraId="5D175D0D" w14:textId="426F0222"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17" w:type="dxa"/>
            <w:shd w:val="clear" w:color="auto" w:fill="auto"/>
          </w:tcPr>
          <w:p w14:paraId="64599808" w14:textId="32EE8B03"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Նույնականացման քարտը պետք է բավարարի ԻՍՕ 7816 ստանդարտ</w:t>
            </w:r>
            <w:r w:rsidR="00820897" w:rsidRPr="0046495F">
              <w:rPr>
                <w:rFonts w:ascii="GHEA Grapalat" w:hAnsi="GHEA Grapalat"/>
                <w:sz w:val="20"/>
                <w:szCs w:val="24"/>
              </w:rPr>
              <w:t>ը</w:t>
            </w:r>
            <w:r w:rsidRPr="0046495F">
              <w:rPr>
                <w:rFonts w:ascii="GHEA Grapalat" w:hAnsi="GHEA Grapalat"/>
                <w:sz w:val="20"/>
                <w:szCs w:val="24"/>
              </w:rPr>
              <w:t xml:space="preserve"> «ID1» ձ</w:t>
            </w:r>
            <w:r w:rsidR="00A909D4">
              <w:rPr>
                <w:rFonts w:ascii="GHEA Grapalat" w:hAnsi="GHEA Grapalat"/>
                <w:sz w:val="20"/>
                <w:szCs w:val="24"/>
              </w:rPr>
              <w:t>և</w:t>
            </w:r>
            <w:r w:rsidRPr="0046495F">
              <w:rPr>
                <w:rFonts w:ascii="GHEA Grapalat" w:hAnsi="GHEA Grapalat"/>
                <w:sz w:val="20"/>
                <w:szCs w:val="24"/>
              </w:rPr>
              <w:t>աչափով, իսկ սուբստրատը կլինի 100% պոլիկարբոնատից պատրաստված «պոլիկարբոնատ» նյութի տարբեր շերտերից։</w:t>
            </w:r>
          </w:p>
        </w:tc>
      </w:tr>
      <w:tr w:rsidR="00B407B8" w:rsidRPr="0046495F" w14:paraId="6D601C6F" w14:textId="77777777" w:rsidTr="00C34255">
        <w:trPr>
          <w:jc w:val="center"/>
        </w:trPr>
        <w:tc>
          <w:tcPr>
            <w:tcW w:w="1545" w:type="dxa"/>
            <w:shd w:val="clear" w:color="auto" w:fill="auto"/>
          </w:tcPr>
          <w:p w14:paraId="6119F154" w14:textId="37B1A55F"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17" w:type="dxa"/>
            <w:shd w:val="clear" w:color="auto" w:fill="auto"/>
          </w:tcPr>
          <w:p w14:paraId="3B4BFE1B" w14:textId="524960BE"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Նույնականացման քարտը պետք է ինտեգրի կրկնակի կոնտակտային </w:t>
            </w:r>
            <w:r w:rsidR="00A909D4">
              <w:rPr>
                <w:rFonts w:ascii="GHEA Grapalat" w:hAnsi="GHEA Grapalat"/>
                <w:sz w:val="20"/>
                <w:szCs w:val="24"/>
              </w:rPr>
              <w:t>և</w:t>
            </w:r>
            <w:r w:rsidRPr="0046495F">
              <w:rPr>
                <w:rFonts w:ascii="GHEA Grapalat" w:hAnsi="GHEA Grapalat"/>
                <w:sz w:val="20"/>
                <w:szCs w:val="24"/>
              </w:rPr>
              <w:t xml:space="preserve"> անկոնտակտ չիպ՝ 100% պոլիկարբոնատից։ Նույնականացման քարտը պետք է համապատասխանի ԻՍՕ/ԻԷԿ 14443-1,-2,-3 </w:t>
            </w:r>
            <w:r w:rsidR="00A909D4">
              <w:rPr>
                <w:rFonts w:ascii="GHEA Grapalat" w:hAnsi="GHEA Grapalat"/>
                <w:sz w:val="20"/>
                <w:szCs w:val="24"/>
              </w:rPr>
              <w:t>և</w:t>
            </w:r>
            <w:r w:rsidRPr="0046495F">
              <w:rPr>
                <w:rFonts w:ascii="GHEA Grapalat" w:hAnsi="GHEA Grapalat"/>
                <w:sz w:val="20"/>
                <w:szCs w:val="24"/>
              </w:rPr>
              <w:t xml:space="preserve"> ԻՍՕ/ԻԷԿ 14443-4 Ա կամ Բ ստանդարտներ</w:t>
            </w:r>
            <w:r w:rsidR="00C06D94" w:rsidRPr="0046495F">
              <w:rPr>
                <w:rFonts w:ascii="GHEA Grapalat" w:hAnsi="GHEA Grapalat"/>
                <w:sz w:val="20"/>
                <w:szCs w:val="24"/>
              </w:rPr>
              <w:t>ին</w:t>
            </w:r>
            <w:r w:rsidRPr="0046495F">
              <w:rPr>
                <w:rFonts w:ascii="GHEA Grapalat" w:hAnsi="GHEA Grapalat"/>
                <w:sz w:val="20"/>
                <w:szCs w:val="24"/>
              </w:rPr>
              <w:t>, իսկ համապատասխանությունը պետք է սահմանվի արտաքին լաբորատորիայի կողմից։</w:t>
            </w:r>
          </w:p>
        </w:tc>
      </w:tr>
      <w:tr w:rsidR="00B407B8" w:rsidRPr="0046495F" w14:paraId="3F790C8D" w14:textId="77777777" w:rsidTr="00C34255">
        <w:trPr>
          <w:jc w:val="center"/>
        </w:trPr>
        <w:tc>
          <w:tcPr>
            <w:tcW w:w="1545" w:type="dxa"/>
            <w:shd w:val="clear" w:color="auto" w:fill="auto"/>
          </w:tcPr>
          <w:p w14:paraId="1B2FCB3B" w14:textId="3522113E"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17" w:type="dxa"/>
            <w:shd w:val="clear" w:color="auto" w:fill="auto"/>
          </w:tcPr>
          <w:p w14:paraId="1394687C" w14:textId="01D385BB"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Անհատականացված քարտը պետք է օգտագործման բնականոն պայմաններում ունենա շահագործման 5 տարի ժամկետ։ Ծառայություններ մատուցողը պետք է տրամադրի փորձարկման մասին հաշվետվություն, որով հ</w:t>
            </w:r>
            <w:r w:rsidR="00B622F6" w:rsidRPr="0046495F">
              <w:rPr>
                <w:rFonts w:ascii="GHEA Grapalat" w:hAnsi="GHEA Grapalat"/>
                <w:sz w:val="20"/>
                <w:szCs w:val="24"/>
              </w:rPr>
              <w:t>ա</w:t>
            </w:r>
            <w:r w:rsidRPr="0046495F">
              <w:rPr>
                <w:rFonts w:ascii="GHEA Grapalat" w:hAnsi="GHEA Grapalat"/>
                <w:sz w:val="20"/>
                <w:szCs w:val="24"/>
              </w:rPr>
              <w:t>ստատվում է նույնականացման քարտերի դ</w:t>
            </w:r>
            <w:r w:rsidR="00B622F6" w:rsidRPr="0046495F">
              <w:rPr>
                <w:rFonts w:ascii="GHEA Grapalat" w:hAnsi="GHEA Grapalat"/>
                <w:sz w:val="20"/>
                <w:szCs w:val="24"/>
              </w:rPr>
              <w:t>ի</w:t>
            </w:r>
            <w:r w:rsidRPr="0046495F">
              <w:rPr>
                <w:rFonts w:ascii="GHEA Grapalat" w:hAnsi="GHEA Grapalat"/>
                <w:sz w:val="20"/>
                <w:szCs w:val="24"/>
              </w:rPr>
              <w:t xml:space="preserve">մացկունությունը՝ վերջնական դիզայնի հիման վրա, ԻՍՕ 10373-1 </w:t>
            </w:r>
            <w:r w:rsidR="00A909D4">
              <w:rPr>
                <w:rFonts w:ascii="GHEA Grapalat" w:hAnsi="GHEA Grapalat"/>
                <w:sz w:val="20"/>
                <w:szCs w:val="24"/>
              </w:rPr>
              <w:t>և</w:t>
            </w:r>
            <w:r w:rsidRPr="0046495F">
              <w:rPr>
                <w:rFonts w:ascii="GHEA Grapalat" w:hAnsi="GHEA Grapalat"/>
                <w:sz w:val="20"/>
                <w:szCs w:val="24"/>
              </w:rPr>
              <w:t xml:space="preserve"> ԻՍՕ 24789 ստանդարտներին համապատասխան, օգտագործելով արտաքին լաբորատորիայի կողմից սահմանված եռաչափ պրոֆիլ։</w:t>
            </w:r>
          </w:p>
        </w:tc>
      </w:tr>
      <w:tr w:rsidR="00B407B8" w:rsidRPr="0046495F" w14:paraId="1E64BD26" w14:textId="77777777" w:rsidTr="00C34255">
        <w:tblPrEx>
          <w:tblCellMar>
            <w:top w:w="5" w:type="dxa"/>
            <w:right w:w="55" w:type="dxa"/>
          </w:tblCellMar>
        </w:tblPrEx>
        <w:trPr>
          <w:jc w:val="center"/>
        </w:trPr>
        <w:tc>
          <w:tcPr>
            <w:tcW w:w="1545" w:type="dxa"/>
            <w:shd w:val="clear" w:color="auto" w:fill="auto"/>
          </w:tcPr>
          <w:p w14:paraId="2C441F8A" w14:textId="76FC484B"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17" w:type="dxa"/>
            <w:shd w:val="clear" w:color="auto" w:fill="auto"/>
          </w:tcPr>
          <w:p w14:paraId="4C7ACF04" w14:textId="18F1076A"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Դիզայնի գույները </w:t>
            </w:r>
            <w:r w:rsidR="00A909D4">
              <w:rPr>
                <w:rFonts w:ascii="GHEA Grapalat" w:hAnsi="GHEA Grapalat"/>
                <w:sz w:val="20"/>
                <w:szCs w:val="24"/>
              </w:rPr>
              <w:t>և</w:t>
            </w:r>
            <w:r w:rsidRPr="0046495F">
              <w:rPr>
                <w:rFonts w:ascii="GHEA Grapalat" w:hAnsi="GHEA Grapalat"/>
                <w:sz w:val="20"/>
                <w:szCs w:val="24"/>
              </w:rPr>
              <w:t xml:space="preserve"> թեմաները կընտրվեն իշխանությունների հետ համաձայնությամբ։ Ծառայություններ մատուցողը կներկայացնի դիզայնի </w:t>
            </w:r>
            <w:r w:rsidR="00A909D4">
              <w:rPr>
                <w:rFonts w:ascii="GHEA Grapalat" w:hAnsi="GHEA Grapalat"/>
                <w:sz w:val="20"/>
                <w:szCs w:val="24"/>
              </w:rPr>
              <w:t>և</w:t>
            </w:r>
            <w:r w:rsidRPr="0046495F">
              <w:rPr>
                <w:rFonts w:ascii="GHEA Grapalat" w:hAnsi="GHEA Grapalat"/>
                <w:sz w:val="20"/>
                <w:szCs w:val="24"/>
              </w:rPr>
              <w:t xml:space="preserve"> Ծառայություններ մատուցողի հետ համագործակցության իր մեթոդաբանությունը։</w:t>
            </w:r>
          </w:p>
        </w:tc>
      </w:tr>
      <w:tr w:rsidR="00B407B8" w:rsidRPr="0046495F" w14:paraId="11CBA0E9" w14:textId="77777777" w:rsidTr="00C34255">
        <w:tblPrEx>
          <w:tblCellMar>
            <w:top w:w="5" w:type="dxa"/>
            <w:right w:w="55" w:type="dxa"/>
          </w:tblCellMar>
        </w:tblPrEx>
        <w:trPr>
          <w:jc w:val="center"/>
        </w:trPr>
        <w:tc>
          <w:tcPr>
            <w:tcW w:w="1545" w:type="dxa"/>
            <w:shd w:val="clear" w:color="auto" w:fill="auto"/>
          </w:tcPr>
          <w:p w14:paraId="19B9157A" w14:textId="476E5E1B"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17" w:type="dxa"/>
            <w:shd w:val="clear" w:color="auto" w:fill="auto"/>
          </w:tcPr>
          <w:p w14:paraId="6C79A569" w14:textId="777D42C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Նույնականացման քարտերի բոլոր համապատասխան բաղադրիչները, ինչպիսիք են QSQD-ն, պետք է լինեն Էլ</w:t>
            </w:r>
            <w:r w:rsidR="00C06D94" w:rsidRPr="0046495F">
              <w:rPr>
                <w:rFonts w:ascii="GHEA Grapalat" w:hAnsi="GHEA Grapalat"/>
                <w:sz w:val="20"/>
                <w:szCs w:val="24"/>
              </w:rPr>
              <w:t>.</w:t>
            </w:r>
            <w:r w:rsidRPr="0046495F">
              <w:rPr>
                <w:rFonts w:ascii="GHEA Grapalat" w:hAnsi="GHEA Grapalat"/>
                <w:sz w:val="20"/>
                <w:szCs w:val="24"/>
              </w:rPr>
              <w:t xml:space="preserve"> ՆՀՏԾ-ի կողմից հավաստագրված Պայմանագրի գործողության ամբողջ ժամկետում։ (Եվրոպական պառլամենտի </w:t>
            </w:r>
            <w:r w:rsidR="00A909D4">
              <w:rPr>
                <w:rFonts w:ascii="GHEA Grapalat" w:hAnsi="GHEA Grapalat"/>
                <w:sz w:val="20"/>
                <w:szCs w:val="24"/>
              </w:rPr>
              <w:t>և</w:t>
            </w:r>
            <w:r w:rsidRPr="0046495F">
              <w:rPr>
                <w:rFonts w:ascii="GHEA Grapalat" w:hAnsi="GHEA Grapalat"/>
                <w:sz w:val="20"/>
                <w:szCs w:val="24"/>
              </w:rPr>
              <w:t xml:space="preserve"> Խորհրդի 2014 թվականի հու</w:t>
            </w:r>
            <w:r w:rsidR="00B622F6" w:rsidRPr="0046495F">
              <w:rPr>
                <w:rFonts w:ascii="GHEA Grapalat" w:hAnsi="GHEA Grapalat"/>
                <w:sz w:val="20"/>
                <w:szCs w:val="24"/>
              </w:rPr>
              <w:t>լ</w:t>
            </w:r>
            <w:r w:rsidRPr="0046495F">
              <w:rPr>
                <w:rFonts w:ascii="GHEA Grapalat" w:hAnsi="GHEA Grapalat"/>
                <w:sz w:val="20"/>
                <w:szCs w:val="24"/>
              </w:rPr>
              <w:t>իսի 23-ի թիվ 910/2014 կանոնակարգ)</w:t>
            </w:r>
            <w:r w:rsidR="00C06D94" w:rsidRPr="0046495F">
              <w:rPr>
                <w:rFonts w:ascii="GHEA Grapalat" w:hAnsi="GHEA Grapalat"/>
                <w:sz w:val="20"/>
                <w:szCs w:val="24"/>
              </w:rPr>
              <w:t>:</w:t>
            </w:r>
          </w:p>
        </w:tc>
      </w:tr>
      <w:tr w:rsidR="00B407B8" w:rsidRPr="0046495F" w14:paraId="25BA8E92" w14:textId="77777777" w:rsidTr="00C34255">
        <w:tblPrEx>
          <w:tblCellMar>
            <w:top w:w="5" w:type="dxa"/>
            <w:right w:w="55" w:type="dxa"/>
          </w:tblCellMar>
        </w:tblPrEx>
        <w:trPr>
          <w:jc w:val="center"/>
        </w:trPr>
        <w:tc>
          <w:tcPr>
            <w:tcW w:w="1545" w:type="dxa"/>
            <w:shd w:val="clear" w:color="auto" w:fill="auto"/>
          </w:tcPr>
          <w:p w14:paraId="4BE8D68C" w14:textId="701D0B32"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17" w:type="dxa"/>
            <w:shd w:val="clear" w:color="auto" w:fill="auto"/>
          </w:tcPr>
          <w:p w14:paraId="3E7B92C6"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Էլ</w:t>
            </w:r>
            <w:r w:rsidR="00C06D94" w:rsidRPr="0046495F">
              <w:rPr>
                <w:rFonts w:ascii="GHEA Grapalat" w:hAnsi="GHEA Grapalat"/>
                <w:sz w:val="20"/>
                <w:szCs w:val="24"/>
              </w:rPr>
              <w:t>.</w:t>
            </w:r>
            <w:r w:rsidRPr="0046495F">
              <w:rPr>
                <w:rFonts w:ascii="GHEA Grapalat" w:hAnsi="GHEA Grapalat"/>
                <w:sz w:val="20"/>
                <w:szCs w:val="24"/>
              </w:rPr>
              <w:t xml:space="preserve"> նույնականացման քարտը պետք է համապատասխանի 2019/1157 եվրոպական կանոնակարգի 3-րդ հոդվածի պահանջն</w:t>
            </w:r>
            <w:r w:rsidR="00B622F6" w:rsidRPr="0046495F">
              <w:rPr>
                <w:rFonts w:ascii="GHEA Grapalat" w:hAnsi="GHEA Grapalat"/>
                <w:sz w:val="20"/>
                <w:szCs w:val="24"/>
              </w:rPr>
              <w:t>ե</w:t>
            </w:r>
            <w:r w:rsidRPr="0046495F">
              <w:rPr>
                <w:rFonts w:ascii="GHEA Grapalat" w:hAnsi="GHEA Grapalat"/>
                <w:sz w:val="20"/>
                <w:szCs w:val="24"/>
              </w:rPr>
              <w:t>րին։</w:t>
            </w:r>
          </w:p>
        </w:tc>
      </w:tr>
      <w:tr w:rsidR="00B407B8" w:rsidRPr="0046495F" w14:paraId="59BDEF34" w14:textId="77777777" w:rsidTr="00C34255">
        <w:tblPrEx>
          <w:tblCellMar>
            <w:top w:w="5" w:type="dxa"/>
            <w:right w:w="55" w:type="dxa"/>
          </w:tblCellMar>
        </w:tblPrEx>
        <w:trPr>
          <w:jc w:val="center"/>
        </w:trPr>
        <w:tc>
          <w:tcPr>
            <w:tcW w:w="1545" w:type="dxa"/>
            <w:shd w:val="clear" w:color="auto" w:fill="F2F2F2" w:themeFill="background1" w:themeFillShade="F2"/>
          </w:tcPr>
          <w:p w14:paraId="00FC4C50" w14:textId="77777777" w:rsidR="00B407B8" w:rsidRPr="0046495F" w:rsidRDefault="00B407B8" w:rsidP="009B2E79">
            <w:pPr>
              <w:widowControl w:val="0"/>
              <w:spacing w:after="120" w:line="240" w:lineRule="auto"/>
              <w:jc w:val="both"/>
              <w:rPr>
                <w:rFonts w:ascii="GHEA Grapalat" w:hAnsi="GHEA Grapalat"/>
                <w:sz w:val="20"/>
                <w:szCs w:val="24"/>
              </w:rPr>
            </w:pPr>
            <w:bookmarkStart w:id="145" w:name="_Hlk130365850"/>
          </w:p>
        </w:tc>
        <w:tc>
          <w:tcPr>
            <w:tcW w:w="7717" w:type="dxa"/>
            <w:shd w:val="clear" w:color="auto" w:fill="F2F2F2" w:themeFill="background1" w:themeFillShade="F2"/>
          </w:tcPr>
          <w:p w14:paraId="6A08414C"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Նույնականացման քարտի անվտանգության միջոցները</w:t>
            </w:r>
          </w:p>
        </w:tc>
      </w:tr>
      <w:tr w:rsidR="00B407B8" w:rsidRPr="0046495F" w14:paraId="1CECB06C" w14:textId="77777777" w:rsidTr="00C34255">
        <w:trPr>
          <w:jc w:val="center"/>
        </w:trPr>
        <w:tc>
          <w:tcPr>
            <w:tcW w:w="1545" w:type="dxa"/>
            <w:shd w:val="clear" w:color="auto" w:fill="auto"/>
          </w:tcPr>
          <w:p w14:paraId="668E8717" w14:textId="5E953BE1"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lang w:val="en-US"/>
              </w:rPr>
            </w:pPr>
          </w:p>
        </w:tc>
        <w:tc>
          <w:tcPr>
            <w:tcW w:w="7717" w:type="dxa"/>
            <w:shd w:val="clear" w:color="auto" w:fill="auto"/>
          </w:tcPr>
          <w:p w14:paraId="04E15819" w14:textId="5E76EFAD"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Նույնականացման քարտը պետք է ունենա բարդ դիզայն, որը կազմված է հետ</w:t>
            </w:r>
            <w:r w:rsidR="00A909D4">
              <w:rPr>
                <w:rFonts w:ascii="GHEA Grapalat" w:hAnsi="GHEA Grapalat"/>
                <w:sz w:val="20"/>
                <w:szCs w:val="24"/>
              </w:rPr>
              <w:t>և</w:t>
            </w:r>
            <w:r w:rsidRPr="0046495F">
              <w:rPr>
                <w:rFonts w:ascii="GHEA Grapalat" w:hAnsi="GHEA Grapalat"/>
                <w:sz w:val="20"/>
                <w:szCs w:val="24"/>
              </w:rPr>
              <w:t>յալից</w:t>
            </w:r>
            <w:r w:rsidR="00C06D94" w:rsidRPr="0046495F">
              <w:rPr>
                <w:rFonts w:ascii="GHEA Grapalat" w:hAnsi="GHEA Grapalat"/>
                <w:sz w:val="20"/>
                <w:szCs w:val="24"/>
              </w:rPr>
              <w:t>.</w:t>
            </w:r>
          </w:p>
          <w:p w14:paraId="53FD6948" w14:textId="77777777" w:rsidR="00B407B8" w:rsidRPr="0046495F" w:rsidRDefault="00B407B8" w:rsidP="00E2670B">
            <w:pPr>
              <w:widowControl w:val="0"/>
              <w:tabs>
                <w:tab w:val="left" w:pos="443"/>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Երկու (2) տեսանելի փոփոխվող երանգավորմամբ պատկերներ (2 «ծիածան»),</w:t>
            </w:r>
          </w:p>
          <w:p w14:paraId="3BBCE3D2" w14:textId="77777777" w:rsidR="00B407B8" w:rsidRPr="0046495F" w:rsidRDefault="00B407B8" w:rsidP="00E2670B">
            <w:pPr>
              <w:widowControl w:val="0"/>
              <w:tabs>
                <w:tab w:val="left" w:pos="443"/>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Երկու (2) փոփոխվող երանգավորմամբ պատկերներ, որոնք տեսանելի են ՈՒՄ լույսի տակ (2 ՈՒՄ «ծիածան»)՝ գիլյոշներ,</w:t>
            </w:r>
          </w:p>
          <w:p w14:paraId="587CC202" w14:textId="77777777" w:rsidR="00B407B8" w:rsidRPr="0046495F" w:rsidRDefault="00B407B8" w:rsidP="00E2670B">
            <w:pPr>
              <w:widowControl w:val="0"/>
              <w:tabs>
                <w:tab w:val="left" w:pos="443"/>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Բարակ գծեր,</w:t>
            </w:r>
          </w:p>
          <w:p w14:paraId="452BB4F2" w14:textId="77777777" w:rsidR="00B407B8" w:rsidRPr="0046495F" w:rsidRDefault="00B407B8" w:rsidP="00E2670B">
            <w:pPr>
              <w:widowControl w:val="0"/>
              <w:tabs>
                <w:tab w:val="left" w:pos="443"/>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Սկանավորումից պաշտպանված,</w:t>
            </w:r>
          </w:p>
          <w:p w14:paraId="38C9892C" w14:textId="0489E5B5" w:rsidR="00B407B8" w:rsidRPr="0046495F" w:rsidRDefault="00B407B8" w:rsidP="00E2670B">
            <w:pPr>
              <w:widowControl w:val="0"/>
              <w:tabs>
                <w:tab w:val="left" w:pos="443"/>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Միկրոտեքստեր</w:t>
            </w:r>
            <w:r w:rsidR="00C06D94" w:rsidRPr="0046495F">
              <w:rPr>
                <w:rFonts w:ascii="GHEA Grapalat" w:hAnsi="GHEA Grapalat"/>
                <w:sz w:val="20"/>
                <w:szCs w:val="24"/>
              </w:rPr>
              <w:t>՝</w:t>
            </w:r>
            <w:r w:rsidRPr="0046495F">
              <w:rPr>
                <w:rFonts w:ascii="GHEA Grapalat" w:hAnsi="GHEA Grapalat"/>
                <w:sz w:val="20"/>
                <w:szCs w:val="24"/>
              </w:rPr>
              <w:t xml:space="preserve"> պոզիտիվով </w:t>
            </w:r>
            <w:r w:rsidR="00A909D4">
              <w:rPr>
                <w:rFonts w:ascii="GHEA Grapalat" w:hAnsi="GHEA Grapalat"/>
                <w:sz w:val="20"/>
                <w:szCs w:val="24"/>
              </w:rPr>
              <w:t>և</w:t>
            </w:r>
            <w:r w:rsidRPr="0046495F">
              <w:rPr>
                <w:rFonts w:ascii="GHEA Grapalat" w:hAnsi="GHEA Grapalat"/>
                <w:sz w:val="20"/>
                <w:szCs w:val="24"/>
              </w:rPr>
              <w:t xml:space="preserve"> նեգատիվով, 250 մկմ-ից պակաս կամ դրան հավասար, դիտավորյալ սխալներ պարունակող,</w:t>
            </w:r>
          </w:p>
          <w:p w14:paraId="26A02DFC" w14:textId="77777777" w:rsidR="00B407B8" w:rsidRPr="0046495F" w:rsidRDefault="00B407B8" w:rsidP="00E2670B">
            <w:pPr>
              <w:widowControl w:val="0"/>
              <w:tabs>
                <w:tab w:val="left" w:pos="301"/>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ՕՓԹ-ով (օպտիկական փոփոխական թանաք) տպագրություն,</w:t>
            </w:r>
          </w:p>
          <w:p w14:paraId="6A10DD95" w14:textId="1C90ED76" w:rsidR="00B407B8" w:rsidRPr="0046495F" w:rsidRDefault="00B407B8" w:rsidP="00E2670B">
            <w:pPr>
              <w:widowControl w:val="0"/>
              <w:tabs>
                <w:tab w:val="left" w:pos="301"/>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 xml:space="preserve">ՏՓՄ (քարտի դիմային մասը), այս ՏՓՄ-ի դիզայնը հատուկ կլինի Հայաստանին։ Փոփոխվող կամ բազմաշերտ պատկեր (ԲՇՊ/ՓՇՊ), այն կլինի երկրի գերբի </w:t>
            </w:r>
            <w:r w:rsidR="00A909D4">
              <w:rPr>
                <w:rFonts w:ascii="GHEA Grapalat" w:hAnsi="GHEA Grapalat"/>
                <w:sz w:val="20"/>
                <w:szCs w:val="24"/>
              </w:rPr>
              <w:t>և</w:t>
            </w:r>
            <w:r w:rsidRPr="0046495F">
              <w:rPr>
                <w:rFonts w:ascii="GHEA Grapalat" w:hAnsi="GHEA Grapalat"/>
                <w:sz w:val="20"/>
                <w:szCs w:val="24"/>
              </w:rPr>
              <w:t xml:space="preserve"> փաստաթղթի համարի լազերային փորագրմամբ,</w:t>
            </w:r>
          </w:p>
          <w:p w14:paraId="24119072" w14:textId="77777777" w:rsidR="00B407B8" w:rsidRPr="0046495F" w:rsidRDefault="00B407B8" w:rsidP="00E2670B">
            <w:pPr>
              <w:widowControl w:val="0"/>
              <w:tabs>
                <w:tab w:val="left" w:pos="301"/>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Ինֆրակարմիր ռեակտիվ թանաք (դեղախարված կամ հակասթոք)։</w:t>
            </w:r>
          </w:p>
          <w:p w14:paraId="50DF2DCB"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Նույնականացման քարտի դիզայնի անվտանգության կոնցեպտի առաջին տարբերակը, որը հնարավորություն է տալիս հավասարակշռել առաջարկվող անվտանգության </w:t>
            </w:r>
            <w:r w:rsidR="00B622F6" w:rsidRPr="0046495F">
              <w:rPr>
                <w:rFonts w:ascii="GHEA Grapalat" w:hAnsi="GHEA Grapalat"/>
                <w:sz w:val="20"/>
                <w:szCs w:val="24"/>
              </w:rPr>
              <w:t>միջոց</w:t>
            </w:r>
            <w:r w:rsidRPr="0046495F">
              <w:rPr>
                <w:rFonts w:ascii="GHEA Grapalat" w:hAnsi="GHEA Grapalat"/>
                <w:sz w:val="20"/>
                <w:szCs w:val="24"/>
              </w:rPr>
              <w:t>ը՝ անվտանգության առավելագույն աստիճանի հասնելու համար, կհամապատասխանեցվի նախագծման փուլում՝ Ծառայություններ մատուցողի կողմից մրցութային փուլում տրամադրված անվտանգության կոնցեպտի հիման վրա։</w:t>
            </w:r>
          </w:p>
        </w:tc>
      </w:tr>
      <w:tr w:rsidR="00B407B8" w:rsidRPr="0046495F" w14:paraId="114614CB" w14:textId="77777777" w:rsidTr="00C34255">
        <w:trPr>
          <w:jc w:val="center"/>
        </w:trPr>
        <w:tc>
          <w:tcPr>
            <w:tcW w:w="1545" w:type="dxa"/>
            <w:shd w:val="clear" w:color="auto" w:fill="auto"/>
          </w:tcPr>
          <w:p w14:paraId="3F38D363" w14:textId="1E2707B3"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17" w:type="dxa"/>
            <w:shd w:val="clear" w:color="auto" w:fill="auto"/>
          </w:tcPr>
          <w:p w14:paraId="021240A1"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Քարտը պետք է ունենա շոշափողական տարրեր, որոնցից որոշները պետք է ներառեն միկրոտեքստեր։</w:t>
            </w:r>
          </w:p>
        </w:tc>
      </w:tr>
      <w:tr w:rsidR="00B407B8" w:rsidRPr="0046495F" w14:paraId="1C7381F4" w14:textId="77777777" w:rsidTr="00C34255">
        <w:trPr>
          <w:jc w:val="center"/>
        </w:trPr>
        <w:tc>
          <w:tcPr>
            <w:tcW w:w="1545" w:type="dxa"/>
            <w:shd w:val="clear" w:color="auto" w:fill="auto"/>
          </w:tcPr>
          <w:p w14:paraId="48985AFB" w14:textId="5A5F1326"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17" w:type="dxa"/>
            <w:shd w:val="clear" w:color="auto" w:fill="auto"/>
          </w:tcPr>
          <w:p w14:paraId="17E7389C" w14:textId="6AAF37C4" w:rsidR="00B407B8" w:rsidRPr="0046495F" w:rsidRDefault="00B407B8" w:rsidP="009B2E79">
            <w:pPr>
              <w:widowControl w:val="0"/>
              <w:spacing w:after="120" w:line="240" w:lineRule="auto"/>
              <w:jc w:val="both"/>
              <w:rPr>
                <w:rFonts w:ascii="GHEA Grapalat" w:hAnsi="GHEA Grapalat"/>
                <w:sz w:val="20"/>
                <w:szCs w:val="24"/>
                <w:highlight w:val="yellow"/>
              </w:rPr>
            </w:pPr>
            <w:r w:rsidRPr="0046495F">
              <w:rPr>
                <w:rFonts w:ascii="GHEA Grapalat" w:hAnsi="GHEA Grapalat"/>
                <w:sz w:val="20"/>
                <w:szCs w:val="24"/>
              </w:rPr>
              <w:t>Գլխավոր լուսանկարը պետք է լինի գունավոր</w:t>
            </w:r>
            <w:r w:rsidR="000224C7" w:rsidRPr="0046495F">
              <w:rPr>
                <w:rFonts w:ascii="GHEA Grapalat" w:hAnsi="GHEA Grapalat"/>
                <w:sz w:val="20"/>
                <w:szCs w:val="24"/>
              </w:rPr>
              <w:t>։</w:t>
            </w:r>
          </w:p>
        </w:tc>
      </w:tr>
      <w:tr w:rsidR="00B407B8" w:rsidRPr="0046495F" w14:paraId="3BFD3359" w14:textId="77777777" w:rsidTr="00C34255">
        <w:trPr>
          <w:jc w:val="center"/>
        </w:trPr>
        <w:tc>
          <w:tcPr>
            <w:tcW w:w="1545" w:type="dxa"/>
            <w:shd w:val="clear" w:color="auto" w:fill="auto"/>
          </w:tcPr>
          <w:p w14:paraId="164D39D8" w14:textId="0C6E90B2"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17" w:type="dxa"/>
            <w:shd w:val="clear" w:color="auto" w:fill="auto"/>
          </w:tcPr>
          <w:p w14:paraId="2BB0E2E5"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Քարտի դարձերեսին պետք է փորագրվի ՄԸԳ (մեքենայաընթեռնելի գոտի)՝ ԻԿԱՕ-ի ստանդարտներին համապատասխան։</w:t>
            </w:r>
          </w:p>
        </w:tc>
      </w:tr>
      <w:tr w:rsidR="00B407B8" w:rsidRPr="0046495F" w14:paraId="1B4BE4FB" w14:textId="77777777" w:rsidTr="00C34255">
        <w:trPr>
          <w:jc w:val="center"/>
        </w:trPr>
        <w:tc>
          <w:tcPr>
            <w:tcW w:w="1545" w:type="dxa"/>
            <w:shd w:val="clear" w:color="auto" w:fill="auto"/>
          </w:tcPr>
          <w:p w14:paraId="7BA7B418" w14:textId="08B1A1C2"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17" w:type="dxa"/>
            <w:shd w:val="clear" w:color="auto" w:fill="auto"/>
          </w:tcPr>
          <w:p w14:paraId="6BB509F5" w14:textId="3764514A"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Նույնականացման քարտը պետք է ունենա դարձերեսին անհատականացման ընթացքում փորագրված գծակոդ։ Գծակոդի տեսակը </w:t>
            </w:r>
            <w:r w:rsidR="00A909D4">
              <w:rPr>
                <w:rFonts w:ascii="GHEA Grapalat" w:hAnsi="GHEA Grapalat"/>
                <w:sz w:val="20"/>
                <w:szCs w:val="24"/>
              </w:rPr>
              <w:t>և</w:t>
            </w:r>
            <w:r w:rsidRPr="0046495F">
              <w:rPr>
                <w:rFonts w:ascii="GHEA Grapalat" w:hAnsi="GHEA Grapalat"/>
                <w:sz w:val="20"/>
                <w:szCs w:val="24"/>
              </w:rPr>
              <w:t xml:space="preserve"> դրանում ներառվելիք տվյալները Պատվիրատուի հետ կհամաձայնեցվեն ծրագրի նախագծման ընթացքում։</w:t>
            </w:r>
          </w:p>
        </w:tc>
      </w:tr>
      <w:tr w:rsidR="00B407B8" w:rsidRPr="0046495F" w14:paraId="073EDBAC" w14:textId="77777777" w:rsidTr="00C34255">
        <w:trPr>
          <w:jc w:val="center"/>
        </w:trPr>
        <w:tc>
          <w:tcPr>
            <w:tcW w:w="1545" w:type="dxa"/>
            <w:shd w:val="clear" w:color="auto" w:fill="auto"/>
          </w:tcPr>
          <w:p w14:paraId="499C3717" w14:textId="21973F95"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17" w:type="dxa"/>
            <w:shd w:val="clear" w:color="auto" w:fill="auto"/>
          </w:tcPr>
          <w:p w14:paraId="08FA5942"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պետք է առաջարկի նոր նույնականացման քարտի դիզայն՝ ներառված իր տեխնիկական առաջարկում։</w:t>
            </w:r>
          </w:p>
        </w:tc>
      </w:tr>
    </w:tbl>
    <w:bookmarkEnd w:id="145"/>
    <w:p w14:paraId="2BBD3072" w14:textId="064E61FF" w:rsidR="00B407B8" w:rsidRPr="0046495F" w:rsidRDefault="00B407B8" w:rsidP="00125F2B">
      <w:pPr>
        <w:pStyle w:val="ListParagraph"/>
        <w:widowControl w:val="0"/>
        <w:numPr>
          <w:ilvl w:val="0"/>
          <w:numId w:val="31"/>
        </w:numPr>
        <w:spacing w:before="120" w:after="120"/>
        <w:ind w:left="-90" w:firstLine="356"/>
        <w:contextualSpacing w:val="0"/>
        <w:jc w:val="both"/>
        <w:rPr>
          <w:rFonts w:ascii="GHEA Grapalat" w:hAnsi="GHEA Grapalat"/>
          <w:sz w:val="24"/>
          <w:szCs w:val="24"/>
        </w:rPr>
      </w:pPr>
      <w:r w:rsidRPr="0046495F">
        <w:rPr>
          <w:rFonts w:ascii="GHEA Grapalat" w:hAnsi="GHEA Grapalat"/>
          <w:sz w:val="24"/>
          <w:szCs w:val="24"/>
        </w:rPr>
        <w:t>Մրցութային փուլ</w:t>
      </w:r>
      <w:r w:rsidR="000224C7" w:rsidRPr="0046495F">
        <w:rPr>
          <w:rFonts w:ascii="GHEA Grapalat" w:hAnsi="GHEA Grapalat"/>
          <w:sz w:val="24"/>
          <w:szCs w:val="24"/>
        </w:rPr>
        <w:t>ում</w:t>
      </w:r>
      <w:r w:rsidR="00165237" w:rsidRPr="0046495F">
        <w:rPr>
          <w:rFonts w:ascii="GHEA Grapalat" w:hAnsi="GHEA Grapalat"/>
          <w:sz w:val="24"/>
          <w:szCs w:val="24"/>
        </w:rPr>
        <w:t xml:space="preserve"> </w:t>
      </w:r>
      <w:r w:rsidRPr="0046495F">
        <w:rPr>
          <w:rFonts w:ascii="GHEA Grapalat" w:hAnsi="GHEA Grapalat"/>
          <w:sz w:val="24"/>
          <w:szCs w:val="24"/>
        </w:rPr>
        <w:t>դիզայն առաջարկելու համար որպես մուտքային տվյալներ տրամադրված դիզայնի տարրերը</w:t>
      </w:r>
      <w:r w:rsidR="00C53208" w:rsidRPr="0046495F">
        <w:rPr>
          <w:rFonts w:ascii="GHEA Grapalat" w:hAnsi="GHEA Grapalat"/>
          <w:sz w:val="24"/>
          <w:szCs w:val="24"/>
        </w:rPr>
        <w:t>.</w:t>
      </w:r>
    </w:p>
    <w:p w14:paraId="13F84C73" w14:textId="2932DD29" w:rsidR="00B407B8" w:rsidRPr="006F60DB" w:rsidRDefault="00B407B8" w:rsidP="00165237">
      <w:pPr>
        <w:widowControl w:val="0"/>
        <w:spacing w:before="120" w:after="120"/>
        <w:ind w:firstLine="567"/>
        <w:jc w:val="both"/>
        <w:rPr>
          <w:rFonts w:ascii="GHEA Grapalat" w:hAnsi="GHEA Grapalat"/>
          <w:i/>
          <w:iCs/>
          <w:sz w:val="24"/>
          <w:szCs w:val="24"/>
        </w:rPr>
      </w:pPr>
      <w:r w:rsidRPr="006F60DB">
        <w:rPr>
          <w:rFonts w:ascii="GHEA Grapalat" w:hAnsi="GHEA Grapalat"/>
          <w:i/>
          <w:iCs/>
          <w:sz w:val="24"/>
          <w:szCs w:val="24"/>
        </w:rPr>
        <w:t xml:space="preserve">Դիզայնը </w:t>
      </w:r>
      <w:r w:rsidR="006F60DB" w:rsidRPr="006F60DB">
        <w:rPr>
          <w:rFonts w:ascii="GHEA Grapalat" w:hAnsi="GHEA Grapalat"/>
          <w:i/>
          <w:iCs/>
          <w:sz w:val="24"/>
          <w:szCs w:val="24"/>
        </w:rPr>
        <w:t>կ</w:t>
      </w:r>
      <w:r w:rsidRPr="006F60DB">
        <w:rPr>
          <w:rFonts w:ascii="GHEA Grapalat" w:hAnsi="GHEA Grapalat"/>
          <w:i/>
          <w:iCs/>
          <w:sz w:val="24"/>
          <w:szCs w:val="24"/>
        </w:rPr>
        <w:t xml:space="preserve">տրամադրվի </w:t>
      </w:r>
      <w:r w:rsidR="006F60DB" w:rsidRPr="006F60DB">
        <w:rPr>
          <w:rFonts w:ascii="GHEA Grapalat" w:hAnsi="GHEA Grapalat"/>
          <w:i/>
          <w:iCs/>
          <w:sz w:val="24"/>
          <w:szCs w:val="24"/>
        </w:rPr>
        <w:t>ՀՀ կառավարության</w:t>
      </w:r>
      <w:r w:rsidRPr="006F60DB">
        <w:rPr>
          <w:rFonts w:ascii="GHEA Grapalat" w:hAnsi="GHEA Grapalat"/>
          <w:i/>
          <w:iCs/>
          <w:sz w:val="24"/>
          <w:szCs w:val="24"/>
        </w:rPr>
        <w:t xml:space="preserve"> կողմից</w:t>
      </w:r>
    </w:p>
    <w:p w14:paraId="199F815B" w14:textId="27E2A8C9" w:rsidR="00B407B8" w:rsidRPr="0046495F" w:rsidRDefault="00B407B8"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146" w:name="_Toc125993381"/>
      <w:bookmarkStart w:id="147" w:name="_Toc130825846"/>
      <w:bookmarkStart w:id="148" w:name="_Toc135064964"/>
      <w:bookmarkStart w:id="149" w:name="_Toc154523237"/>
      <w:r w:rsidRPr="0046495F">
        <w:rPr>
          <w:rFonts w:ascii="GHEA Grapalat" w:hAnsi="GHEA Grapalat"/>
          <w:b/>
          <w:sz w:val="24"/>
          <w:szCs w:val="24"/>
        </w:rPr>
        <w:t>Անձնագրերի մասնագրեր</w:t>
      </w:r>
      <w:bookmarkEnd w:id="146"/>
      <w:bookmarkEnd w:id="147"/>
      <w:bookmarkEnd w:id="148"/>
      <w:bookmarkEnd w:id="149"/>
      <w:r w:rsidRPr="0046495F">
        <w:rPr>
          <w:rFonts w:ascii="GHEA Grapalat" w:hAnsi="GHEA Grapalat"/>
          <w:b/>
          <w:sz w:val="24"/>
          <w:szCs w:val="24"/>
        </w:rPr>
        <w:t xml:space="preserve"> </w:t>
      </w:r>
    </w:p>
    <w:tbl>
      <w:tblPr>
        <w:tblW w:w="5377"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7" w:type="dxa"/>
        </w:tblCellMar>
        <w:tblLook w:val="04A0" w:firstRow="1" w:lastRow="0" w:firstColumn="1" w:lastColumn="0" w:noHBand="0" w:noVBand="1"/>
      </w:tblPr>
      <w:tblGrid>
        <w:gridCol w:w="1754"/>
        <w:gridCol w:w="1931"/>
        <w:gridCol w:w="6933"/>
      </w:tblGrid>
      <w:tr w:rsidR="000224C7" w:rsidRPr="0046495F" w14:paraId="032A46AB" w14:textId="77777777" w:rsidTr="00FB3684">
        <w:trPr>
          <w:tblHeader/>
        </w:trPr>
        <w:tc>
          <w:tcPr>
            <w:tcW w:w="1608" w:type="dxa"/>
            <w:shd w:val="clear" w:color="auto" w:fill="808080" w:themeFill="background1" w:themeFillShade="80"/>
            <w:tcMar>
              <w:left w:w="108" w:type="dxa"/>
              <w:right w:w="108" w:type="dxa"/>
            </w:tcMar>
          </w:tcPr>
          <w:p w14:paraId="17323CFA" w14:textId="77777777" w:rsidR="000224C7" w:rsidRPr="0046495F" w:rsidRDefault="000224C7"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1771" w:type="dxa"/>
            <w:shd w:val="clear" w:color="auto" w:fill="808080" w:themeFill="background1" w:themeFillShade="80"/>
          </w:tcPr>
          <w:p w14:paraId="00E3722F" w14:textId="018EB727" w:rsidR="000224C7" w:rsidRPr="0046495F" w:rsidRDefault="000224C7"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 xml:space="preserve">Պարտադիր </w:t>
            </w:r>
            <w:r w:rsidRPr="0046495F">
              <w:rPr>
                <w:rFonts w:ascii="GHEA Grapalat" w:hAnsi="GHEA Grapalat"/>
                <w:b/>
                <w:color w:val="FFFFFF" w:themeColor="background1"/>
                <w:sz w:val="20"/>
                <w:szCs w:val="24"/>
                <w:lang w:val="en-US"/>
              </w:rPr>
              <w:t xml:space="preserve">| </w:t>
            </w:r>
            <w:r w:rsidRPr="0046495F">
              <w:rPr>
                <w:rFonts w:ascii="GHEA Grapalat" w:hAnsi="GHEA Grapalat"/>
                <w:b/>
                <w:color w:val="FFFFFF" w:themeColor="background1"/>
                <w:sz w:val="20"/>
                <w:szCs w:val="24"/>
              </w:rPr>
              <w:t>Ոչ պարտադիր</w:t>
            </w:r>
          </w:p>
        </w:tc>
        <w:tc>
          <w:tcPr>
            <w:tcW w:w="6358" w:type="dxa"/>
            <w:shd w:val="clear" w:color="auto" w:fill="808080" w:themeFill="background1" w:themeFillShade="80"/>
          </w:tcPr>
          <w:p w14:paraId="7D5A1025" w14:textId="77227B5C" w:rsidR="000224C7" w:rsidRPr="0046495F" w:rsidRDefault="000224C7"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0224C7" w:rsidRPr="0046495F" w14:paraId="1567B5EF" w14:textId="77777777" w:rsidTr="00FB3684">
        <w:tc>
          <w:tcPr>
            <w:tcW w:w="1608" w:type="dxa"/>
            <w:shd w:val="clear" w:color="auto" w:fill="F2F2F2" w:themeFill="background1" w:themeFillShade="F2"/>
          </w:tcPr>
          <w:p w14:paraId="07E5BEE7" w14:textId="77777777" w:rsidR="000224C7" w:rsidRPr="0046495F" w:rsidRDefault="000224C7" w:rsidP="009B2E79">
            <w:pPr>
              <w:widowControl w:val="0"/>
              <w:spacing w:after="120" w:line="240" w:lineRule="auto"/>
              <w:jc w:val="both"/>
              <w:rPr>
                <w:rFonts w:ascii="GHEA Grapalat" w:hAnsi="GHEA Grapalat"/>
                <w:sz w:val="20"/>
                <w:szCs w:val="24"/>
              </w:rPr>
            </w:pPr>
          </w:p>
        </w:tc>
        <w:tc>
          <w:tcPr>
            <w:tcW w:w="1771" w:type="dxa"/>
            <w:shd w:val="clear" w:color="auto" w:fill="F2F2F2" w:themeFill="background1" w:themeFillShade="F2"/>
          </w:tcPr>
          <w:p w14:paraId="0C37AFC7" w14:textId="77777777" w:rsidR="000224C7" w:rsidRPr="0046495F" w:rsidRDefault="000224C7" w:rsidP="009B2E79">
            <w:pPr>
              <w:widowControl w:val="0"/>
              <w:spacing w:after="120" w:line="240" w:lineRule="auto"/>
              <w:jc w:val="both"/>
              <w:rPr>
                <w:rFonts w:ascii="GHEA Grapalat" w:hAnsi="GHEA Grapalat"/>
                <w:sz w:val="20"/>
                <w:szCs w:val="24"/>
              </w:rPr>
            </w:pPr>
          </w:p>
        </w:tc>
        <w:tc>
          <w:tcPr>
            <w:tcW w:w="6358" w:type="dxa"/>
            <w:shd w:val="clear" w:color="auto" w:fill="F2F2F2" w:themeFill="background1" w:themeFillShade="F2"/>
          </w:tcPr>
          <w:p w14:paraId="13D960EA" w14:textId="30A02EFF"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Ընդհանուր դրույթներ</w:t>
            </w:r>
          </w:p>
        </w:tc>
      </w:tr>
      <w:tr w:rsidR="000224C7" w:rsidRPr="0046495F" w14:paraId="59BC9484" w14:textId="77777777" w:rsidTr="00FB3684">
        <w:tc>
          <w:tcPr>
            <w:tcW w:w="1608" w:type="dxa"/>
            <w:shd w:val="clear" w:color="auto" w:fill="auto"/>
          </w:tcPr>
          <w:p w14:paraId="46BB609C" w14:textId="2DC006ED"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0E8F5BF2" w14:textId="74E676F6"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1D762D82" w14:textId="4F5F1AAE"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Անձնագիրը պետք է բավարարի Քաղաքացիական ավիացիայի միջազգային կազմակերպության (ԻԿԱՕ) 9303 ստանդարտների 8-րդ հրատարակությանը։</w:t>
            </w:r>
          </w:p>
        </w:tc>
      </w:tr>
      <w:tr w:rsidR="000224C7" w:rsidRPr="0046495F" w14:paraId="5E3614CA" w14:textId="77777777" w:rsidTr="00FB3684">
        <w:tc>
          <w:tcPr>
            <w:tcW w:w="1608" w:type="dxa"/>
            <w:shd w:val="clear" w:color="auto" w:fill="auto"/>
          </w:tcPr>
          <w:p w14:paraId="329A5FF3" w14:textId="04D8F4BD"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68DA2CAE" w14:textId="59F75F73"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675FB881" w14:textId="2CC6FCBA"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Գրքույկը ԻԿԱՕ-ի ստանդարտ չափսերի է՝ 88 ± 0.75 մմ x 125 ± 75 մմ, հատած կլորացված անկյուններով։</w:t>
            </w:r>
          </w:p>
        </w:tc>
      </w:tr>
      <w:tr w:rsidR="000224C7" w:rsidRPr="0046495F" w14:paraId="35C05D06" w14:textId="77777777" w:rsidTr="00FB3684">
        <w:tc>
          <w:tcPr>
            <w:tcW w:w="1608" w:type="dxa"/>
            <w:shd w:val="clear" w:color="auto" w:fill="auto"/>
          </w:tcPr>
          <w:p w14:paraId="5BC860BF" w14:textId="00FD57DA"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7E061165" w14:textId="5120C81A"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33FA3580" w14:textId="77777777" w:rsidR="000224C7" w:rsidRPr="0046495F" w:rsidRDefault="000224C7" w:rsidP="009B2E79">
            <w:pPr>
              <w:widowControl w:val="0"/>
              <w:spacing w:after="120" w:line="240" w:lineRule="auto"/>
              <w:jc w:val="both"/>
              <w:rPr>
                <w:rFonts w:ascii="GHEA Grapalat" w:hAnsi="GHEA Grapalat" w:cs="Times New Roman"/>
                <w:sz w:val="20"/>
                <w:szCs w:val="24"/>
              </w:rPr>
            </w:pPr>
            <w:r w:rsidRPr="0046495F">
              <w:rPr>
                <w:rFonts w:ascii="GHEA Grapalat" w:hAnsi="GHEA Grapalat"/>
                <w:sz w:val="20"/>
                <w:szCs w:val="24"/>
              </w:rPr>
              <w:t>Անձնագրի գրքույկը պարունակում է</w:t>
            </w:r>
            <w:r w:rsidRPr="0046495F">
              <w:rPr>
                <w:rFonts w:ascii="Cambria Math" w:hAnsi="Cambria Math" w:cs="Cambria Math"/>
                <w:sz w:val="20"/>
                <w:szCs w:val="24"/>
              </w:rPr>
              <w:t>․</w:t>
            </w:r>
          </w:p>
          <w:p w14:paraId="03F0396C" w14:textId="536915C9" w:rsidR="002F67CF" w:rsidRPr="0046495F" w:rsidRDefault="000224C7" w:rsidP="00FC0B9F">
            <w:pPr>
              <w:pStyle w:val="ListParagraph"/>
              <w:widowControl w:val="0"/>
              <w:numPr>
                <w:ilvl w:val="0"/>
                <w:numId w:val="1"/>
              </w:numPr>
              <w:spacing w:after="120" w:line="240" w:lineRule="auto"/>
              <w:jc w:val="both"/>
              <w:rPr>
                <w:rFonts w:ascii="GHEA Grapalat" w:hAnsi="GHEA Grapalat"/>
                <w:sz w:val="20"/>
                <w:szCs w:val="24"/>
              </w:rPr>
            </w:pPr>
            <w:r w:rsidRPr="0046495F">
              <w:rPr>
                <w:rFonts w:ascii="GHEA Grapalat" w:hAnsi="GHEA Grapalat"/>
                <w:sz w:val="20"/>
                <w:szCs w:val="24"/>
              </w:rPr>
              <w:t>40 վիզայի էջ 3-ից 42 համարներով</w:t>
            </w:r>
            <w:r w:rsidR="002F67CF" w:rsidRPr="0046495F">
              <w:rPr>
                <w:rFonts w:ascii="GHEA Grapalat" w:hAnsi="GHEA Grapalat"/>
                <w:sz w:val="20"/>
                <w:szCs w:val="24"/>
                <w:lang w:val="en-US"/>
              </w:rPr>
              <w:t>.</w:t>
            </w:r>
          </w:p>
          <w:p w14:paraId="10A6E98F" w14:textId="19FDC32E" w:rsidR="000224C7" w:rsidRPr="0046495F" w:rsidRDefault="000224C7" w:rsidP="00FC0B9F">
            <w:pPr>
              <w:pStyle w:val="ListParagraph"/>
              <w:widowControl w:val="0"/>
              <w:numPr>
                <w:ilvl w:val="0"/>
                <w:numId w:val="1"/>
              </w:numPr>
              <w:spacing w:after="120" w:line="240" w:lineRule="auto"/>
              <w:jc w:val="both"/>
              <w:rPr>
                <w:rFonts w:ascii="GHEA Grapalat" w:hAnsi="GHEA Grapalat"/>
                <w:sz w:val="20"/>
                <w:szCs w:val="24"/>
              </w:rPr>
            </w:pPr>
            <w:r w:rsidRPr="0046495F">
              <w:rPr>
                <w:rFonts w:ascii="GHEA Grapalat" w:hAnsi="GHEA Grapalat"/>
                <w:sz w:val="20"/>
                <w:szCs w:val="24"/>
              </w:rPr>
              <w:t>Պոլիկարբոնատի տվյալների էջ, որը կլինի էջ 1 և 2</w:t>
            </w:r>
            <w:r w:rsidR="002F67CF" w:rsidRPr="0046495F">
              <w:rPr>
                <w:rFonts w:ascii="GHEA Grapalat" w:hAnsi="GHEA Grapalat"/>
                <w:sz w:val="20"/>
                <w:szCs w:val="24"/>
              </w:rPr>
              <w:t>.</w:t>
            </w:r>
          </w:p>
          <w:p w14:paraId="44DEE33C" w14:textId="46CD4EA1" w:rsidR="000224C7" w:rsidRPr="0046495F" w:rsidRDefault="000224C7" w:rsidP="009B2E79">
            <w:pPr>
              <w:widowControl w:val="0"/>
              <w:spacing w:after="120" w:line="240" w:lineRule="auto"/>
              <w:jc w:val="both"/>
              <w:rPr>
                <w:rFonts w:ascii="GHEA Grapalat" w:hAnsi="GHEA Grapalat"/>
                <w:sz w:val="20"/>
                <w:szCs w:val="24"/>
                <w:lang w:val="en-US"/>
              </w:rPr>
            </w:pPr>
            <w:r w:rsidRPr="0046495F">
              <w:rPr>
                <w:rFonts w:ascii="GHEA Grapalat" w:hAnsi="GHEA Grapalat"/>
                <w:sz w:val="20"/>
                <w:szCs w:val="24"/>
              </w:rPr>
              <w:t>Շապիկ</w:t>
            </w:r>
            <w:r w:rsidR="002F67CF" w:rsidRPr="0046495F">
              <w:rPr>
                <w:rFonts w:ascii="GHEA Grapalat" w:hAnsi="GHEA Grapalat"/>
                <w:sz w:val="20"/>
                <w:szCs w:val="24"/>
                <w:lang w:val="en-US"/>
              </w:rPr>
              <w:t>:</w:t>
            </w:r>
          </w:p>
        </w:tc>
      </w:tr>
      <w:tr w:rsidR="000224C7" w:rsidRPr="0046495F" w14:paraId="39BE43D2" w14:textId="77777777" w:rsidTr="00FB3684">
        <w:tc>
          <w:tcPr>
            <w:tcW w:w="1608" w:type="dxa"/>
            <w:shd w:val="clear" w:color="auto" w:fill="auto"/>
          </w:tcPr>
          <w:p w14:paraId="48799D9E" w14:textId="121FF182"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30E34050" w14:textId="383CC44C" w:rsidR="000224C7" w:rsidRPr="0046495F" w:rsidRDefault="0012761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7CA0A3F1" w14:textId="3CF8D3D4"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Պոլիկարբոնատից տվյալների էջը (1-2-րդ էջերը) գտնվում է անմիջապես գրքույկի շապիկից հետո։</w:t>
            </w:r>
          </w:p>
        </w:tc>
      </w:tr>
      <w:tr w:rsidR="000224C7" w:rsidRPr="0046495F" w14:paraId="15164770" w14:textId="77777777" w:rsidTr="00FB3684">
        <w:tc>
          <w:tcPr>
            <w:tcW w:w="1608" w:type="dxa"/>
            <w:shd w:val="clear" w:color="auto" w:fill="auto"/>
          </w:tcPr>
          <w:p w14:paraId="533C9F16" w14:textId="6E80BB40"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07E378EB" w14:textId="672A16FE" w:rsidR="000224C7" w:rsidRPr="0046495F" w:rsidRDefault="0012761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57AFF9FD" w14:textId="590B9407"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Անհատականացված անձնագիրը պետք է օգտագործման բնականոն պայմաններում ունենա շահագործման առնվազն 10 տարի ժամկետ։ Ծառայություններ մատուցողը պետք է տրամադրի փորձարկման հաշվետվություն, որով հաստատվում է գրքույկի դիմացկունությունը՝ վերջնական դիզայնի հիման վրա, որը սահմանվում է արտաքին լաբորատորիայի կողմից </w:t>
            </w:r>
            <w:r w:rsidR="00A909D4">
              <w:rPr>
                <w:rFonts w:ascii="GHEA Grapalat" w:hAnsi="GHEA Grapalat"/>
                <w:sz w:val="20"/>
                <w:szCs w:val="24"/>
              </w:rPr>
              <w:t>և</w:t>
            </w:r>
            <w:r w:rsidRPr="0046495F">
              <w:rPr>
                <w:rFonts w:ascii="GHEA Grapalat" w:hAnsi="GHEA Grapalat"/>
                <w:sz w:val="20"/>
                <w:szCs w:val="24"/>
              </w:rPr>
              <w:t xml:space="preserve"> </w:t>
            </w:r>
            <w:r w:rsidR="0012761B" w:rsidRPr="0046495F">
              <w:rPr>
                <w:rFonts w:ascii="GHEA Grapalat" w:hAnsi="GHEA Grapalat"/>
                <w:sz w:val="20"/>
                <w:szCs w:val="24"/>
              </w:rPr>
              <w:t>ԻՍՕ 18745</w:t>
            </w:r>
            <w:r w:rsidR="004F3491" w:rsidRPr="0046495F">
              <w:rPr>
                <w:rFonts w:ascii="GHEA Grapalat" w:hAnsi="GHEA Grapalat"/>
                <w:sz w:val="20"/>
                <w:szCs w:val="24"/>
              </w:rPr>
              <w:t>-1</w:t>
            </w:r>
            <w:r w:rsidR="0012761B" w:rsidRPr="0046495F">
              <w:rPr>
                <w:rFonts w:ascii="GHEA Grapalat" w:hAnsi="GHEA Grapalat"/>
                <w:sz w:val="20"/>
                <w:szCs w:val="24"/>
              </w:rPr>
              <w:t xml:space="preserve"> </w:t>
            </w:r>
            <w:r w:rsidRPr="0046495F">
              <w:rPr>
                <w:rFonts w:ascii="GHEA Grapalat" w:hAnsi="GHEA Grapalat"/>
                <w:sz w:val="20"/>
                <w:szCs w:val="24"/>
              </w:rPr>
              <w:t xml:space="preserve"> ստանդարտին համապատասխան</w:t>
            </w:r>
            <w:r w:rsidR="0012761B" w:rsidRPr="0046495F">
              <w:rPr>
                <w:rFonts w:ascii="GHEA Grapalat" w:hAnsi="GHEA Grapalat"/>
                <w:sz w:val="20"/>
                <w:szCs w:val="24"/>
              </w:rPr>
              <w:t>։</w:t>
            </w:r>
          </w:p>
        </w:tc>
      </w:tr>
      <w:tr w:rsidR="000224C7" w:rsidRPr="0046495F" w14:paraId="689FBF17" w14:textId="77777777" w:rsidTr="00FB3684">
        <w:tblPrEx>
          <w:tblCellMar>
            <w:top w:w="5" w:type="dxa"/>
            <w:right w:w="55" w:type="dxa"/>
          </w:tblCellMar>
        </w:tblPrEx>
        <w:tc>
          <w:tcPr>
            <w:tcW w:w="1608" w:type="dxa"/>
            <w:shd w:val="clear" w:color="auto" w:fill="auto"/>
          </w:tcPr>
          <w:p w14:paraId="12BF5614" w14:textId="5B9C8657"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415D322F" w14:textId="09595D75" w:rsidR="000224C7" w:rsidRPr="0046495F" w:rsidRDefault="0012761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5155EE31" w14:textId="17D9A04F"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Դիզայնի գույները </w:t>
            </w:r>
            <w:r w:rsidR="00A909D4">
              <w:rPr>
                <w:rFonts w:ascii="GHEA Grapalat" w:hAnsi="GHEA Grapalat"/>
                <w:sz w:val="20"/>
                <w:szCs w:val="24"/>
              </w:rPr>
              <w:t>և</w:t>
            </w:r>
            <w:r w:rsidRPr="0046495F">
              <w:rPr>
                <w:rFonts w:ascii="GHEA Grapalat" w:hAnsi="GHEA Grapalat"/>
                <w:sz w:val="20"/>
                <w:szCs w:val="24"/>
              </w:rPr>
              <w:t xml:space="preserve"> թեմաները կընտրվեն իշխանությունների հետ համաձայնությամբ։ Ծառայություններ մատուցողը կներկայացնի դիզայնի </w:t>
            </w:r>
            <w:r w:rsidR="00A909D4">
              <w:rPr>
                <w:rFonts w:ascii="GHEA Grapalat" w:hAnsi="GHEA Grapalat"/>
                <w:sz w:val="20"/>
                <w:szCs w:val="24"/>
              </w:rPr>
              <w:t>և</w:t>
            </w:r>
            <w:r w:rsidRPr="0046495F">
              <w:rPr>
                <w:rFonts w:ascii="GHEA Grapalat" w:hAnsi="GHEA Grapalat"/>
                <w:sz w:val="20"/>
                <w:szCs w:val="24"/>
              </w:rPr>
              <w:t xml:space="preserve"> Ծառայություններ մատուցողի հետ համագործակցության իր մեթոդաբանությունը։</w:t>
            </w:r>
          </w:p>
        </w:tc>
      </w:tr>
      <w:tr w:rsidR="000224C7" w:rsidRPr="0046495F" w14:paraId="00BDB146" w14:textId="77777777" w:rsidTr="00FB3684">
        <w:tblPrEx>
          <w:tblCellMar>
            <w:top w:w="5" w:type="dxa"/>
            <w:right w:w="55" w:type="dxa"/>
          </w:tblCellMar>
        </w:tblPrEx>
        <w:tc>
          <w:tcPr>
            <w:tcW w:w="1608" w:type="dxa"/>
            <w:shd w:val="clear" w:color="auto" w:fill="auto"/>
          </w:tcPr>
          <w:p w14:paraId="5372C7C5" w14:textId="1EDA920C"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558E3F34" w14:textId="0635B652" w:rsidR="000224C7" w:rsidRPr="0046495F" w:rsidRDefault="00164D98" w:rsidP="009B2E79">
            <w:pPr>
              <w:widowControl w:val="0"/>
              <w:spacing w:after="120" w:line="240" w:lineRule="auto"/>
              <w:jc w:val="both"/>
              <w:rPr>
                <w:rFonts w:ascii="GHEA Grapalat" w:hAnsi="GHEA Grapalat"/>
                <w:b/>
                <w:bCs/>
                <w:sz w:val="20"/>
                <w:szCs w:val="24"/>
              </w:rPr>
            </w:pPr>
            <w:r w:rsidRPr="0046495F">
              <w:rPr>
                <w:rFonts w:ascii="GHEA Grapalat" w:hAnsi="GHEA Grapalat"/>
                <w:sz w:val="20"/>
                <w:szCs w:val="24"/>
              </w:rPr>
              <w:t>Պարտադիր</w:t>
            </w:r>
          </w:p>
        </w:tc>
        <w:tc>
          <w:tcPr>
            <w:tcW w:w="6358" w:type="dxa"/>
            <w:shd w:val="clear" w:color="auto" w:fill="auto"/>
          </w:tcPr>
          <w:p w14:paraId="7566B86A" w14:textId="2F5B1DAD"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պետք է ունենա իր սեփական նախագծման թիմերը։</w:t>
            </w:r>
          </w:p>
        </w:tc>
      </w:tr>
      <w:tr w:rsidR="000224C7" w:rsidRPr="0046495F" w14:paraId="4E790CFF" w14:textId="77777777" w:rsidTr="00FB3684">
        <w:tblPrEx>
          <w:tblCellMar>
            <w:top w:w="5" w:type="dxa"/>
            <w:right w:w="55" w:type="dxa"/>
          </w:tblCellMar>
        </w:tblPrEx>
        <w:tc>
          <w:tcPr>
            <w:tcW w:w="1608" w:type="dxa"/>
            <w:shd w:val="clear" w:color="auto" w:fill="auto"/>
          </w:tcPr>
          <w:p w14:paraId="08467A2A" w14:textId="4221930D"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33330E1E" w14:textId="449090F7" w:rsidR="000224C7" w:rsidRPr="0046495F" w:rsidRDefault="00164D9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12C9456C" w14:textId="4D1B8110"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Անձնագրի դիզայնի անվտանգության կոնցեպտի առաջին տարբերակը, որը հնարավորություն է տալիս հավասարակշռելու առաջարկվող անվտանգության միջոցը՝ անվտանգության առավելագույն աստիճանի հասնելու համար, կհամապատասխանեցվի նախագծման փուլում՝ Ծառայություններ մատուցողի կողմից մրցութային փուլում տրամադրված անվտանգության կոնցեպտի հիման վրա։</w:t>
            </w:r>
          </w:p>
        </w:tc>
      </w:tr>
      <w:tr w:rsidR="000224C7" w:rsidRPr="0046495F" w14:paraId="5D0C7AA7" w14:textId="77777777" w:rsidTr="00FB3684">
        <w:tc>
          <w:tcPr>
            <w:tcW w:w="1608" w:type="dxa"/>
            <w:shd w:val="clear" w:color="auto" w:fill="F2F2F2" w:themeFill="background1" w:themeFillShade="F2"/>
          </w:tcPr>
          <w:p w14:paraId="14F48325" w14:textId="77777777" w:rsidR="000224C7" w:rsidRPr="0046495F" w:rsidRDefault="000224C7" w:rsidP="009B2E79">
            <w:pPr>
              <w:widowControl w:val="0"/>
              <w:spacing w:after="120" w:line="240" w:lineRule="auto"/>
              <w:jc w:val="both"/>
              <w:rPr>
                <w:rFonts w:ascii="GHEA Grapalat" w:hAnsi="GHEA Grapalat"/>
                <w:sz w:val="20"/>
                <w:szCs w:val="24"/>
              </w:rPr>
            </w:pPr>
          </w:p>
        </w:tc>
        <w:tc>
          <w:tcPr>
            <w:tcW w:w="1771" w:type="dxa"/>
            <w:shd w:val="clear" w:color="auto" w:fill="F2F2F2" w:themeFill="background1" w:themeFillShade="F2"/>
          </w:tcPr>
          <w:p w14:paraId="575A1835" w14:textId="77777777" w:rsidR="000224C7" w:rsidRPr="0046495F" w:rsidRDefault="000224C7" w:rsidP="009B2E79">
            <w:pPr>
              <w:widowControl w:val="0"/>
              <w:spacing w:after="120" w:line="240" w:lineRule="auto"/>
              <w:jc w:val="both"/>
              <w:rPr>
                <w:rFonts w:ascii="GHEA Grapalat" w:hAnsi="GHEA Grapalat"/>
                <w:sz w:val="20"/>
                <w:szCs w:val="24"/>
              </w:rPr>
            </w:pPr>
          </w:p>
        </w:tc>
        <w:tc>
          <w:tcPr>
            <w:tcW w:w="6358" w:type="dxa"/>
            <w:shd w:val="clear" w:color="auto" w:fill="F2F2F2" w:themeFill="background1" w:themeFillShade="F2"/>
          </w:tcPr>
          <w:p w14:paraId="0357DED6" w14:textId="48B15D6E"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Շապիկը</w:t>
            </w:r>
          </w:p>
        </w:tc>
      </w:tr>
      <w:tr w:rsidR="000224C7" w:rsidRPr="0046495F" w14:paraId="01BF9D78" w14:textId="77777777" w:rsidTr="00FB3684">
        <w:tc>
          <w:tcPr>
            <w:tcW w:w="1608" w:type="dxa"/>
            <w:shd w:val="clear" w:color="auto" w:fill="auto"/>
          </w:tcPr>
          <w:p w14:paraId="42CA3A60" w14:textId="47134C35"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lang w:val="en-US"/>
              </w:rPr>
            </w:pPr>
          </w:p>
        </w:tc>
        <w:tc>
          <w:tcPr>
            <w:tcW w:w="1771" w:type="dxa"/>
          </w:tcPr>
          <w:p w14:paraId="0812AE75" w14:textId="141BB09A" w:rsidR="000224C7" w:rsidRPr="0046495F" w:rsidRDefault="00164D9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632E4951" w14:textId="5F720FBF"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Շապիկի արտաքին մակերեսը պետք է պատված լինի հատուկ նյութով, որպեսզի դիմադրի քիմիական նյութերին, ինչպես նա</w:t>
            </w:r>
            <w:r w:rsidR="00A909D4">
              <w:rPr>
                <w:rFonts w:ascii="GHEA Grapalat" w:hAnsi="GHEA Grapalat"/>
                <w:sz w:val="20"/>
                <w:szCs w:val="24"/>
              </w:rPr>
              <w:t>և</w:t>
            </w:r>
            <w:r w:rsidRPr="0046495F">
              <w:rPr>
                <w:rFonts w:ascii="GHEA Grapalat" w:hAnsi="GHEA Grapalat"/>
                <w:sz w:val="20"/>
                <w:szCs w:val="24"/>
              </w:rPr>
              <w:t xml:space="preserve"> բարձր ջերմաստիճաններին, ինչպես օրինակ՝ շապիկը ոսկեզօծելիս (Հայաստանի գերբը)։</w:t>
            </w:r>
          </w:p>
        </w:tc>
      </w:tr>
      <w:tr w:rsidR="000224C7" w:rsidRPr="0046495F" w14:paraId="262F7AFD" w14:textId="77777777" w:rsidTr="00FB3684">
        <w:tc>
          <w:tcPr>
            <w:tcW w:w="1608" w:type="dxa"/>
            <w:shd w:val="clear" w:color="auto" w:fill="auto"/>
          </w:tcPr>
          <w:p w14:paraId="2F08AD6E" w14:textId="4A5F7674"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6421E696" w14:textId="5C159D87" w:rsidR="000224C7" w:rsidRPr="0046495F" w:rsidRDefault="00164D9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7AF22E93" w14:textId="7ABCBC35"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Անձնագրի շապիկները պետք է լինեն հետ</w:t>
            </w:r>
            <w:r w:rsidR="00A909D4">
              <w:rPr>
                <w:rFonts w:ascii="GHEA Grapalat" w:hAnsi="GHEA Grapalat"/>
                <w:sz w:val="20"/>
                <w:szCs w:val="24"/>
              </w:rPr>
              <w:t>և</w:t>
            </w:r>
            <w:r w:rsidRPr="0046495F">
              <w:rPr>
                <w:rFonts w:ascii="GHEA Grapalat" w:hAnsi="GHEA Grapalat"/>
                <w:sz w:val="20"/>
                <w:szCs w:val="24"/>
              </w:rPr>
              <w:t>յալ գույների.</w:t>
            </w:r>
          </w:p>
          <w:p w14:paraId="37F1B789" w14:textId="77777777" w:rsidR="000224C7" w:rsidRPr="0046495F" w:rsidRDefault="000224C7" w:rsidP="00E2670B">
            <w:pPr>
              <w:widowControl w:val="0"/>
              <w:tabs>
                <w:tab w:val="left" w:pos="434"/>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Սովորական = կապույտ։</w:t>
            </w:r>
          </w:p>
          <w:p w14:paraId="4F1ADF9B" w14:textId="083ECEE0" w:rsidR="000224C7" w:rsidRPr="0046495F" w:rsidRDefault="000224C7" w:rsidP="00E2670B">
            <w:pPr>
              <w:widowControl w:val="0"/>
              <w:tabs>
                <w:tab w:val="left" w:pos="434"/>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Դիվանագիտական = ս</w:t>
            </w:r>
            <w:r w:rsidR="00A909D4">
              <w:rPr>
                <w:rFonts w:ascii="GHEA Grapalat" w:hAnsi="GHEA Grapalat"/>
                <w:sz w:val="20"/>
                <w:szCs w:val="24"/>
              </w:rPr>
              <w:t>և</w:t>
            </w:r>
            <w:r w:rsidRPr="0046495F">
              <w:rPr>
                <w:rFonts w:ascii="GHEA Grapalat" w:hAnsi="GHEA Grapalat"/>
                <w:sz w:val="20"/>
                <w:szCs w:val="24"/>
              </w:rPr>
              <w:t>։</w:t>
            </w:r>
          </w:p>
          <w:p w14:paraId="5501192B" w14:textId="77777777" w:rsidR="000224C7" w:rsidRPr="0046495F" w:rsidRDefault="000224C7" w:rsidP="00E2670B">
            <w:pPr>
              <w:widowControl w:val="0"/>
              <w:tabs>
                <w:tab w:val="left" w:pos="434"/>
              </w:tabs>
              <w:spacing w:after="120" w:line="240" w:lineRule="auto"/>
              <w:jc w:val="both"/>
              <w:rPr>
                <w:rFonts w:ascii="GHEA Grapalat" w:hAnsi="GHEA Grapalat"/>
                <w:sz w:val="20"/>
                <w:szCs w:val="24"/>
              </w:rPr>
            </w:pPr>
            <w:r w:rsidRPr="0046495F">
              <w:rPr>
                <w:rFonts w:ascii="GHEA Grapalat" w:hAnsi="GHEA Grapalat"/>
                <w:sz w:val="20"/>
                <w:szCs w:val="24"/>
              </w:rPr>
              <w:t>●</w:t>
            </w:r>
            <w:r w:rsidRPr="0046495F">
              <w:rPr>
                <w:rFonts w:ascii="GHEA Grapalat" w:hAnsi="GHEA Grapalat"/>
                <w:sz w:val="20"/>
                <w:szCs w:val="24"/>
              </w:rPr>
              <w:tab/>
              <w:t>Ծառայողական= xxxx</w:t>
            </w:r>
          </w:p>
        </w:tc>
      </w:tr>
      <w:tr w:rsidR="000224C7" w:rsidRPr="0046495F" w14:paraId="313F35AF" w14:textId="77777777" w:rsidTr="00FB3684">
        <w:tc>
          <w:tcPr>
            <w:tcW w:w="1608" w:type="dxa"/>
            <w:shd w:val="clear" w:color="auto" w:fill="auto"/>
          </w:tcPr>
          <w:p w14:paraId="068DF2C3" w14:textId="4B501AE1"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7A058CAB" w14:textId="5BA095BA" w:rsidR="000224C7" w:rsidRPr="0046495F" w:rsidRDefault="00164D9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0EA6D4D2" w14:textId="632F06B8"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Գրքույկի տիտղոսաթերթը տաք դրոշմավորված կլինի ազգային խորհրդանիշով </w:t>
            </w:r>
            <w:r w:rsidR="00A909D4">
              <w:rPr>
                <w:rFonts w:ascii="GHEA Grapalat" w:hAnsi="GHEA Grapalat"/>
                <w:sz w:val="20"/>
                <w:szCs w:val="24"/>
              </w:rPr>
              <w:t>և</w:t>
            </w:r>
            <w:r w:rsidRPr="0046495F">
              <w:rPr>
                <w:rFonts w:ascii="GHEA Grapalat" w:hAnsi="GHEA Grapalat"/>
                <w:sz w:val="20"/>
                <w:szCs w:val="24"/>
              </w:rPr>
              <w:t xml:space="preserve"> էլեկտրոնային անձնագրերի համար վերապահված խորհրդանշանով։</w:t>
            </w:r>
            <w:r w:rsidRPr="0046495F">
              <w:rPr>
                <w:rFonts w:ascii="GHEA Grapalat" w:hAnsi="GHEA Grapalat"/>
                <w:sz w:val="20"/>
                <w:szCs w:val="24"/>
              </w:rPr>
              <w:br/>
              <w:t xml:space="preserve"> </w:t>
            </w:r>
            <w:r w:rsidRPr="0046495F">
              <w:rPr>
                <w:rFonts w:ascii="GHEA Grapalat" w:hAnsi="GHEA Grapalat"/>
                <w:noProof/>
                <w:sz w:val="20"/>
                <w:szCs w:val="24"/>
                <w:lang w:val="en-US" w:eastAsia="en-US" w:bidi="ar-SA"/>
              </w:rPr>
              <w:drawing>
                <wp:inline distT="0" distB="0" distL="0" distR="0" wp14:anchorId="17F0BC76" wp14:editId="1B6739E1">
                  <wp:extent cx="386715" cy="21780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6715" cy="217805"/>
                          </a:xfrm>
                          <a:prstGeom prst="rect">
                            <a:avLst/>
                          </a:prstGeom>
                          <a:noFill/>
                          <a:ln>
                            <a:noFill/>
                          </a:ln>
                        </pic:spPr>
                      </pic:pic>
                    </a:graphicData>
                  </a:graphic>
                </wp:inline>
              </w:drawing>
            </w:r>
          </w:p>
        </w:tc>
      </w:tr>
      <w:tr w:rsidR="000224C7" w:rsidRPr="0046495F" w14:paraId="3CD30A73" w14:textId="77777777" w:rsidTr="00FB3684">
        <w:tc>
          <w:tcPr>
            <w:tcW w:w="1608" w:type="dxa"/>
            <w:shd w:val="clear" w:color="auto" w:fill="auto"/>
          </w:tcPr>
          <w:p w14:paraId="60FB59A8" w14:textId="5B24024D"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100B1D25" w14:textId="7C3BB9D0" w:rsidR="000224C7" w:rsidRPr="0046495F" w:rsidRDefault="00164D98" w:rsidP="009B2E79">
            <w:pPr>
              <w:widowControl w:val="0"/>
              <w:spacing w:after="120" w:line="240" w:lineRule="auto"/>
              <w:jc w:val="both"/>
              <w:rPr>
                <w:rFonts w:ascii="GHEA Grapalat" w:hAnsi="GHEA Grapalat"/>
                <w:b/>
                <w:bCs/>
                <w:sz w:val="20"/>
                <w:szCs w:val="24"/>
              </w:rPr>
            </w:pPr>
            <w:r w:rsidRPr="0046495F">
              <w:rPr>
                <w:rFonts w:ascii="GHEA Grapalat" w:hAnsi="GHEA Grapalat"/>
                <w:sz w:val="20"/>
                <w:szCs w:val="24"/>
              </w:rPr>
              <w:t>Պարտադիր</w:t>
            </w:r>
          </w:p>
        </w:tc>
        <w:tc>
          <w:tcPr>
            <w:tcW w:w="6358" w:type="dxa"/>
            <w:shd w:val="clear" w:color="auto" w:fill="auto"/>
          </w:tcPr>
          <w:p w14:paraId="25AB6F21" w14:textId="7F5026D3"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Գրքույկի շապիկը </w:t>
            </w:r>
            <w:r w:rsidR="00164D98" w:rsidRPr="0046495F">
              <w:rPr>
                <w:rFonts w:ascii="GHEA Grapalat" w:hAnsi="GHEA Grapalat"/>
                <w:sz w:val="20"/>
                <w:szCs w:val="24"/>
              </w:rPr>
              <w:t xml:space="preserve">պետք է </w:t>
            </w:r>
            <w:r w:rsidRPr="0046495F">
              <w:rPr>
                <w:rFonts w:ascii="GHEA Grapalat" w:hAnsi="GHEA Grapalat"/>
                <w:sz w:val="20"/>
                <w:szCs w:val="24"/>
              </w:rPr>
              <w:t xml:space="preserve">ներառի ՈՒՄ-ի (365 նմ) տակ տեսանելի ֆլյուորեսցենտ նախշեր։ Այն </w:t>
            </w:r>
            <w:r w:rsidR="00F10F90" w:rsidRPr="0046495F">
              <w:rPr>
                <w:rFonts w:ascii="GHEA Grapalat" w:hAnsi="GHEA Grapalat"/>
                <w:sz w:val="20"/>
                <w:szCs w:val="24"/>
              </w:rPr>
              <w:t xml:space="preserve">պետք է </w:t>
            </w:r>
            <w:r w:rsidRPr="0046495F">
              <w:rPr>
                <w:rFonts w:ascii="GHEA Grapalat" w:hAnsi="GHEA Grapalat"/>
                <w:sz w:val="20"/>
                <w:szCs w:val="24"/>
              </w:rPr>
              <w:t>համապատասխանի ԿԲՍ-ի («Կապույտ բուրդ» սանդղակ (Blue Wool Scale)) 6-րդ աստիճանի ստանդարտին։ Ծառայություններ մատուցողը պետք է տրամադրի համապատասխան փորձարկման հաշվետվություն։</w:t>
            </w:r>
          </w:p>
        </w:tc>
      </w:tr>
      <w:tr w:rsidR="00CC44F6" w:rsidRPr="0046495F" w14:paraId="70C5D045" w14:textId="77777777" w:rsidTr="00FB3684">
        <w:tc>
          <w:tcPr>
            <w:tcW w:w="1608" w:type="dxa"/>
            <w:shd w:val="clear" w:color="auto" w:fill="auto"/>
          </w:tcPr>
          <w:p w14:paraId="6E9FB369" w14:textId="0F7938A4" w:rsidR="00CC44F6" w:rsidRPr="0046495F" w:rsidRDefault="00CC44F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7FB2B089" w14:textId="36281549" w:rsidR="00CC44F6" w:rsidRPr="0046495F" w:rsidRDefault="00CC44F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Ոչ պարտադիր</w:t>
            </w:r>
          </w:p>
        </w:tc>
        <w:tc>
          <w:tcPr>
            <w:tcW w:w="6358" w:type="dxa"/>
            <w:shd w:val="clear" w:color="auto" w:fill="auto"/>
          </w:tcPr>
          <w:p w14:paraId="052B7F78" w14:textId="45C71EB9" w:rsidR="00CC44F6" w:rsidRPr="0046495F" w:rsidRDefault="00CC44F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Գրքույկի լյումինեսցենտային նախշերը պետք է կատարելապես համապատասխանեցվեն ոսկեզօծ տարրերին:</w:t>
            </w:r>
          </w:p>
        </w:tc>
      </w:tr>
      <w:tr w:rsidR="000224C7" w:rsidRPr="0046495F" w14:paraId="4E093E96" w14:textId="77777777" w:rsidTr="00FB3684">
        <w:tc>
          <w:tcPr>
            <w:tcW w:w="1608" w:type="dxa"/>
            <w:shd w:val="clear" w:color="auto" w:fill="F2F2F2" w:themeFill="background1" w:themeFillShade="F2"/>
          </w:tcPr>
          <w:p w14:paraId="07449FDE" w14:textId="77777777" w:rsidR="000224C7" w:rsidRPr="0046495F" w:rsidRDefault="000224C7" w:rsidP="009B2E79">
            <w:pPr>
              <w:widowControl w:val="0"/>
              <w:spacing w:after="120" w:line="240" w:lineRule="auto"/>
              <w:jc w:val="both"/>
              <w:rPr>
                <w:rFonts w:ascii="GHEA Grapalat" w:hAnsi="GHEA Grapalat"/>
                <w:sz w:val="20"/>
                <w:szCs w:val="24"/>
              </w:rPr>
            </w:pPr>
          </w:p>
        </w:tc>
        <w:tc>
          <w:tcPr>
            <w:tcW w:w="1771" w:type="dxa"/>
            <w:shd w:val="clear" w:color="auto" w:fill="F2F2F2" w:themeFill="background1" w:themeFillShade="F2"/>
          </w:tcPr>
          <w:p w14:paraId="16E7EB62" w14:textId="77777777" w:rsidR="000224C7" w:rsidRPr="0046495F" w:rsidRDefault="000224C7" w:rsidP="009B2E79">
            <w:pPr>
              <w:widowControl w:val="0"/>
              <w:spacing w:after="120" w:line="240" w:lineRule="auto"/>
              <w:jc w:val="both"/>
              <w:rPr>
                <w:rFonts w:ascii="GHEA Grapalat" w:hAnsi="GHEA Grapalat"/>
                <w:sz w:val="20"/>
                <w:szCs w:val="24"/>
              </w:rPr>
            </w:pPr>
          </w:p>
        </w:tc>
        <w:tc>
          <w:tcPr>
            <w:tcW w:w="6358" w:type="dxa"/>
            <w:shd w:val="clear" w:color="auto" w:fill="F2F2F2" w:themeFill="background1" w:themeFillShade="F2"/>
          </w:tcPr>
          <w:p w14:paraId="6EB5C310" w14:textId="1569CCF1"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Շապիկի դարձերեսը</w:t>
            </w:r>
          </w:p>
        </w:tc>
      </w:tr>
      <w:tr w:rsidR="000224C7" w:rsidRPr="0046495F" w14:paraId="539520EF" w14:textId="77777777" w:rsidTr="00FB3684">
        <w:tc>
          <w:tcPr>
            <w:tcW w:w="1608" w:type="dxa"/>
            <w:shd w:val="clear" w:color="auto" w:fill="auto"/>
          </w:tcPr>
          <w:p w14:paraId="53B2F169" w14:textId="387E97F0"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0D17B8C7" w14:textId="076E1182" w:rsidR="000224C7" w:rsidRPr="0046495F" w:rsidRDefault="00CC44F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12E418B9" w14:textId="0B7FAE82"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Շապիկի ներքին էջը պետք է լինի 140գ / մ² կեղծումից պաշտպանված թղթից, +/- 5% գ / մ², պատրաստված առնվազն 20% բամբակի համակցությունից </w:t>
            </w:r>
            <w:r w:rsidR="00A909D4">
              <w:rPr>
                <w:rFonts w:ascii="GHEA Grapalat" w:hAnsi="GHEA Grapalat"/>
                <w:sz w:val="20"/>
                <w:szCs w:val="24"/>
              </w:rPr>
              <w:t>և</w:t>
            </w:r>
            <w:r w:rsidRPr="0046495F">
              <w:rPr>
                <w:rFonts w:ascii="GHEA Grapalat" w:hAnsi="GHEA Grapalat"/>
                <w:sz w:val="20"/>
                <w:szCs w:val="24"/>
              </w:rPr>
              <w:t xml:space="preserve"> ՈՒՄ չարտացոլող։</w:t>
            </w:r>
          </w:p>
        </w:tc>
      </w:tr>
      <w:tr w:rsidR="000224C7" w:rsidRPr="0046495F" w14:paraId="481500E1" w14:textId="77777777" w:rsidTr="00FB3684">
        <w:tc>
          <w:tcPr>
            <w:tcW w:w="1608" w:type="dxa"/>
            <w:shd w:val="clear" w:color="auto" w:fill="auto"/>
          </w:tcPr>
          <w:p w14:paraId="1B1D65B7" w14:textId="6B979A0B"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5E98204B" w14:textId="026C8FF2" w:rsidR="000224C7" w:rsidRPr="0046495F" w:rsidRDefault="00CC44F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51D3DEBE" w14:textId="7004D265"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Ներքին էջը պետք է ներառի բարդ դիզայն, դրամագիտական </w:t>
            </w:r>
            <w:r w:rsidR="00A909D4">
              <w:rPr>
                <w:rFonts w:ascii="GHEA Grapalat" w:hAnsi="GHEA Grapalat"/>
                <w:sz w:val="20"/>
                <w:szCs w:val="24"/>
              </w:rPr>
              <w:t>և</w:t>
            </w:r>
            <w:r w:rsidRPr="0046495F">
              <w:rPr>
                <w:rFonts w:ascii="GHEA Grapalat" w:hAnsi="GHEA Grapalat"/>
                <w:sz w:val="20"/>
                <w:szCs w:val="24"/>
              </w:rPr>
              <w:t xml:space="preserve"> փայլուն ֆոն՝ կազմված մասնավորապես գունավոր ծիածանից (2 գույն), գիլյոշներից </w:t>
            </w:r>
            <w:r w:rsidR="00A909D4">
              <w:rPr>
                <w:rFonts w:ascii="GHEA Grapalat" w:hAnsi="GHEA Grapalat"/>
                <w:sz w:val="20"/>
                <w:szCs w:val="24"/>
              </w:rPr>
              <w:t>և</w:t>
            </w:r>
            <w:r w:rsidRPr="0046495F">
              <w:rPr>
                <w:rFonts w:ascii="GHEA Grapalat" w:hAnsi="GHEA Grapalat"/>
                <w:sz w:val="20"/>
                <w:szCs w:val="24"/>
              </w:rPr>
              <w:t xml:space="preserve"> բարակ գծերից, պոզիտիվով </w:t>
            </w:r>
            <w:r w:rsidR="00A909D4">
              <w:rPr>
                <w:rFonts w:ascii="GHEA Grapalat" w:hAnsi="GHEA Grapalat"/>
                <w:sz w:val="20"/>
                <w:szCs w:val="24"/>
              </w:rPr>
              <w:t>և</w:t>
            </w:r>
            <w:r w:rsidRPr="0046495F">
              <w:rPr>
                <w:rFonts w:ascii="GHEA Grapalat" w:hAnsi="GHEA Grapalat"/>
                <w:sz w:val="20"/>
                <w:szCs w:val="24"/>
              </w:rPr>
              <w:t xml:space="preserve"> նեգատիվով միկրոտեքստից՝ 250 մկմ-ից պակաս կամ դրան հավասար </w:t>
            </w:r>
            <w:r w:rsidR="00A909D4">
              <w:rPr>
                <w:rFonts w:ascii="GHEA Grapalat" w:hAnsi="GHEA Grapalat"/>
                <w:sz w:val="20"/>
                <w:szCs w:val="24"/>
              </w:rPr>
              <w:t>և</w:t>
            </w:r>
            <w:r w:rsidRPr="0046495F">
              <w:rPr>
                <w:rFonts w:ascii="GHEA Grapalat" w:hAnsi="GHEA Grapalat"/>
                <w:sz w:val="20"/>
                <w:szCs w:val="24"/>
              </w:rPr>
              <w:t xml:space="preserve"> դիտավորյալ սխալներ պարունակող։</w:t>
            </w:r>
          </w:p>
        </w:tc>
      </w:tr>
      <w:tr w:rsidR="000224C7" w:rsidRPr="0046495F" w14:paraId="7C0F459C" w14:textId="77777777" w:rsidTr="00FB3684">
        <w:tc>
          <w:tcPr>
            <w:tcW w:w="1608" w:type="dxa"/>
            <w:shd w:val="clear" w:color="auto" w:fill="auto"/>
          </w:tcPr>
          <w:p w14:paraId="68CF9A1E" w14:textId="31FD7941"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7DE95A87" w14:textId="44C1E971" w:rsidR="000224C7" w:rsidRPr="0046495F" w:rsidRDefault="00CC44F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7F585DB1" w14:textId="4FC55BB4"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Ներքին էջը պետք է ներառի ՈՒՄ-ի տակ տեսանելի ֆլյուորեսցենտ թանաքով տպագրված դիզայն։ Այդ ՈՒՄ թանաքի զարդանախշերը պետք է օգտագործեն Հայաստանի խորհրդանիշները </w:t>
            </w:r>
            <w:r w:rsidR="00A909D4">
              <w:rPr>
                <w:rFonts w:ascii="GHEA Grapalat" w:hAnsi="GHEA Grapalat"/>
                <w:sz w:val="20"/>
                <w:szCs w:val="24"/>
              </w:rPr>
              <w:t>և</w:t>
            </w:r>
            <w:r w:rsidRPr="0046495F">
              <w:rPr>
                <w:rFonts w:ascii="GHEA Grapalat" w:hAnsi="GHEA Grapalat"/>
                <w:sz w:val="20"/>
                <w:szCs w:val="24"/>
              </w:rPr>
              <w:t xml:space="preserve"> ներառեն երկու (2) փոփոխվող երանգավորմամբ էֆեկտներ (ծիածան)։ Այդ ՈՒՄ ֆլյուորեսցենտ զարդանախշերը պետք է ներառեն միկրոտեքստ։</w:t>
            </w:r>
          </w:p>
        </w:tc>
      </w:tr>
      <w:tr w:rsidR="000224C7" w:rsidRPr="0046495F" w14:paraId="06D98032" w14:textId="77777777" w:rsidTr="00FB3684">
        <w:tblPrEx>
          <w:tblCellMar>
            <w:top w:w="3" w:type="dxa"/>
            <w:right w:w="55" w:type="dxa"/>
          </w:tblCellMar>
        </w:tblPrEx>
        <w:tc>
          <w:tcPr>
            <w:tcW w:w="1608" w:type="dxa"/>
            <w:shd w:val="clear" w:color="auto" w:fill="F2F2F2" w:themeFill="background1" w:themeFillShade="F2"/>
          </w:tcPr>
          <w:p w14:paraId="70EE6AAE" w14:textId="77777777" w:rsidR="000224C7" w:rsidRPr="0046495F" w:rsidRDefault="000224C7" w:rsidP="009B2E79">
            <w:pPr>
              <w:widowControl w:val="0"/>
              <w:spacing w:after="120" w:line="240" w:lineRule="auto"/>
              <w:jc w:val="both"/>
              <w:rPr>
                <w:rFonts w:ascii="GHEA Grapalat" w:hAnsi="GHEA Grapalat"/>
                <w:sz w:val="20"/>
                <w:szCs w:val="24"/>
              </w:rPr>
            </w:pPr>
          </w:p>
        </w:tc>
        <w:tc>
          <w:tcPr>
            <w:tcW w:w="1771" w:type="dxa"/>
            <w:shd w:val="clear" w:color="auto" w:fill="F2F2F2" w:themeFill="background1" w:themeFillShade="F2"/>
          </w:tcPr>
          <w:p w14:paraId="2E57FE6D" w14:textId="77777777" w:rsidR="000224C7" w:rsidRPr="0046495F" w:rsidRDefault="000224C7" w:rsidP="009B2E79">
            <w:pPr>
              <w:widowControl w:val="0"/>
              <w:spacing w:after="120" w:line="240" w:lineRule="auto"/>
              <w:jc w:val="both"/>
              <w:rPr>
                <w:rFonts w:ascii="GHEA Grapalat" w:hAnsi="GHEA Grapalat"/>
                <w:sz w:val="20"/>
                <w:szCs w:val="24"/>
              </w:rPr>
            </w:pPr>
          </w:p>
        </w:tc>
        <w:tc>
          <w:tcPr>
            <w:tcW w:w="6358" w:type="dxa"/>
            <w:shd w:val="clear" w:color="auto" w:fill="F2F2F2" w:themeFill="background1" w:themeFillShade="F2"/>
          </w:tcPr>
          <w:p w14:paraId="057F7C8A" w14:textId="7C42EBAB"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Պոլիկարբոնատից տվյալների էջը. տիտղոսաթերթ (1-ին էջ)</w:t>
            </w:r>
          </w:p>
        </w:tc>
      </w:tr>
      <w:tr w:rsidR="000224C7" w:rsidRPr="0046495F" w14:paraId="2F8FF1EF" w14:textId="77777777" w:rsidTr="00FB3684">
        <w:tblPrEx>
          <w:tblCellMar>
            <w:top w:w="3" w:type="dxa"/>
            <w:right w:w="55" w:type="dxa"/>
          </w:tblCellMar>
        </w:tblPrEx>
        <w:tc>
          <w:tcPr>
            <w:tcW w:w="1608" w:type="dxa"/>
            <w:shd w:val="clear" w:color="auto" w:fill="auto"/>
          </w:tcPr>
          <w:p w14:paraId="6117AB45" w14:textId="557CDB8A"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230F353A" w14:textId="4EC0E0F8" w:rsidR="000224C7" w:rsidRPr="0046495F" w:rsidRDefault="00E158E9"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Ոչ պարտադիր</w:t>
            </w:r>
          </w:p>
        </w:tc>
        <w:tc>
          <w:tcPr>
            <w:tcW w:w="6358" w:type="dxa"/>
            <w:shd w:val="clear" w:color="auto" w:fill="auto"/>
          </w:tcPr>
          <w:p w14:paraId="64125D3E" w14:textId="700E0D68" w:rsidR="000224C7" w:rsidRPr="0046495F" w:rsidRDefault="00E158E9"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Տվյալների էջը պետք է ներառի չիպը և դրա ալեհավաքը</w:t>
            </w:r>
            <w:r w:rsidRPr="0046495F" w:rsidDel="00E158E9">
              <w:rPr>
                <w:rFonts w:ascii="GHEA Grapalat" w:hAnsi="GHEA Grapalat"/>
                <w:sz w:val="20"/>
                <w:szCs w:val="24"/>
              </w:rPr>
              <w:t xml:space="preserve"> </w:t>
            </w:r>
          </w:p>
        </w:tc>
      </w:tr>
      <w:tr w:rsidR="00E158E9" w:rsidRPr="0046495F" w14:paraId="7F86E3EB" w14:textId="77777777" w:rsidTr="00FB3684">
        <w:tblPrEx>
          <w:tblCellMar>
            <w:top w:w="3" w:type="dxa"/>
            <w:right w:w="55" w:type="dxa"/>
          </w:tblCellMar>
        </w:tblPrEx>
        <w:tc>
          <w:tcPr>
            <w:tcW w:w="1608" w:type="dxa"/>
            <w:shd w:val="clear" w:color="auto" w:fill="auto"/>
          </w:tcPr>
          <w:p w14:paraId="5A2A7061" w14:textId="31FF2EBA" w:rsidR="00E158E9" w:rsidRPr="0046495F" w:rsidRDefault="00E158E9"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29262FA0" w14:textId="39BEEE3D" w:rsidR="00E158E9" w:rsidRPr="0046495F" w:rsidRDefault="006150B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38FDE6AA" w14:textId="23F44397" w:rsidR="00E158E9" w:rsidRPr="0046495F" w:rsidRDefault="00C70304" w:rsidP="00C94DCE">
            <w:pPr>
              <w:widowControl w:val="0"/>
              <w:tabs>
                <w:tab w:val="left" w:pos="1415"/>
              </w:tabs>
              <w:spacing w:after="120" w:line="240" w:lineRule="auto"/>
              <w:jc w:val="both"/>
              <w:rPr>
                <w:rFonts w:ascii="GHEA Grapalat" w:hAnsi="GHEA Grapalat"/>
                <w:sz w:val="20"/>
                <w:szCs w:val="24"/>
              </w:rPr>
            </w:pPr>
            <w:r w:rsidRPr="0046495F">
              <w:rPr>
                <w:rFonts w:ascii="GHEA Grapalat" w:hAnsi="GHEA Grapalat"/>
                <w:sz w:val="20"/>
                <w:szCs w:val="24"/>
              </w:rPr>
              <w:t>Տվյալների էջը պետք է լինի պոլիկարբոնատ (100%), բացառությամբ այն դեպքերի, երբ չիպը և ալեհավաքը ինտեգրված են տվյալների էջում և (կամ) ծխնիները պոլիկարբոնատ չեն:</w:t>
            </w:r>
          </w:p>
        </w:tc>
      </w:tr>
      <w:tr w:rsidR="000224C7" w:rsidRPr="0046495F" w14:paraId="7E43A2C8" w14:textId="77777777" w:rsidTr="00FB3684">
        <w:tblPrEx>
          <w:tblCellMar>
            <w:top w:w="3" w:type="dxa"/>
            <w:right w:w="55" w:type="dxa"/>
          </w:tblCellMar>
        </w:tblPrEx>
        <w:tc>
          <w:tcPr>
            <w:tcW w:w="1608" w:type="dxa"/>
            <w:shd w:val="clear" w:color="auto" w:fill="auto"/>
          </w:tcPr>
          <w:p w14:paraId="40413292" w14:textId="25B05722"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6D8869BC" w14:textId="60EBB81F" w:rsidR="000224C7" w:rsidRPr="0046495F" w:rsidRDefault="00C70304"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203DCF3A" w14:textId="1979B7AF"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Պոլիկարբոնատի տարբեր շերտեր, որոնք կազմում են տվյալների թերթը, պետք է միաձուլվեն լամինացման գործընթացում այնպես, որ ապալամինացման ցանկացած փորձ ոչնչացնի էջը։</w:t>
            </w:r>
          </w:p>
        </w:tc>
      </w:tr>
      <w:tr w:rsidR="000224C7" w:rsidRPr="0046495F" w14:paraId="02FF8FC1" w14:textId="77777777" w:rsidTr="00FB3684">
        <w:tblPrEx>
          <w:tblCellMar>
            <w:top w:w="3" w:type="dxa"/>
            <w:right w:w="55" w:type="dxa"/>
          </w:tblCellMar>
        </w:tblPrEx>
        <w:tc>
          <w:tcPr>
            <w:tcW w:w="1608" w:type="dxa"/>
            <w:shd w:val="clear" w:color="auto" w:fill="auto"/>
          </w:tcPr>
          <w:p w14:paraId="03C8D423" w14:textId="790B8AB7"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1EA326BC" w14:textId="2F013511" w:rsidR="000224C7" w:rsidRPr="0046495F" w:rsidRDefault="00C70304"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4A7EF165" w14:textId="1CAF66DC"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Տիտղոսաթերթը պետք է ներառի բարդ դիզայն, որը ներառում է գիլյոշներ </w:t>
            </w:r>
            <w:r w:rsidR="00A909D4">
              <w:rPr>
                <w:rFonts w:ascii="GHEA Grapalat" w:hAnsi="GHEA Grapalat"/>
                <w:sz w:val="20"/>
                <w:szCs w:val="24"/>
              </w:rPr>
              <w:lastRenderedPageBreak/>
              <w:t>և</w:t>
            </w:r>
            <w:r w:rsidRPr="0046495F">
              <w:rPr>
                <w:rFonts w:ascii="GHEA Grapalat" w:hAnsi="GHEA Grapalat"/>
                <w:sz w:val="20"/>
                <w:szCs w:val="24"/>
              </w:rPr>
              <w:t xml:space="preserve"> բարակ գծեր։</w:t>
            </w:r>
          </w:p>
        </w:tc>
      </w:tr>
      <w:tr w:rsidR="000224C7" w:rsidRPr="0046495F" w14:paraId="55734317" w14:textId="77777777" w:rsidTr="00FB3684">
        <w:tblPrEx>
          <w:tblCellMar>
            <w:top w:w="3" w:type="dxa"/>
            <w:right w:w="55" w:type="dxa"/>
          </w:tblCellMar>
        </w:tblPrEx>
        <w:tc>
          <w:tcPr>
            <w:tcW w:w="1608" w:type="dxa"/>
            <w:shd w:val="clear" w:color="auto" w:fill="auto"/>
          </w:tcPr>
          <w:p w14:paraId="213A8D59" w14:textId="4AD586BD"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693B08F3" w14:textId="6277AA78" w:rsidR="000224C7" w:rsidRPr="0046495F" w:rsidRDefault="00C70304"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5E4D4595" w14:textId="7411C838"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Տիտղոսաթերթի դիզայնը պետք է ցուցադրի Հայաստանի խորհրդանշանը՝ տպված ֆլյուորեսցենտ թանաքով։</w:t>
            </w:r>
          </w:p>
        </w:tc>
      </w:tr>
      <w:tr w:rsidR="000224C7" w:rsidRPr="0046495F" w14:paraId="466C7199" w14:textId="77777777" w:rsidTr="00FB3684">
        <w:tblPrEx>
          <w:tblCellMar>
            <w:top w:w="3" w:type="dxa"/>
            <w:right w:w="55" w:type="dxa"/>
          </w:tblCellMar>
        </w:tblPrEx>
        <w:tc>
          <w:tcPr>
            <w:tcW w:w="1608" w:type="dxa"/>
            <w:shd w:val="clear" w:color="auto" w:fill="auto"/>
          </w:tcPr>
          <w:p w14:paraId="41E19AA7" w14:textId="7C9EEF07"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78B7C7E9" w14:textId="4B9DB369" w:rsidR="000224C7" w:rsidRPr="0046495F" w:rsidRDefault="00C70304"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06F6D595" w14:textId="337DCB1B" w:rsidR="000224C7" w:rsidRPr="0046495F" w:rsidRDefault="00BC75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Տիտղոսաթերթը պետք է ներառի անձնագրի փաստաթղթի համարը, որը նախապես անձնավորված է տվյալների էջի միջոցով: </w:t>
            </w:r>
          </w:p>
        </w:tc>
      </w:tr>
      <w:tr w:rsidR="00BC75B8" w:rsidRPr="0046495F" w14:paraId="3A71D351" w14:textId="77777777" w:rsidTr="00FB3684">
        <w:tblPrEx>
          <w:tblCellMar>
            <w:top w:w="3" w:type="dxa"/>
            <w:right w:w="55" w:type="dxa"/>
          </w:tblCellMar>
        </w:tblPrEx>
        <w:tc>
          <w:tcPr>
            <w:tcW w:w="1608" w:type="dxa"/>
            <w:shd w:val="clear" w:color="auto" w:fill="auto"/>
          </w:tcPr>
          <w:p w14:paraId="69B34852" w14:textId="7844CEBC" w:rsidR="00BC75B8" w:rsidRPr="0046495F" w:rsidRDefault="00BC75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1DEA6DDF" w14:textId="4AF36BA3" w:rsidR="00BC75B8" w:rsidRPr="0046495F" w:rsidRDefault="00BC75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Ոչ պարտադիր</w:t>
            </w:r>
          </w:p>
        </w:tc>
        <w:tc>
          <w:tcPr>
            <w:tcW w:w="6358" w:type="dxa"/>
            <w:shd w:val="clear" w:color="auto" w:fill="auto"/>
          </w:tcPr>
          <w:p w14:paraId="4585D60F" w14:textId="7BE59EBA" w:rsidR="00BC75B8" w:rsidRPr="0046495F" w:rsidRDefault="00BC75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Վերնագրի էջը պետք է ներառի անձնագրի փաստաթղթի համարը, որը նախապես անհատականացված է </w:t>
            </w:r>
            <w:r w:rsidR="00EA0F73" w:rsidRPr="0046495F">
              <w:rPr>
                <w:rFonts w:ascii="GHEA Grapalat" w:hAnsi="GHEA Grapalat"/>
                <w:sz w:val="20"/>
                <w:szCs w:val="24"/>
              </w:rPr>
              <w:t>կցակարի</w:t>
            </w:r>
            <w:r w:rsidRPr="0046495F">
              <w:rPr>
                <w:rFonts w:ascii="GHEA Grapalat" w:hAnsi="GHEA Grapalat"/>
                <w:sz w:val="20"/>
                <w:szCs w:val="24"/>
              </w:rPr>
              <w:t xml:space="preserve"> միջոցով:</w:t>
            </w:r>
          </w:p>
        </w:tc>
      </w:tr>
      <w:tr w:rsidR="000224C7" w:rsidRPr="0046495F" w14:paraId="6F8AF6F5" w14:textId="77777777" w:rsidTr="00FB3684">
        <w:tblPrEx>
          <w:tblCellMar>
            <w:top w:w="3" w:type="dxa"/>
            <w:right w:w="55" w:type="dxa"/>
          </w:tblCellMar>
        </w:tblPrEx>
        <w:tc>
          <w:tcPr>
            <w:tcW w:w="1608" w:type="dxa"/>
            <w:shd w:val="clear" w:color="auto" w:fill="F2F2F2" w:themeFill="background1" w:themeFillShade="F2"/>
          </w:tcPr>
          <w:p w14:paraId="494EC476" w14:textId="77777777" w:rsidR="000224C7" w:rsidRPr="0046495F" w:rsidRDefault="000224C7" w:rsidP="009B2E79">
            <w:pPr>
              <w:widowControl w:val="0"/>
              <w:spacing w:after="120" w:line="240" w:lineRule="auto"/>
              <w:jc w:val="both"/>
              <w:rPr>
                <w:rFonts w:ascii="GHEA Grapalat" w:hAnsi="GHEA Grapalat"/>
                <w:sz w:val="20"/>
                <w:szCs w:val="24"/>
              </w:rPr>
            </w:pPr>
          </w:p>
        </w:tc>
        <w:tc>
          <w:tcPr>
            <w:tcW w:w="1771" w:type="dxa"/>
            <w:shd w:val="clear" w:color="auto" w:fill="F2F2F2" w:themeFill="background1" w:themeFillShade="F2"/>
          </w:tcPr>
          <w:p w14:paraId="0839CF90" w14:textId="77777777" w:rsidR="000224C7" w:rsidRPr="0046495F" w:rsidRDefault="000224C7" w:rsidP="009B2E79">
            <w:pPr>
              <w:widowControl w:val="0"/>
              <w:spacing w:after="120" w:line="240" w:lineRule="auto"/>
              <w:jc w:val="both"/>
              <w:rPr>
                <w:rFonts w:ascii="GHEA Grapalat" w:hAnsi="GHEA Grapalat"/>
                <w:sz w:val="20"/>
                <w:szCs w:val="24"/>
              </w:rPr>
            </w:pPr>
          </w:p>
        </w:tc>
        <w:tc>
          <w:tcPr>
            <w:tcW w:w="6358" w:type="dxa"/>
            <w:shd w:val="clear" w:color="auto" w:fill="F2F2F2" w:themeFill="background1" w:themeFillShade="F2"/>
          </w:tcPr>
          <w:p w14:paraId="6DD3C073" w14:textId="3D7D3A7E"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Պոլիկարբոնատից տվյալների էջը. Քաղաքացու տվյալների էջը (2-րդ էջ)։</w:t>
            </w:r>
          </w:p>
        </w:tc>
      </w:tr>
      <w:tr w:rsidR="000224C7" w:rsidRPr="0046495F" w14:paraId="2FAB21CA" w14:textId="77777777" w:rsidTr="00FB3684">
        <w:tblPrEx>
          <w:tblCellMar>
            <w:top w:w="3" w:type="dxa"/>
            <w:right w:w="55" w:type="dxa"/>
          </w:tblCellMar>
        </w:tblPrEx>
        <w:tc>
          <w:tcPr>
            <w:tcW w:w="1608" w:type="dxa"/>
            <w:shd w:val="clear" w:color="auto" w:fill="auto"/>
          </w:tcPr>
          <w:p w14:paraId="41310685" w14:textId="02BBF16B"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244DA74D" w14:textId="14CBC60C" w:rsidR="000224C7" w:rsidRPr="0046495F" w:rsidRDefault="00BC75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10D3FD5A" w14:textId="41035A7A"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Տվյալների թերթը պետք է ներառի բարդ դիզայն՝ կազմված առնվազն երկու (2) տեսանելի փոփոխական գունավորմամբ պատկերից (2 «ծիածան»), երկու (2) փոփոխվող երանգավորմամբ պատկերներից, որոնք տեսանելի են ՈՒՄ լույսի տակ (2 ՈՒՄ «ծիածան»), գիլյոշներից, բարակ գծերից, պաշտպանված լինի սկանավորումից </w:t>
            </w:r>
            <w:r w:rsidR="00A909D4">
              <w:rPr>
                <w:rFonts w:ascii="GHEA Grapalat" w:hAnsi="GHEA Grapalat"/>
                <w:sz w:val="20"/>
                <w:szCs w:val="24"/>
              </w:rPr>
              <w:t>և</w:t>
            </w:r>
            <w:r w:rsidRPr="0046495F">
              <w:rPr>
                <w:rFonts w:ascii="GHEA Grapalat" w:hAnsi="GHEA Grapalat"/>
                <w:sz w:val="20"/>
                <w:szCs w:val="24"/>
              </w:rPr>
              <w:t xml:space="preserve"> պարունակի պոզիտիվով </w:t>
            </w:r>
            <w:r w:rsidR="00A909D4">
              <w:rPr>
                <w:rFonts w:ascii="GHEA Grapalat" w:hAnsi="GHEA Grapalat"/>
                <w:sz w:val="20"/>
                <w:szCs w:val="24"/>
              </w:rPr>
              <w:t>և</w:t>
            </w:r>
            <w:r w:rsidRPr="0046495F">
              <w:rPr>
                <w:rFonts w:ascii="GHEA Grapalat" w:hAnsi="GHEA Grapalat"/>
                <w:sz w:val="20"/>
                <w:szCs w:val="24"/>
              </w:rPr>
              <w:t xml:space="preserve"> նեգատիվով միկրոտեքստեր՝ 250 մկմ-ից պակաս կամ դրան հավասար </w:t>
            </w:r>
            <w:r w:rsidR="00A909D4">
              <w:rPr>
                <w:rFonts w:ascii="GHEA Grapalat" w:hAnsi="GHEA Grapalat"/>
                <w:sz w:val="20"/>
                <w:szCs w:val="24"/>
              </w:rPr>
              <w:t>և</w:t>
            </w:r>
            <w:r w:rsidRPr="0046495F">
              <w:rPr>
                <w:rFonts w:ascii="GHEA Grapalat" w:hAnsi="GHEA Grapalat"/>
                <w:sz w:val="20"/>
                <w:szCs w:val="24"/>
              </w:rPr>
              <w:t xml:space="preserve"> դիտավորյալ սխալներ պարունակող։</w:t>
            </w:r>
          </w:p>
        </w:tc>
      </w:tr>
      <w:tr w:rsidR="000224C7" w:rsidRPr="0046495F" w14:paraId="3ABB20C7" w14:textId="77777777" w:rsidTr="00FB3684">
        <w:tblPrEx>
          <w:tblCellMar>
            <w:top w:w="3" w:type="dxa"/>
            <w:right w:w="55" w:type="dxa"/>
          </w:tblCellMar>
        </w:tblPrEx>
        <w:tc>
          <w:tcPr>
            <w:tcW w:w="1608" w:type="dxa"/>
            <w:shd w:val="clear" w:color="auto" w:fill="auto"/>
          </w:tcPr>
          <w:p w14:paraId="533C0FC8" w14:textId="7F2957BB"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7FB53677" w14:textId="5610B02A" w:rsidR="000224C7" w:rsidRPr="0046495F" w:rsidRDefault="00BC75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42365DD9" w14:textId="3E348992"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Տվյալների էջը պետք է ներառի առնվազն ստոր</w:t>
            </w:r>
            <w:r w:rsidR="00A909D4">
              <w:rPr>
                <w:rFonts w:ascii="GHEA Grapalat" w:hAnsi="GHEA Grapalat"/>
                <w:sz w:val="20"/>
                <w:szCs w:val="24"/>
              </w:rPr>
              <w:t>և</w:t>
            </w:r>
            <w:r w:rsidRPr="0046495F">
              <w:rPr>
                <w:rFonts w:ascii="GHEA Grapalat" w:hAnsi="GHEA Grapalat"/>
                <w:sz w:val="20"/>
                <w:szCs w:val="24"/>
              </w:rPr>
              <w:t xml:space="preserve"> ներկայացված՝ էլ. անձնագրի խորհրդանշանը՝ ՕՓԹ-ով, այնպիսի վայրում, որը չի միջամտում անձնավորված այլ տվյալներ կարդալուն։ </w:t>
            </w:r>
            <w:r w:rsidRPr="0046495F">
              <w:rPr>
                <w:rFonts w:ascii="GHEA Grapalat" w:hAnsi="GHEA Grapalat"/>
                <w:noProof/>
                <w:sz w:val="20"/>
                <w:szCs w:val="24"/>
                <w:lang w:val="en-US" w:eastAsia="en-US" w:bidi="ar-SA"/>
              </w:rPr>
              <w:drawing>
                <wp:inline distT="0" distB="0" distL="0" distR="0" wp14:anchorId="46256D9C" wp14:editId="24EAD66F">
                  <wp:extent cx="389890" cy="216535"/>
                  <wp:effectExtent l="0" t="0" r="0" b="0"/>
                  <wp:docPr id="8" name="Picture 11"/>
                  <wp:cNvGraphicFramePr/>
                  <a:graphic xmlns:a="http://schemas.openxmlformats.org/drawingml/2006/main">
                    <a:graphicData uri="http://schemas.openxmlformats.org/drawingml/2006/picture">
                      <pic:pic xmlns:pic="http://schemas.openxmlformats.org/drawingml/2006/picture">
                        <pic:nvPicPr>
                          <pic:cNvPr id="19646" name="Picture 19646"/>
                          <pic:cNvPicPr/>
                        </pic:nvPicPr>
                        <pic:blipFill>
                          <a:blip r:embed="rId41" cstate="print"/>
                          <a:stretch>
                            <a:fillRect/>
                          </a:stretch>
                        </pic:blipFill>
                        <pic:spPr>
                          <a:xfrm>
                            <a:off x="0" y="0"/>
                            <a:ext cx="389890" cy="216535"/>
                          </a:xfrm>
                          <a:prstGeom prst="rect">
                            <a:avLst/>
                          </a:prstGeom>
                        </pic:spPr>
                      </pic:pic>
                    </a:graphicData>
                  </a:graphic>
                </wp:inline>
              </w:drawing>
            </w:r>
            <w:r w:rsidRPr="0046495F">
              <w:rPr>
                <w:rFonts w:ascii="GHEA Grapalat" w:hAnsi="GHEA Grapalat"/>
                <w:sz w:val="20"/>
                <w:szCs w:val="24"/>
              </w:rPr>
              <w:t xml:space="preserve"> </w:t>
            </w:r>
          </w:p>
        </w:tc>
      </w:tr>
      <w:tr w:rsidR="000224C7" w:rsidRPr="0046495F" w14:paraId="462A8F4E" w14:textId="77777777" w:rsidTr="00FB3684">
        <w:tblPrEx>
          <w:tblCellMar>
            <w:top w:w="3" w:type="dxa"/>
            <w:right w:w="55" w:type="dxa"/>
          </w:tblCellMar>
        </w:tblPrEx>
        <w:tc>
          <w:tcPr>
            <w:tcW w:w="1608" w:type="dxa"/>
            <w:shd w:val="clear" w:color="auto" w:fill="auto"/>
          </w:tcPr>
          <w:p w14:paraId="37E54F0E" w14:textId="7017942C"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5F343098" w14:textId="2EB4636C" w:rsidR="000224C7" w:rsidRPr="0046495F" w:rsidRDefault="00BC75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7316A0FA" w14:textId="65F766EB"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Տվյալների էջը պետք է ունենա շոշափողական տարրեր, որոնցից որոշները պետք է ներառեն միկրոտեքստեր։</w:t>
            </w:r>
          </w:p>
        </w:tc>
      </w:tr>
      <w:tr w:rsidR="000224C7" w:rsidRPr="0046495F" w14:paraId="693C99D5" w14:textId="77777777" w:rsidTr="00FB3684">
        <w:tblPrEx>
          <w:tblCellMar>
            <w:top w:w="3" w:type="dxa"/>
            <w:right w:w="55" w:type="dxa"/>
          </w:tblCellMar>
        </w:tblPrEx>
        <w:tc>
          <w:tcPr>
            <w:tcW w:w="1608" w:type="dxa"/>
            <w:shd w:val="clear" w:color="auto" w:fill="auto"/>
          </w:tcPr>
          <w:p w14:paraId="69C8802B" w14:textId="539C5AD6"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57E5E2E8" w14:textId="2C8344AE" w:rsidR="000224C7" w:rsidRPr="0046495F" w:rsidRDefault="00BC75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4BE9F3D9" w14:textId="70390E48"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Տվյալների թերթը պետք է ներառի լազերային փորագրված անհատականացված տեղեկություններ (օրինակ՝ անձնագրի համար)՝ շոշափողական էֆեկտով (այսինքն՝ անձնագրի համար)։</w:t>
            </w:r>
          </w:p>
        </w:tc>
      </w:tr>
      <w:tr w:rsidR="000224C7" w:rsidRPr="0046495F" w14:paraId="597557EC" w14:textId="77777777" w:rsidTr="00FB3684">
        <w:tblPrEx>
          <w:tblCellMar>
            <w:top w:w="3" w:type="dxa"/>
            <w:right w:w="55" w:type="dxa"/>
          </w:tblCellMar>
        </w:tblPrEx>
        <w:tc>
          <w:tcPr>
            <w:tcW w:w="1608" w:type="dxa"/>
            <w:shd w:val="clear" w:color="auto" w:fill="auto"/>
          </w:tcPr>
          <w:p w14:paraId="54E65D97" w14:textId="3055B183"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65F69142" w14:textId="09CB245C" w:rsidR="000224C7" w:rsidRPr="0046495F" w:rsidRDefault="00BC75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24A14233" w14:textId="15B784CB"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Գլխավոր լուսանկարը պետք է լինի գունավոր</w:t>
            </w:r>
            <w:r w:rsidR="00BC75B8" w:rsidRPr="0046495F">
              <w:rPr>
                <w:rFonts w:ascii="GHEA Grapalat" w:hAnsi="GHEA Grapalat"/>
                <w:sz w:val="20"/>
                <w:szCs w:val="24"/>
              </w:rPr>
              <w:t>։</w:t>
            </w:r>
          </w:p>
        </w:tc>
      </w:tr>
      <w:tr w:rsidR="000224C7" w:rsidRPr="0046495F" w14:paraId="64E85DA3" w14:textId="77777777" w:rsidTr="00FB3684">
        <w:tblPrEx>
          <w:tblCellMar>
            <w:top w:w="3" w:type="dxa"/>
            <w:right w:w="55" w:type="dxa"/>
          </w:tblCellMar>
        </w:tblPrEx>
        <w:tc>
          <w:tcPr>
            <w:tcW w:w="1608" w:type="dxa"/>
            <w:shd w:val="clear" w:color="auto" w:fill="auto"/>
          </w:tcPr>
          <w:p w14:paraId="05BAD7D2" w14:textId="6287CC66"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1E6E688F" w14:textId="4D296394" w:rsidR="000224C7" w:rsidRPr="0046495F" w:rsidRDefault="00BC75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6BF65A05" w14:textId="3F2F8E2F"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Տվյալների թերթը պետք է ներառի ԲՇՊ-ով կամ ՓՇՊ-ով մեծ չափի երկրորդական պատկեր։</w:t>
            </w:r>
          </w:p>
        </w:tc>
      </w:tr>
      <w:tr w:rsidR="000224C7" w:rsidRPr="0046495F" w14:paraId="0B1B9071" w14:textId="77777777" w:rsidTr="00FB3684">
        <w:tblPrEx>
          <w:tblCellMar>
            <w:top w:w="3" w:type="dxa"/>
            <w:right w:w="55" w:type="dxa"/>
          </w:tblCellMar>
        </w:tblPrEx>
        <w:tc>
          <w:tcPr>
            <w:tcW w:w="1608" w:type="dxa"/>
            <w:shd w:val="clear" w:color="auto" w:fill="auto"/>
          </w:tcPr>
          <w:p w14:paraId="415D1EBD" w14:textId="0EB94EC8"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08847964" w14:textId="77DFE629" w:rsidR="000224C7" w:rsidRPr="0046495F" w:rsidRDefault="00BC75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2C712169" w14:textId="5903C738"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Տվյալների էջը կներառի ՏՓՄ տեսակի հոլոգրաֆիկ տարր՝ գլխավոր դիմանկարը պաշտպանելու համար։ Այս ՏՓՄ-ի դիզայնը հատուկ կլինի Հայաստանի</w:t>
            </w:r>
            <w:r w:rsidR="00F24179" w:rsidRPr="0046495F">
              <w:rPr>
                <w:rFonts w:ascii="GHEA Grapalat" w:hAnsi="GHEA Grapalat"/>
                <w:sz w:val="20"/>
                <w:szCs w:val="24"/>
              </w:rPr>
              <w:t xml:space="preserve"> համար</w:t>
            </w:r>
            <w:r w:rsidRPr="0046495F">
              <w:rPr>
                <w:rFonts w:ascii="GHEA Grapalat" w:hAnsi="GHEA Grapalat"/>
                <w:sz w:val="20"/>
                <w:szCs w:val="24"/>
              </w:rPr>
              <w:t xml:space="preserve">։ </w:t>
            </w:r>
          </w:p>
        </w:tc>
      </w:tr>
      <w:tr w:rsidR="000224C7" w:rsidRPr="0046495F" w14:paraId="1E1D53A1" w14:textId="77777777" w:rsidTr="00FB3684">
        <w:tblPrEx>
          <w:tblCellMar>
            <w:top w:w="3" w:type="dxa"/>
            <w:right w:w="55" w:type="dxa"/>
          </w:tblCellMar>
        </w:tblPrEx>
        <w:tc>
          <w:tcPr>
            <w:tcW w:w="1608" w:type="dxa"/>
            <w:shd w:val="clear" w:color="auto" w:fill="auto"/>
          </w:tcPr>
          <w:p w14:paraId="3B80E39E" w14:textId="76100D71"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564CB055" w14:textId="7212393A" w:rsidR="000224C7" w:rsidRPr="0046495F" w:rsidRDefault="00EA0F7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5AA8F073" w14:textId="5D31B07E"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Տվյալների էջը կներառի ինֆրակարմիր ռեակտիվ թանաք (դեղախարված կամ հակասթոք)։</w:t>
            </w:r>
          </w:p>
        </w:tc>
      </w:tr>
      <w:tr w:rsidR="000224C7" w:rsidRPr="0046495F" w14:paraId="7D1B9D9A" w14:textId="77777777" w:rsidTr="00FB3684">
        <w:tblPrEx>
          <w:tblCellMar>
            <w:top w:w="5" w:type="dxa"/>
            <w:right w:w="55" w:type="dxa"/>
          </w:tblCellMar>
        </w:tblPrEx>
        <w:tc>
          <w:tcPr>
            <w:tcW w:w="1608" w:type="dxa"/>
            <w:shd w:val="clear" w:color="auto" w:fill="F2F2F2" w:themeFill="background1" w:themeFillShade="F2"/>
          </w:tcPr>
          <w:p w14:paraId="661E17E2" w14:textId="77777777" w:rsidR="000224C7" w:rsidRPr="0046495F" w:rsidRDefault="000224C7" w:rsidP="009B2E79">
            <w:pPr>
              <w:widowControl w:val="0"/>
              <w:spacing w:after="120" w:line="240" w:lineRule="auto"/>
              <w:jc w:val="both"/>
              <w:rPr>
                <w:rFonts w:ascii="GHEA Grapalat" w:hAnsi="GHEA Grapalat"/>
                <w:sz w:val="20"/>
                <w:szCs w:val="24"/>
              </w:rPr>
            </w:pPr>
          </w:p>
        </w:tc>
        <w:tc>
          <w:tcPr>
            <w:tcW w:w="1771" w:type="dxa"/>
            <w:shd w:val="clear" w:color="auto" w:fill="F2F2F2" w:themeFill="background1" w:themeFillShade="F2"/>
          </w:tcPr>
          <w:p w14:paraId="71314341" w14:textId="77777777" w:rsidR="000224C7" w:rsidRPr="0046495F" w:rsidRDefault="000224C7" w:rsidP="009B2E79">
            <w:pPr>
              <w:widowControl w:val="0"/>
              <w:spacing w:after="120" w:line="240" w:lineRule="auto"/>
              <w:jc w:val="both"/>
              <w:rPr>
                <w:rFonts w:ascii="GHEA Grapalat" w:hAnsi="GHEA Grapalat"/>
                <w:sz w:val="20"/>
                <w:szCs w:val="24"/>
              </w:rPr>
            </w:pPr>
          </w:p>
        </w:tc>
        <w:tc>
          <w:tcPr>
            <w:tcW w:w="6358" w:type="dxa"/>
            <w:shd w:val="clear" w:color="auto" w:fill="F2F2F2" w:themeFill="background1" w:themeFillShade="F2"/>
          </w:tcPr>
          <w:p w14:paraId="2B87357C" w14:textId="57158F8F"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Վիզայի էջերը</w:t>
            </w:r>
          </w:p>
        </w:tc>
      </w:tr>
      <w:tr w:rsidR="000224C7" w:rsidRPr="0046495F" w14:paraId="6083514C" w14:textId="77777777" w:rsidTr="00FB3684">
        <w:tblPrEx>
          <w:tblCellMar>
            <w:top w:w="5" w:type="dxa"/>
            <w:right w:w="55" w:type="dxa"/>
          </w:tblCellMar>
        </w:tblPrEx>
        <w:tc>
          <w:tcPr>
            <w:tcW w:w="1608" w:type="dxa"/>
            <w:shd w:val="clear" w:color="auto" w:fill="auto"/>
          </w:tcPr>
          <w:p w14:paraId="277A08B2" w14:textId="60E0B07E"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09AD9533" w14:textId="762ADA8A" w:rsidR="000224C7" w:rsidRPr="0046495F" w:rsidRDefault="00EA0F7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0FAC4FF0" w14:textId="72A210E1"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Ներքին էջերը պետք է լինեն 90գ / մ² ± 5% կեղծումից պաշտպանված թղթից, առանց օպտիկական պայծառացուցիչների (ՈՒՄ չարտացոլող), </w:t>
            </w:r>
            <w:r w:rsidR="00A909D4">
              <w:rPr>
                <w:rFonts w:ascii="GHEA Grapalat" w:hAnsi="GHEA Grapalat"/>
                <w:sz w:val="20"/>
                <w:szCs w:val="24"/>
              </w:rPr>
              <w:t>և</w:t>
            </w:r>
            <w:r w:rsidRPr="0046495F">
              <w:rPr>
                <w:rFonts w:ascii="GHEA Grapalat" w:hAnsi="GHEA Grapalat"/>
                <w:sz w:val="20"/>
                <w:szCs w:val="24"/>
              </w:rPr>
              <w:t xml:space="preserve"> պատրաստված առնվազն 15% բամբակից։</w:t>
            </w:r>
          </w:p>
        </w:tc>
      </w:tr>
      <w:tr w:rsidR="000224C7" w:rsidRPr="0046495F" w14:paraId="64D92E76" w14:textId="77777777" w:rsidTr="00FB3684">
        <w:tblPrEx>
          <w:tblCellMar>
            <w:right w:w="31" w:type="dxa"/>
          </w:tblCellMar>
        </w:tblPrEx>
        <w:tc>
          <w:tcPr>
            <w:tcW w:w="1608" w:type="dxa"/>
            <w:shd w:val="clear" w:color="auto" w:fill="auto"/>
          </w:tcPr>
          <w:p w14:paraId="28D2C9C5" w14:textId="26DFC923"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61B20E33" w14:textId="04B4218A" w:rsidR="000224C7" w:rsidRPr="0046495F" w:rsidRDefault="00EA0F7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39935964" w14:textId="171BFDBF"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Ներքին էջերը պետք է տպվեն օքսիդանտներով, թթուներով </w:t>
            </w:r>
            <w:r w:rsidR="00A909D4">
              <w:rPr>
                <w:rFonts w:ascii="GHEA Grapalat" w:hAnsi="GHEA Grapalat"/>
                <w:sz w:val="20"/>
                <w:szCs w:val="24"/>
              </w:rPr>
              <w:t>և</w:t>
            </w:r>
            <w:r w:rsidRPr="0046495F">
              <w:rPr>
                <w:rFonts w:ascii="GHEA Grapalat" w:hAnsi="GHEA Grapalat"/>
                <w:sz w:val="20"/>
                <w:szCs w:val="24"/>
              </w:rPr>
              <w:t xml:space="preserve"> բ</w:t>
            </w:r>
            <w:r w:rsidR="00A909D4">
              <w:rPr>
                <w:rFonts w:ascii="GHEA Grapalat" w:hAnsi="GHEA Grapalat"/>
                <w:sz w:val="20"/>
                <w:szCs w:val="24"/>
              </w:rPr>
              <w:t>և</w:t>
            </w:r>
            <w:r w:rsidRPr="0046495F">
              <w:rPr>
                <w:rFonts w:ascii="GHEA Grapalat" w:hAnsi="GHEA Grapalat"/>
                <w:sz w:val="20"/>
                <w:szCs w:val="24"/>
              </w:rPr>
              <w:t>եռային լուծիչներով հարձակումների նկատմամբ ռեակտիվ թանաքից, որպեսզի բացահայտվի կեղծման ցանկացած փորձ։</w:t>
            </w:r>
          </w:p>
        </w:tc>
      </w:tr>
      <w:tr w:rsidR="000224C7" w:rsidRPr="0046495F" w14:paraId="21B37470" w14:textId="77777777" w:rsidTr="00FB3684">
        <w:tblPrEx>
          <w:tblCellMar>
            <w:right w:w="31" w:type="dxa"/>
          </w:tblCellMar>
        </w:tblPrEx>
        <w:tc>
          <w:tcPr>
            <w:tcW w:w="1608" w:type="dxa"/>
            <w:shd w:val="clear" w:color="auto" w:fill="auto"/>
          </w:tcPr>
          <w:p w14:paraId="7AD85C99" w14:textId="723404C0"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17218ECC" w14:textId="29124C0A" w:rsidR="000224C7" w:rsidRPr="0046495F" w:rsidRDefault="00EA0F7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596563D3" w14:textId="44320110"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Ներքին էջերը պետք է ներառեն բարդ դիզայն, որը ներառում է գիլյոշներ </w:t>
            </w:r>
            <w:r w:rsidR="00A909D4">
              <w:rPr>
                <w:rFonts w:ascii="GHEA Grapalat" w:hAnsi="GHEA Grapalat"/>
                <w:sz w:val="20"/>
                <w:szCs w:val="24"/>
              </w:rPr>
              <w:t>և</w:t>
            </w:r>
            <w:r w:rsidRPr="0046495F">
              <w:rPr>
                <w:rFonts w:ascii="GHEA Grapalat" w:hAnsi="GHEA Grapalat"/>
                <w:sz w:val="20"/>
                <w:szCs w:val="24"/>
              </w:rPr>
              <w:t xml:space="preserve"> բարակ գծեր </w:t>
            </w:r>
            <w:r w:rsidR="00A909D4">
              <w:rPr>
                <w:rFonts w:ascii="GHEA Grapalat" w:hAnsi="GHEA Grapalat"/>
                <w:sz w:val="20"/>
                <w:szCs w:val="24"/>
              </w:rPr>
              <w:t>և</w:t>
            </w:r>
            <w:r w:rsidRPr="0046495F">
              <w:rPr>
                <w:rFonts w:ascii="GHEA Grapalat" w:hAnsi="GHEA Grapalat"/>
                <w:sz w:val="20"/>
                <w:szCs w:val="24"/>
              </w:rPr>
              <w:t xml:space="preserve"> առնվազն 2 տեսանելի օֆսեթային փոփոխվող երանգավորմամբ պատկերներ («ծիածան»)՝ Հայաստանի խորհրդանիշները ներկայացնող զարդանախշերով (ֆաունա, ֆլորա, խորհրդանշական հուշարձաններ </w:t>
            </w:r>
            <w:r w:rsidR="00A909D4">
              <w:rPr>
                <w:rFonts w:ascii="GHEA Grapalat" w:hAnsi="GHEA Grapalat"/>
                <w:sz w:val="20"/>
                <w:szCs w:val="24"/>
              </w:rPr>
              <w:t>և</w:t>
            </w:r>
            <w:r w:rsidRPr="0046495F">
              <w:rPr>
                <w:rFonts w:ascii="GHEA Grapalat" w:hAnsi="GHEA Grapalat"/>
                <w:sz w:val="20"/>
                <w:szCs w:val="24"/>
              </w:rPr>
              <w:t xml:space="preserve"> այլն)։</w:t>
            </w:r>
          </w:p>
        </w:tc>
      </w:tr>
      <w:tr w:rsidR="000224C7" w:rsidRPr="0046495F" w14:paraId="09E86CCB" w14:textId="77777777" w:rsidTr="00FB3684">
        <w:tblPrEx>
          <w:tblCellMar>
            <w:right w:w="31" w:type="dxa"/>
          </w:tblCellMar>
        </w:tblPrEx>
        <w:tc>
          <w:tcPr>
            <w:tcW w:w="1608" w:type="dxa"/>
            <w:shd w:val="clear" w:color="auto" w:fill="auto"/>
          </w:tcPr>
          <w:p w14:paraId="7C86BDE8" w14:textId="50A72D10"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49EB5CC6" w14:textId="3DC620CE" w:rsidR="000224C7" w:rsidRPr="0046495F" w:rsidRDefault="00EA0F7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58306996" w14:textId="7D6FED31"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Ներքին էջերը պետք է ներառեն յուրաքանչյուր էջին տեսանելի թանաքով տպված էջի համարներ՝ էջի եզրի մոտ, իսկ դրա դիրքը պետք է չհամընկնի նախորդ էջի դիրքին՝ էջերի փոխարինումից խուսափելու համար։</w:t>
            </w:r>
          </w:p>
          <w:p w14:paraId="544F8685" w14:textId="77777777"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Ներքին էջերը պետք է ներառեն էջի համար՝ տպված ֆլյուորեսցենտ (ՈՒՄ-ի տակ տեսանելի) թանաքով։</w:t>
            </w:r>
          </w:p>
        </w:tc>
      </w:tr>
      <w:tr w:rsidR="000224C7" w:rsidRPr="0046495F" w14:paraId="4ABBA109" w14:textId="77777777" w:rsidTr="00FB3684">
        <w:tblPrEx>
          <w:tblCellMar>
            <w:right w:w="31" w:type="dxa"/>
          </w:tblCellMar>
        </w:tblPrEx>
        <w:tc>
          <w:tcPr>
            <w:tcW w:w="1608" w:type="dxa"/>
            <w:shd w:val="clear" w:color="auto" w:fill="auto"/>
          </w:tcPr>
          <w:p w14:paraId="34A25E5F" w14:textId="3878ADA2"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389C350D" w14:textId="1800F607" w:rsidR="000224C7" w:rsidRPr="0046495F" w:rsidRDefault="00EA0F7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540B25F2" w14:textId="6A344B61"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Ներքին էջերը պետք է ներառեն ֆլյուորեսցենտ թանաքով (ՈՒՄ-ի տակ տեսանելի) տպագրված դիզայն։ Այդ ՈՒՄ թանաքի զարդանախշերը պետք է օգտագործեն Հայաստանի խորհրդանիշները </w:t>
            </w:r>
            <w:r w:rsidR="00A909D4">
              <w:rPr>
                <w:rFonts w:ascii="GHEA Grapalat" w:hAnsi="GHEA Grapalat"/>
                <w:sz w:val="20"/>
                <w:szCs w:val="24"/>
              </w:rPr>
              <w:t>և</w:t>
            </w:r>
            <w:r w:rsidRPr="0046495F">
              <w:rPr>
                <w:rFonts w:ascii="GHEA Grapalat" w:hAnsi="GHEA Grapalat"/>
                <w:sz w:val="20"/>
                <w:szCs w:val="24"/>
              </w:rPr>
              <w:t xml:space="preserve"> ներառեն երկու (2) կամ ավելի փոփոխվող երանգավորմամբ էֆեկտներ (ծիածան)։</w:t>
            </w:r>
          </w:p>
        </w:tc>
      </w:tr>
      <w:tr w:rsidR="000224C7" w:rsidRPr="0046495F" w14:paraId="2D2D3ED9" w14:textId="77777777" w:rsidTr="00FB3684">
        <w:tblPrEx>
          <w:tblCellMar>
            <w:right w:w="31" w:type="dxa"/>
          </w:tblCellMar>
        </w:tblPrEx>
        <w:tc>
          <w:tcPr>
            <w:tcW w:w="1608" w:type="dxa"/>
            <w:shd w:val="clear" w:color="auto" w:fill="auto"/>
          </w:tcPr>
          <w:p w14:paraId="1B1DB43B" w14:textId="08A9EC22"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724C2216" w14:textId="0AA03E5A" w:rsidR="000224C7" w:rsidRPr="0046495F" w:rsidRDefault="00EA0F7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5D980CBB" w14:textId="799B39FE"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Ներքին էջերը պետք է ներառեն տեսանելի լույսի տակ անգույն մանրաթելեր, ֆլյուորեսցենտ </w:t>
            </w:r>
            <w:r w:rsidR="00A909D4">
              <w:rPr>
                <w:rFonts w:ascii="GHEA Grapalat" w:hAnsi="GHEA Grapalat"/>
                <w:sz w:val="20"/>
                <w:szCs w:val="24"/>
              </w:rPr>
              <w:t>և</w:t>
            </w:r>
            <w:r w:rsidRPr="0046495F">
              <w:rPr>
                <w:rFonts w:ascii="GHEA Grapalat" w:hAnsi="GHEA Grapalat"/>
                <w:sz w:val="20"/>
                <w:szCs w:val="24"/>
              </w:rPr>
              <w:t xml:space="preserve"> բազմագույն (3 գույն)՝ ՈՒՄ-ի տակ։ Յուրաքանչյուր մանրաթել ունի երեք գույն։</w:t>
            </w:r>
          </w:p>
        </w:tc>
      </w:tr>
      <w:tr w:rsidR="000224C7" w:rsidRPr="0046495F" w14:paraId="222CEEC8" w14:textId="77777777" w:rsidTr="00FB3684">
        <w:tblPrEx>
          <w:tblCellMar>
            <w:right w:w="31" w:type="dxa"/>
          </w:tblCellMar>
        </w:tblPrEx>
        <w:tc>
          <w:tcPr>
            <w:tcW w:w="1608" w:type="dxa"/>
            <w:shd w:val="clear" w:color="auto" w:fill="auto"/>
          </w:tcPr>
          <w:p w14:paraId="3BD0C74D" w14:textId="79D48461"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29AA7A9F" w14:textId="1F286DEA" w:rsidR="000224C7" w:rsidRPr="0046495F" w:rsidRDefault="00EA0F7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537A9EDA" w14:textId="6DC4958F"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Ներքին էջերը պետք է ներառեն բազմերանգ ջրանիշ, որը ցույց է տալիս Հայաստանի խորհրդանշանը։</w:t>
            </w:r>
          </w:p>
        </w:tc>
      </w:tr>
      <w:tr w:rsidR="000224C7" w:rsidRPr="0046495F" w14:paraId="61FF84EA" w14:textId="77777777" w:rsidTr="00FB3684">
        <w:tblPrEx>
          <w:tblCellMar>
            <w:right w:w="31" w:type="dxa"/>
          </w:tblCellMar>
        </w:tblPrEx>
        <w:tc>
          <w:tcPr>
            <w:tcW w:w="1608" w:type="dxa"/>
            <w:shd w:val="clear" w:color="auto" w:fill="F2F2F2" w:themeFill="background1" w:themeFillShade="F2"/>
          </w:tcPr>
          <w:p w14:paraId="30D1437A" w14:textId="77777777" w:rsidR="000224C7" w:rsidRPr="0046495F" w:rsidRDefault="000224C7" w:rsidP="009B2E79">
            <w:pPr>
              <w:widowControl w:val="0"/>
              <w:spacing w:after="120" w:line="240" w:lineRule="auto"/>
              <w:jc w:val="both"/>
              <w:rPr>
                <w:rFonts w:ascii="GHEA Grapalat" w:hAnsi="GHEA Grapalat"/>
                <w:sz w:val="20"/>
                <w:szCs w:val="24"/>
              </w:rPr>
            </w:pPr>
          </w:p>
        </w:tc>
        <w:tc>
          <w:tcPr>
            <w:tcW w:w="1771" w:type="dxa"/>
            <w:shd w:val="clear" w:color="auto" w:fill="F2F2F2" w:themeFill="background1" w:themeFillShade="F2"/>
          </w:tcPr>
          <w:p w14:paraId="022D4754" w14:textId="77777777" w:rsidR="000224C7" w:rsidRPr="0046495F" w:rsidRDefault="000224C7" w:rsidP="009B2E79">
            <w:pPr>
              <w:widowControl w:val="0"/>
              <w:spacing w:after="120" w:line="240" w:lineRule="auto"/>
              <w:jc w:val="both"/>
              <w:rPr>
                <w:rFonts w:ascii="GHEA Grapalat" w:hAnsi="GHEA Grapalat"/>
                <w:sz w:val="20"/>
                <w:szCs w:val="24"/>
              </w:rPr>
            </w:pPr>
          </w:p>
        </w:tc>
        <w:tc>
          <w:tcPr>
            <w:tcW w:w="6358" w:type="dxa"/>
            <w:shd w:val="clear" w:color="auto" w:fill="F2F2F2" w:themeFill="background1" w:themeFillShade="F2"/>
          </w:tcPr>
          <w:p w14:paraId="67166A79" w14:textId="0C2F005A"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Գրքույկի համարակալումը</w:t>
            </w:r>
          </w:p>
        </w:tc>
      </w:tr>
      <w:tr w:rsidR="000224C7" w:rsidRPr="0046495F" w14:paraId="52E7D3D9" w14:textId="77777777" w:rsidTr="00FB3684">
        <w:tblPrEx>
          <w:tblCellMar>
            <w:right w:w="56" w:type="dxa"/>
          </w:tblCellMar>
        </w:tblPrEx>
        <w:tc>
          <w:tcPr>
            <w:tcW w:w="1608" w:type="dxa"/>
            <w:shd w:val="clear" w:color="auto" w:fill="auto"/>
          </w:tcPr>
          <w:p w14:paraId="229AE07F" w14:textId="68E767A2"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4FB1ABA3" w14:textId="2A60D9EE" w:rsidR="000224C7" w:rsidRPr="0046495F" w:rsidRDefault="00EA0F7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2AA339A9" w14:textId="4F03A85B"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Անձնագրի համարը պետք է 3-րդ էջի վրա գրատպվի տառերով՝ տեսանելի ս</w:t>
            </w:r>
            <w:r w:rsidR="00A909D4">
              <w:rPr>
                <w:rFonts w:ascii="GHEA Grapalat" w:hAnsi="GHEA Grapalat"/>
                <w:sz w:val="20"/>
                <w:szCs w:val="24"/>
              </w:rPr>
              <w:t>և</w:t>
            </w:r>
            <w:r w:rsidRPr="0046495F">
              <w:rPr>
                <w:rFonts w:ascii="GHEA Grapalat" w:hAnsi="GHEA Grapalat"/>
                <w:sz w:val="20"/>
                <w:szCs w:val="24"/>
              </w:rPr>
              <w:t xml:space="preserve"> թանաքով </w:t>
            </w:r>
            <w:r w:rsidR="00A909D4">
              <w:rPr>
                <w:rFonts w:ascii="GHEA Grapalat" w:hAnsi="GHEA Grapalat"/>
                <w:sz w:val="20"/>
                <w:szCs w:val="24"/>
              </w:rPr>
              <w:t>և</w:t>
            </w:r>
            <w:r w:rsidRPr="0046495F">
              <w:rPr>
                <w:rFonts w:ascii="GHEA Grapalat" w:hAnsi="GHEA Grapalat"/>
                <w:sz w:val="20"/>
                <w:szCs w:val="24"/>
              </w:rPr>
              <w:t xml:space="preserve"> ՈՒՄ-ի տակ՝ ֆլյուորեսցենտ (մոնոքրոմ)։</w:t>
            </w:r>
          </w:p>
        </w:tc>
      </w:tr>
      <w:tr w:rsidR="000224C7" w:rsidRPr="0046495F" w14:paraId="6BAB5FD7" w14:textId="77777777" w:rsidTr="00FB3684">
        <w:tblPrEx>
          <w:tblCellMar>
            <w:right w:w="56" w:type="dxa"/>
          </w:tblCellMar>
        </w:tblPrEx>
        <w:tc>
          <w:tcPr>
            <w:tcW w:w="1608" w:type="dxa"/>
            <w:shd w:val="clear" w:color="auto" w:fill="auto"/>
          </w:tcPr>
          <w:p w14:paraId="22B7024D" w14:textId="107FAF5C"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54B0C3EF" w14:textId="31050AE6" w:rsidR="000224C7" w:rsidRPr="0046495F" w:rsidRDefault="00EA0F7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61E00EF9" w14:textId="6E12721D"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Անձնագրի համարը պետք է լինի լազերային ծակոտած յուրաքանչյուր ներքին էջի ստորին մասում՝ բացառությամբ պոլիկարբոնատից տվյալների էջի։</w:t>
            </w:r>
          </w:p>
        </w:tc>
      </w:tr>
      <w:tr w:rsidR="000224C7" w:rsidRPr="0046495F" w14:paraId="35E7A252" w14:textId="77777777" w:rsidTr="00FB3684">
        <w:tblPrEx>
          <w:tblCellMar>
            <w:right w:w="56" w:type="dxa"/>
          </w:tblCellMar>
        </w:tblPrEx>
        <w:tc>
          <w:tcPr>
            <w:tcW w:w="1608" w:type="dxa"/>
            <w:shd w:val="clear" w:color="auto" w:fill="auto"/>
          </w:tcPr>
          <w:p w14:paraId="28889ED6" w14:textId="0D77196B"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34CF7A64" w14:textId="7A44D86A" w:rsidR="000224C7" w:rsidRPr="0046495F" w:rsidRDefault="00EA0F7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1C424898" w14:textId="79FA3C3F"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Անձնագրի համարը պետք է պերֆերացվի՝ օգտագործելով համակարգ, որն անում է կոնաձ</w:t>
            </w:r>
            <w:r w:rsidR="00A909D4">
              <w:rPr>
                <w:rFonts w:ascii="GHEA Grapalat" w:hAnsi="GHEA Grapalat"/>
                <w:sz w:val="20"/>
                <w:szCs w:val="24"/>
              </w:rPr>
              <w:t>և</w:t>
            </w:r>
            <w:r w:rsidRPr="0046495F">
              <w:rPr>
                <w:rFonts w:ascii="GHEA Grapalat" w:hAnsi="GHEA Grapalat"/>
                <w:sz w:val="20"/>
                <w:szCs w:val="24"/>
              </w:rPr>
              <w:t xml:space="preserve"> անցքեր (անցքերի լայնությունը նվազում է յուրաքանչյուր հաջորդ էջին)։</w:t>
            </w:r>
          </w:p>
        </w:tc>
      </w:tr>
      <w:tr w:rsidR="000224C7" w:rsidRPr="0046495F" w14:paraId="3B06E810" w14:textId="77777777" w:rsidTr="00FB3684">
        <w:tblPrEx>
          <w:tblCellMar>
            <w:right w:w="56" w:type="dxa"/>
          </w:tblCellMar>
        </w:tblPrEx>
        <w:tc>
          <w:tcPr>
            <w:tcW w:w="1608" w:type="dxa"/>
            <w:shd w:val="clear" w:color="auto" w:fill="auto"/>
          </w:tcPr>
          <w:p w14:paraId="124AF8FC" w14:textId="2D16CBCE" w:rsidR="000224C7" w:rsidRPr="0046495F" w:rsidRDefault="000224C7"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3E771C1B" w14:textId="641DF8BF" w:rsidR="000224C7" w:rsidRPr="0046495F" w:rsidRDefault="00EA0F7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613EA32D" w14:textId="796E2CAC" w:rsidR="000224C7" w:rsidRPr="0046495F" w:rsidRDefault="000224C7"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Անձնագրի համարը պետք է լազերային փորագրված լինի տիտղոսաթերթին՝ տվյալների էջի միջոցով։</w:t>
            </w:r>
          </w:p>
        </w:tc>
      </w:tr>
      <w:tr w:rsidR="00EA0F73" w:rsidRPr="0046495F" w14:paraId="5AFA0BCE" w14:textId="77777777" w:rsidTr="00FB3684">
        <w:tblPrEx>
          <w:tblCellMar>
            <w:right w:w="56" w:type="dxa"/>
          </w:tblCellMar>
        </w:tblPrEx>
        <w:tc>
          <w:tcPr>
            <w:tcW w:w="1608" w:type="dxa"/>
            <w:shd w:val="clear" w:color="auto" w:fill="auto"/>
          </w:tcPr>
          <w:p w14:paraId="3608566B" w14:textId="5E955E93" w:rsidR="00EA0F73" w:rsidRPr="0046495F" w:rsidRDefault="00EA0F73"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78E8220E" w14:textId="425E96F4"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Ոչ պարտադիր</w:t>
            </w:r>
          </w:p>
        </w:tc>
        <w:tc>
          <w:tcPr>
            <w:tcW w:w="6358" w:type="dxa"/>
            <w:shd w:val="clear" w:color="auto" w:fill="auto"/>
          </w:tcPr>
          <w:p w14:paraId="7C6F7575" w14:textId="3F4417BD"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Անձնագրի համարը պետք է լազերային փորագրված լինի տիտղոսաթերթին՝ կցակարի միջոցով։</w:t>
            </w:r>
          </w:p>
        </w:tc>
      </w:tr>
      <w:tr w:rsidR="00EA0F73" w:rsidRPr="0046495F" w14:paraId="1AB4CADC" w14:textId="77777777" w:rsidTr="00FB3684">
        <w:tblPrEx>
          <w:tblCellMar>
            <w:right w:w="56" w:type="dxa"/>
          </w:tblCellMar>
        </w:tblPrEx>
        <w:tc>
          <w:tcPr>
            <w:tcW w:w="1608" w:type="dxa"/>
            <w:shd w:val="clear" w:color="auto" w:fill="F2F2F2" w:themeFill="background1" w:themeFillShade="F2"/>
          </w:tcPr>
          <w:p w14:paraId="13018B2D" w14:textId="77777777" w:rsidR="00EA0F73" w:rsidRPr="0046495F" w:rsidRDefault="00EA0F73" w:rsidP="00EA0F73">
            <w:pPr>
              <w:widowControl w:val="0"/>
              <w:spacing w:after="120" w:line="240" w:lineRule="auto"/>
              <w:jc w:val="both"/>
              <w:rPr>
                <w:rFonts w:ascii="GHEA Grapalat" w:hAnsi="GHEA Grapalat"/>
                <w:sz w:val="20"/>
                <w:szCs w:val="24"/>
              </w:rPr>
            </w:pPr>
          </w:p>
        </w:tc>
        <w:tc>
          <w:tcPr>
            <w:tcW w:w="1771" w:type="dxa"/>
            <w:shd w:val="clear" w:color="auto" w:fill="F2F2F2" w:themeFill="background1" w:themeFillShade="F2"/>
          </w:tcPr>
          <w:p w14:paraId="5132E214" w14:textId="77777777" w:rsidR="00EA0F73" w:rsidRPr="0046495F" w:rsidRDefault="00EA0F73" w:rsidP="00EA0F73">
            <w:pPr>
              <w:widowControl w:val="0"/>
              <w:spacing w:after="120" w:line="240" w:lineRule="auto"/>
              <w:jc w:val="both"/>
              <w:rPr>
                <w:rFonts w:ascii="GHEA Grapalat" w:hAnsi="GHEA Grapalat"/>
                <w:sz w:val="20"/>
                <w:szCs w:val="24"/>
              </w:rPr>
            </w:pPr>
          </w:p>
        </w:tc>
        <w:tc>
          <w:tcPr>
            <w:tcW w:w="6358" w:type="dxa"/>
            <w:shd w:val="clear" w:color="auto" w:fill="F2F2F2" w:themeFill="background1" w:themeFillShade="F2"/>
          </w:tcPr>
          <w:p w14:paraId="3D44FD43" w14:textId="0C6F67CD"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Կարումը </w:t>
            </w:r>
            <w:r w:rsidR="00A909D4">
              <w:rPr>
                <w:rFonts w:ascii="GHEA Grapalat" w:hAnsi="GHEA Grapalat"/>
                <w:sz w:val="20"/>
                <w:szCs w:val="24"/>
              </w:rPr>
              <w:t>և</w:t>
            </w:r>
            <w:r w:rsidRPr="0046495F">
              <w:rPr>
                <w:rFonts w:ascii="GHEA Grapalat" w:hAnsi="GHEA Grapalat"/>
                <w:sz w:val="20"/>
                <w:szCs w:val="24"/>
              </w:rPr>
              <w:t xml:space="preserve"> կազմումը</w:t>
            </w:r>
          </w:p>
        </w:tc>
      </w:tr>
      <w:tr w:rsidR="00EA0F73" w:rsidRPr="0046495F" w14:paraId="7AAD7736" w14:textId="77777777" w:rsidTr="00FB3684">
        <w:tblPrEx>
          <w:tblCellMar>
            <w:right w:w="56" w:type="dxa"/>
          </w:tblCellMar>
        </w:tblPrEx>
        <w:tc>
          <w:tcPr>
            <w:tcW w:w="1608" w:type="dxa"/>
            <w:shd w:val="clear" w:color="auto" w:fill="auto"/>
          </w:tcPr>
          <w:p w14:paraId="24D71365" w14:textId="235A04D9" w:rsidR="00EA0F73" w:rsidRPr="0046495F" w:rsidRDefault="00EA0F73"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3D1D7EB8" w14:textId="49529052"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6A0FC961" w14:textId="281808FC"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Էջերը գրքույկին ամրացնելու համար օգտագործվող կարի մեթոդը պետք է լինի կեղծումից պաշտպանված՝ էջերի խարդախ փոփոխությունը կանխելու համար։</w:t>
            </w:r>
          </w:p>
        </w:tc>
      </w:tr>
      <w:tr w:rsidR="00EA0F73" w:rsidRPr="0046495F" w14:paraId="07932D07" w14:textId="77777777" w:rsidTr="00FB3684">
        <w:tblPrEx>
          <w:tblCellMar>
            <w:right w:w="56" w:type="dxa"/>
          </w:tblCellMar>
        </w:tblPrEx>
        <w:tc>
          <w:tcPr>
            <w:tcW w:w="1608" w:type="dxa"/>
            <w:shd w:val="clear" w:color="auto" w:fill="auto"/>
          </w:tcPr>
          <w:p w14:paraId="6BC33ED0" w14:textId="4F78AB55" w:rsidR="00EA0F73" w:rsidRPr="0046495F" w:rsidRDefault="00EA0F73"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3ADE8E56" w14:textId="15D9DA16"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3C4D967E" w14:textId="2F932426"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Կազմի թելը պետք է կազմված լինի տեսանելի լույսի տակ տարբեր գույնի երեք (3) հյուսքից։ Առնվազն երկու (2) հյուսքը պետք է ՈՒՄ-ի տակ ֆլյուորեսցենտ լինի։ ՈՒՄ-ի տակ ֆլյուորեսցենտ գույնը պետք է տարբեր լինի յուրաքանչյուր հյուսքի համար։</w:t>
            </w:r>
          </w:p>
        </w:tc>
      </w:tr>
      <w:tr w:rsidR="00EA0F73" w:rsidRPr="0046495F" w14:paraId="2F62619A" w14:textId="77777777" w:rsidTr="00FB3684">
        <w:tblPrEx>
          <w:tblCellMar>
            <w:right w:w="56" w:type="dxa"/>
          </w:tblCellMar>
        </w:tblPrEx>
        <w:tc>
          <w:tcPr>
            <w:tcW w:w="1608" w:type="dxa"/>
            <w:shd w:val="clear" w:color="auto" w:fill="F2F2F2" w:themeFill="background1" w:themeFillShade="F2"/>
          </w:tcPr>
          <w:p w14:paraId="3433236F" w14:textId="77777777" w:rsidR="00EA0F73" w:rsidRPr="0046495F" w:rsidRDefault="00EA0F73" w:rsidP="00EA0F73">
            <w:pPr>
              <w:widowControl w:val="0"/>
              <w:spacing w:after="120" w:line="240" w:lineRule="auto"/>
              <w:jc w:val="both"/>
              <w:rPr>
                <w:rFonts w:ascii="GHEA Grapalat" w:hAnsi="GHEA Grapalat"/>
                <w:sz w:val="20"/>
                <w:szCs w:val="24"/>
              </w:rPr>
            </w:pPr>
          </w:p>
        </w:tc>
        <w:tc>
          <w:tcPr>
            <w:tcW w:w="1771" w:type="dxa"/>
            <w:shd w:val="clear" w:color="auto" w:fill="F2F2F2" w:themeFill="background1" w:themeFillShade="F2"/>
          </w:tcPr>
          <w:p w14:paraId="3E0E29AF" w14:textId="77777777" w:rsidR="00EA0F73" w:rsidRPr="0046495F" w:rsidRDefault="00EA0F73" w:rsidP="00EA0F73">
            <w:pPr>
              <w:widowControl w:val="0"/>
              <w:spacing w:after="120" w:line="240" w:lineRule="auto"/>
              <w:jc w:val="both"/>
              <w:rPr>
                <w:rFonts w:ascii="GHEA Grapalat" w:hAnsi="GHEA Grapalat"/>
                <w:sz w:val="20"/>
                <w:szCs w:val="24"/>
              </w:rPr>
            </w:pPr>
          </w:p>
        </w:tc>
        <w:tc>
          <w:tcPr>
            <w:tcW w:w="6358" w:type="dxa"/>
            <w:shd w:val="clear" w:color="auto" w:fill="F2F2F2" w:themeFill="background1" w:themeFillShade="F2"/>
          </w:tcPr>
          <w:p w14:paraId="28E33484" w14:textId="07074C7E"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Կցակարը</w:t>
            </w:r>
          </w:p>
        </w:tc>
      </w:tr>
      <w:tr w:rsidR="00EA0F73" w:rsidRPr="0046495F" w14:paraId="4CF61EC7" w14:textId="77777777" w:rsidTr="00FB3684">
        <w:tblPrEx>
          <w:tblCellMar>
            <w:right w:w="56" w:type="dxa"/>
          </w:tblCellMar>
        </w:tblPrEx>
        <w:tc>
          <w:tcPr>
            <w:tcW w:w="1608" w:type="dxa"/>
            <w:shd w:val="clear" w:color="auto" w:fill="auto"/>
          </w:tcPr>
          <w:p w14:paraId="6C472CE1" w14:textId="6351C60D" w:rsidR="00EA0F73" w:rsidRPr="0046495F" w:rsidRDefault="00EA0F73"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064DB12C" w14:textId="2872B7B4"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0191AF13" w14:textId="4061E2FC"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Անվտանգ կցակարը պետք է պոլիկարբոնատից տվյալների էջն ամրացնի անձնագրի գրքույկին։</w:t>
            </w:r>
          </w:p>
        </w:tc>
      </w:tr>
      <w:tr w:rsidR="00EA0F73" w:rsidRPr="0046495F" w14:paraId="6FC7EB15" w14:textId="77777777" w:rsidTr="00FB3684">
        <w:tblPrEx>
          <w:tblCellMar>
            <w:right w:w="56" w:type="dxa"/>
          </w:tblCellMar>
        </w:tblPrEx>
        <w:tc>
          <w:tcPr>
            <w:tcW w:w="1608" w:type="dxa"/>
            <w:shd w:val="clear" w:color="auto" w:fill="auto"/>
          </w:tcPr>
          <w:p w14:paraId="19079EF3" w14:textId="5327C952" w:rsidR="00EA0F73" w:rsidRPr="0046495F" w:rsidRDefault="00EA0F73"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2A464BAE" w14:textId="68C71D10"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5469895F" w14:textId="6D928D5E"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Կցակարն ամրացնելու մեթոդը պետք է կանխի տվյալների թերթը փոխարինելու ցանկացած փորձ։</w:t>
            </w:r>
          </w:p>
        </w:tc>
      </w:tr>
      <w:tr w:rsidR="00EA0F73" w:rsidRPr="0046495F" w14:paraId="603A9EF0" w14:textId="77777777" w:rsidTr="00FB3684">
        <w:tblPrEx>
          <w:tblCellMar>
            <w:right w:w="56" w:type="dxa"/>
          </w:tblCellMar>
        </w:tblPrEx>
        <w:tc>
          <w:tcPr>
            <w:tcW w:w="1608" w:type="dxa"/>
            <w:shd w:val="clear" w:color="auto" w:fill="auto"/>
          </w:tcPr>
          <w:p w14:paraId="63928235" w14:textId="38633E82" w:rsidR="00EA0F73" w:rsidRPr="0046495F" w:rsidRDefault="00EA0F73"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4A4FC7A3" w14:textId="1D2F1972"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069A1595" w14:textId="21E5E16E"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Տվյալների էջը պետք է պատրաստված լինի 100% պոլիկարբոնատից (բացառությամբ այն դեպքերի, երբ չիպը և ալեհավաքը ներկառուցված են տվյալների էջում և (կամ) ոչ պոլիկարբոնատային կցակարին), հարմար է լազերային փորագրության համար, բաղկացած է պոլիկարբոնատի </w:t>
            </w:r>
            <w:r w:rsidRPr="0046495F">
              <w:rPr>
                <w:rFonts w:ascii="GHEA Grapalat" w:hAnsi="GHEA Grapalat"/>
                <w:sz w:val="20"/>
                <w:szCs w:val="24"/>
              </w:rPr>
              <w:lastRenderedPageBreak/>
              <w:t>Սպիտակ և թափանցիկ շերտերից:</w:t>
            </w:r>
          </w:p>
        </w:tc>
      </w:tr>
      <w:tr w:rsidR="00EA0F73" w:rsidRPr="0046495F" w14:paraId="1C87D99C" w14:textId="77777777" w:rsidTr="00FB3684">
        <w:tblPrEx>
          <w:tblCellMar>
            <w:right w:w="56" w:type="dxa"/>
          </w:tblCellMar>
        </w:tblPrEx>
        <w:tc>
          <w:tcPr>
            <w:tcW w:w="1608" w:type="dxa"/>
            <w:shd w:val="clear" w:color="auto" w:fill="auto"/>
          </w:tcPr>
          <w:p w14:paraId="190D7D85" w14:textId="5261D465" w:rsidR="00EA0F73" w:rsidRPr="0046495F" w:rsidRDefault="00EA0F73"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3595100A" w14:textId="4C5E7402" w:rsidR="00EA0F73" w:rsidRPr="0046495F" w:rsidRDefault="00EA0F73" w:rsidP="00C94DCE">
            <w:pPr>
              <w:widowControl w:val="0"/>
              <w:tabs>
                <w:tab w:val="left" w:pos="841"/>
              </w:tabs>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6358" w:type="dxa"/>
            <w:shd w:val="clear" w:color="auto" w:fill="auto"/>
          </w:tcPr>
          <w:p w14:paraId="3295165E" w14:textId="7A0A45DD" w:rsidR="00EA0F73" w:rsidRPr="0046495F" w:rsidDel="00EA0F73" w:rsidRDefault="00A14CB5" w:rsidP="00A14CB5">
            <w:pPr>
              <w:widowControl w:val="0"/>
              <w:spacing w:after="120" w:line="240" w:lineRule="auto"/>
              <w:jc w:val="both"/>
              <w:rPr>
                <w:rFonts w:ascii="GHEA Grapalat" w:hAnsi="GHEA Grapalat"/>
                <w:sz w:val="20"/>
                <w:szCs w:val="24"/>
              </w:rPr>
            </w:pPr>
            <w:r w:rsidRPr="0046495F">
              <w:rPr>
                <w:rFonts w:ascii="GHEA Grapalat" w:hAnsi="GHEA Grapalat"/>
                <w:sz w:val="20"/>
                <w:szCs w:val="24"/>
              </w:rPr>
              <w:t>Պոլիկարբոնատային տվյալների էջը պետք է կցված լինի ծածկույթի և վիզայի էջերի ներքին թերթերի կարման վայրում՝ օգտագործելով հանգույց, որն ավարտվում է տվյալների էջի վերին եզրին՝ շերտավորման ռիսկից խուսափելու համար:</w:t>
            </w:r>
          </w:p>
        </w:tc>
      </w:tr>
      <w:tr w:rsidR="00EA0F73" w:rsidRPr="0046495F" w14:paraId="1D583479" w14:textId="77777777" w:rsidTr="00FB3684">
        <w:tblPrEx>
          <w:tblCellMar>
            <w:right w:w="56" w:type="dxa"/>
          </w:tblCellMar>
        </w:tblPrEx>
        <w:tc>
          <w:tcPr>
            <w:tcW w:w="1608" w:type="dxa"/>
            <w:shd w:val="clear" w:color="auto" w:fill="auto"/>
          </w:tcPr>
          <w:p w14:paraId="43F044AA" w14:textId="0E1E185C" w:rsidR="00EA0F73" w:rsidRPr="0046495F" w:rsidRDefault="00EA0F73"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37B7B480" w14:textId="2EC50FBF" w:rsidR="00EA0F73" w:rsidRPr="0046495F" w:rsidRDefault="00A14CB5"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Ոչ պարտադիր</w:t>
            </w:r>
          </w:p>
        </w:tc>
        <w:tc>
          <w:tcPr>
            <w:tcW w:w="6358" w:type="dxa"/>
            <w:shd w:val="clear" w:color="auto" w:fill="auto"/>
          </w:tcPr>
          <w:p w14:paraId="738701AD" w14:textId="71AA9233"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Կցակարը պետք է պաշտպանվի միկրոտեքստով, որն ընտրվում է իշխանությունների կողմից։</w:t>
            </w:r>
          </w:p>
        </w:tc>
      </w:tr>
      <w:tr w:rsidR="00EA0F73" w:rsidRPr="0046495F" w14:paraId="3FE40559" w14:textId="77777777" w:rsidTr="00FB3684">
        <w:tblPrEx>
          <w:tblCellMar>
            <w:right w:w="56" w:type="dxa"/>
          </w:tblCellMar>
        </w:tblPrEx>
        <w:tc>
          <w:tcPr>
            <w:tcW w:w="1608" w:type="dxa"/>
            <w:shd w:val="clear" w:color="auto" w:fill="F2F2F2" w:themeFill="background1" w:themeFillShade="F2"/>
          </w:tcPr>
          <w:p w14:paraId="5BE1CBB7" w14:textId="77777777" w:rsidR="00EA0F73" w:rsidRPr="0046495F" w:rsidRDefault="00EA0F73" w:rsidP="00EA0F73">
            <w:pPr>
              <w:widowControl w:val="0"/>
              <w:spacing w:after="120" w:line="240" w:lineRule="auto"/>
              <w:jc w:val="both"/>
              <w:rPr>
                <w:rFonts w:ascii="GHEA Grapalat" w:hAnsi="GHEA Grapalat"/>
                <w:sz w:val="20"/>
                <w:szCs w:val="24"/>
              </w:rPr>
            </w:pPr>
          </w:p>
        </w:tc>
        <w:tc>
          <w:tcPr>
            <w:tcW w:w="1771" w:type="dxa"/>
            <w:shd w:val="clear" w:color="auto" w:fill="F2F2F2" w:themeFill="background1" w:themeFillShade="F2"/>
          </w:tcPr>
          <w:p w14:paraId="60BFA647" w14:textId="77777777" w:rsidR="00EA0F73" w:rsidRPr="0046495F" w:rsidRDefault="00EA0F73" w:rsidP="00EA0F73">
            <w:pPr>
              <w:widowControl w:val="0"/>
              <w:spacing w:after="120" w:line="240" w:lineRule="auto"/>
              <w:jc w:val="both"/>
              <w:rPr>
                <w:rFonts w:ascii="GHEA Grapalat" w:hAnsi="GHEA Grapalat"/>
                <w:sz w:val="20"/>
                <w:szCs w:val="24"/>
              </w:rPr>
            </w:pPr>
          </w:p>
        </w:tc>
        <w:tc>
          <w:tcPr>
            <w:tcW w:w="6358" w:type="dxa"/>
            <w:shd w:val="clear" w:color="auto" w:fill="F2F2F2" w:themeFill="background1" w:themeFillShade="F2"/>
          </w:tcPr>
          <w:p w14:paraId="00510972" w14:textId="1D9463A6"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Անձնագրի գրքույկներ պատրաստելը</w:t>
            </w:r>
          </w:p>
        </w:tc>
      </w:tr>
      <w:tr w:rsidR="00EA0F73" w:rsidRPr="0046495F" w14:paraId="6D93D11B" w14:textId="77777777" w:rsidTr="00FB3684">
        <w:tblPrEx>
          <w:tblCellMar>
            <w:right w:w="56" w:type="dxa"/>
          </w:tblCellMar>
        </w:tblPrEx>
        <w:tc>
          <w:tcPr>
            <w:tcW w:w="1608" w:type="dxa"/>
            <w:shd w:val="clear" w:color="auto" w:fill="auto"/>
          </w:tcPr>
          <w:p w14:paraId="29AE043F" w14:textId="339949F4" w:rsidR="00EA0F73" w:rsidRPr="0046495F" w:rsidRDefault="00EA0F73"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1771" w:type="dxa"/>
          </w:tcPr>
          <w:p w14:paraId="3FD7F9C7" w14:textId="1B931667" w:rsidR="00EA0F73" w:rsidRPr="0046495F" w:rsidRDefault="00A14CB5"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Ոչ պարտադիր</w:t>
            </w:r>
          </w:p>
        </w:tc>
        <w:tc>
          <w:tcPr>
            <w:tcW w:w="6358" w:type="dxa"/>
            <w:shd w:val="clear" w:color="auto" w:fill="auto"/>
          </w:tcPr>
          <w:p w14:paraId="13E5AFBE" w14:textId="335ADCDE" w:rsidR="00EA0F73" w:rsidRPr="0046495F" w:rsidRDefault="00EA0F73" w:rsidP="00EA0F73">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պետք է ունենա առնվազն անձնագրերի արտադրության երկու արտադրական վայր՝ բիզնեսի շարունակականությունն ապահովելու համար։</w:t>
            </w:r>
          </w:p>
        </w:tc>
      </w:tr>
    </w:tbl>
    <w:p w14:paraId="0E5A9CC2" w14:textId="77777777" w:rsidR="00B407B8" w:rsidRPr="0046495F" w:rsidRDefault="00B407B8" w:rsidP="00B051C7">
      <w:pPr>
        <w:pStyle w:val="ListParagraph"/>
        <w:widowControl w:val="0"/>
        <w:numPr>
          <w:ilvl w:val="0"/>
          <w:numId w:val="31"/>
        </w:numPr>
        <w:spacing w:before="120" w:after="120" w:line="240" w:lineRule="auto"/>
        <w:ind w:left="-90" w:firstLine="356"/>
        <w:contextualSpacing w:val="0"/>
        <w:jc w:val="both"/>
        <w:rPr>
          <w:rFonts w:ascii="GHEA Grapalat" w:hAnsi="GHEA Grapalat"/>
          <w:sz w:val="24"/>
          <w:szCs w:val="24"/>
        </w:rPr>
      </w:pPr>
      <w:r w:rsidRPr="0046495F">
        <w:rPr>
          <w:rFonts w:ascii="GHEA Grapalat" w:hAnsi="GHEA Grapalat"/>
          <w:sz w:val="24"/>
          <w:szCs w:val="24"/>
        </w:rPr>
        <w:t>Մրցութային փուլի ընթացքում դիզայն առաջարկելու համար որպես մուտքային տվյալներ տրամադրված դիզայնի տարրերը</w:t>
      </w:r>
      <w:r w:rsidR="00206F7D" w:rsidRPr="0046495F">
        <w:rPr>
          <w:rFonts w:ascii="GHEA Grapalat" w:hAnsi="GHEA Grapalat"/>
          <w:sz w:val="24"/>
          <w:szCs w:val="24"/>
        </w:rPr>
        <w:t>.</w:t>
      </w:r>
    </w:p>
    <w:p w14:paraId="453C789F" w14:textId="41606D6C" w:rsidR="00B407B8" w:rsidRPr="0046495F" w:rsidRDefault="00B051C7" w:rsidP="00B051C7">
      <w:pPr>
        <w:widowControl w:val="0"/>
        <w:spacing w:before="120" w:after="120" w:line="240" w:lineRule="auto"/>
        <w:jc w:val="both"/>
        <w:rPr>
          <w:rFonts w:ascii="GHEA Grapalat" w:hAnsi="GHEA Grapalat"/>
          <w:sz w:val="24"/>
          <w:szCs w:val="24"/>
        </w:rPr>
      </w:pPr>
      <w:r w:rsidRPr="006F60DB">
        <w:rPr>
          <w:rFonts w:ascii="GHEA Grapalat" w:hAnsi="GHEA Grapalat"/>
          <w:i/>
          <w:iCs/>
          <w:sz w:val="24"/>
          <w:szCs w:val="24"/>
        </w:rPr>
        <w:t>Դիզայնը կտրամադրվի ՀՀ կառավարության կողմից</w:t>
      </w:r>
    </w:p>
    <w:p w14:paraId="71F1F9B8" w14:textId="75B124EE" w:rsidR="00B407B8" w:rsidRPr="0046495F" w:rsidRDefault="00B407B8"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150" w:name="_Toc125993382"/>
      <w:bookmarkStart w:id="151" w:name="_Toc130825847"/>
      <w:bookmarkStart w:id="152" w:name="_Toc135064965"/>
      <w:bookmarkStart w:id="153" w:name="_Toc154523238"/>
      <w:r w:rsidRPr="0046495F">
        <w:rPr>
          <w:rFonts w:ascii="GHEA Grapalat" w:hAnsi="GHEA Grapalat"/>
          <w:b/>
          <w:sz w:val="24"/>
          <w:szCs w:val="24"/>
        </w:rPr>
        <w:t xml:space="preserve">Նմուշային </w:t>
      </w:r>
      <w:r w:rsidR="00A909D4">
        <w:rPr>
          <w:rFonts w:ascii="GHEA Grapalat" w:hAnsi="GHEA Grapalat"/>
          <w:b/>
          <w:sz w:val="24"/>
          <w:szCs w:val="24"/>
        </w:rPr>
        <w:t>և</w:t>
      </w:r>
      <w:r w:rsidRPr="0046495F">
        <w:rPr>
          <w:rFonts w:ascii="GHEA Grapalat" w:hAnsi="GHEA Grapalat"/>
          <w:b/>
          <w:sz w:val="24"/>
          <w:szCs w:val="24"/>
        </w:rPr>
        <w:t xml:space="preserve"> փորձնական փաստաթղթեր</w:t>
      </w:r>
      <w:bookmarkEnd w:id="150"/>
      <w:bookmarkEnd w:id="151"/>
      <w:bookmarkEnd w:id="152"/>
      <w:bookmarkEnd w:id="153"/>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 w:type="dxa"/>
          <w:left w:w="86" w:type="dxa"/>
          <w:right w:w="55" w:type="dxa"/>
        </w:tblCellMar>
        <w:tblLook w:val="04A0" w:firstRow="1" w:lastRow="0" w:firstColumn="1" w:lastColumn="0" w:noHBand="0" w:noVBand="1"/>
      </w:tblPr>
      <w:tblGrid>
        <w:gridCol w:w="1646"/>
        <w:gridCol w:w="8228"/>
      </w:tblGrid>
      <w:tr w:rsidR="00B407B8" w:rsidRPr="0046495F" w14:paraId="6D68C683" w14:textId="77777777" w:rsidTr="009B2E79">
        <w:trPr>
          <w:tblHeader/>
          <w:jc w:val="center"/>
        </w:trPr>
        <w:tc>
          <w:tcPr>
            <w:tcW w:w="1622" w:type="dxa"/>
            <w:shd w:val="clear" w:color="auto" w:fill="808080" w:themeFill="background1" w:themeFillShade="80"/>
          </w:tcPr>
          <w:p w14:paraId="6B05F769"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8108" w:type="dxa"/>
            <w:shd w:val="clear" w:color="auto" w:fill="808080" w:themeFill="background1" w:themeFillShade="80"/>
          </w:tcPr>
          <w:p w14:paraId="5EF162D1"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B407B8" w:rsidRPr="0046495F" w14:paraId="25415A75" w14:textId="77777777" w:rsidTr="009B2E79">
        <w:tblPrEx>
          <w:tblCellMar>
            <w:top w:w="2" w:type="dxa"/>
            <w:right w:w="57" w:type="dxa"/>
          </w:tblCellMar>
        </w:tblPrEx>
        <w:trPr>
          <w:jc w:val="center"/>
        </w:trPr>
        <w:tc>
          <w:tcPr>
            <w:tcW w:w="1622" w:type="dxa"/>
            <w:shd w:val="clear" w:color="auto" w:fill="auto"/>
          </w:tcPr>
          <w:p w14:paraId="67948094" w14:textId="48D3248B"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shd w:val="clear" w:color="auto" w:fill="auto"/>
          </w:tcPr>
          <w:p w14:paraId="4715AAAC" w14:textId="78CAD66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Ի հավելումն «ID1» քարտերի </w:t>
            </w:r>
            <w:r w:rsidR="00A909D4">
              <w:rPr>
                <w:rFonts w:ascii="GHEA Grapalat" w:hAnsi="GHEA Grapalat"/>
                <w:sz w:val="20"/>
                <w:szCs w:val="24"/>
              </w:rPr>
              <w:t>և</w:t>
            </w:r>
            <w:r w:rsidRPr="0046495F">
              <w:rPr>
                <w:rFonts w:ascii="GHEA Grapalat" w:hAnsi="GHEA Grapalat"/>
                <w:sz w:val="20"/>
                <w:szCs w:val="24"/>
              </w:rPr>
              <w:t xml:space="preserve"> «ID3» փաստաթղթերի տարբեր տեսակների, որոնք տարբերակվում են անհատականացման քայլի ընթացքում, Ծառայություններ մատուցողը պետք է առաքի </w:t>
            </w:r>
            <w:r w:rsidR="00185239" w:rsidRPr="0046495F">
              <w:rPr>
                <w:rFonts w:ascii="GHEA Grapalat" w:hAnsi="GHEA Grapalat"/>
                <w:sz w:val="20"/>
                <w:szCs w:val="24"/>
              </w:rPr>
              <w:t>ն</w:t>
            </w:r>
            <w:r w:rsidRPr="0046495F">
              <w:rPr>
                <w:rFonts w:ascii="GHEA Grapalat" w:hAnsi="GHEA Grapalat"/>
                <w:sz w:val="20"/>
                <w:szCs w:val="24"/>
              </w:rPr>
              <w:t>մուշային փաստաթղթեր։</w:t>
            </w:r>
          </w:p>
        </w:tc>
      </w:tr>
      <w:tr w:rsidR="00B407B8" w:rsidRPr="0046495F" w14:paraId="396119EE" w14:textId="77777777" w:rsidTr="009B2E79">
        <w:tblPrEx>
          <w:tblCellMar>
            <w:top w:w="2" w:type="dxa"/>
            <w:right w:w="57" w:type="dxa"/>
          </w:tblCellMar>
        </w:tblPrEx>
        <w:trPr>
          <w:jc w:val="center"/>
        </w:trPr>
        <w:tc>
          <w:tcPr>
            <w:tcW w:w="1622" w:type="dxa"/>
            <w:shd w:val="clear" w:color="auto" w:fill="auto"/>
          </w:tcPr>
          <w:p w14:paraId="57380967" w14:textId="672DB48C"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shd w:val="clear" w:color="auto" w:fill="auto"/>
          </w:tcPr>
          <w:p w14:paraId="1BCD9886" w14:textId="31D6CEA6"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կազմի </w:t>
            </w:r>
            <w:r w:rsidR="00A909D4">
              <w:rPr>
                <w:rFonts w:ascii="GHEA Grapalat" w:hAnsi="GHEA Grapalat"/>
                <w:sz w:val="20"/>
                <w:szCs w:val="24"/>
              </w:rPr>
              <w:t>և</w:t>
            </w:r>
            <w:r w:rsidRPr="0046495F">
              <w:rPr>
                <w:rFonts w:ascii="GHEA Grapalat" w:hAnsi="GHEA Grapalat"/>
                <w:sz w:val="20"/>
                <w:szCs w:val="24"/>
              </w:rPr>
              <w:t xml:space="preserve"> արտադրի նմուշային պանակներ՝ անվտանգության վերաբերյալ տեղեկություններն օտարերկրյա սահմանապահ </w:t>
            </w:r>
            <w:r w:rsidR="00A909D4">
              <w:rPr>
                <w:rFonts w:ascii="GHEA Grapalat" w:hAnsi="GHEA Grapalat"/>
                <w:sz w:val="20"/>
                <w:szCs w:val="24"/>
              </w:rPr>
              <w:t>և</w:t>
            </w:r>
            <w:r w:rsidRPr="0046495F">
              <w:rPr>
                <w:rFonts w:ascii="GHEA Grapalat" w:hAnsi="GHEA Grapalat"/>
                <w:sz w:val="20"/>
                <w:szCs w:val="24"/>
              </w:rPr>
              <w:t xml:space="preserve"> դատական մարմիններին փոխանցելու նպատակով։</w:t>
            </w:r>
          </w:p>
        </w:tc>
      </w:tr>
      <w:tr w:rsidR="00B407B8" w:rsidRPr="0046495F" w14:paraId="5701E63C" w14:textId="77777777" w:rsidTr="009B2E79">
        <w:tblPrEx>
          <w:tblCellMar>
            <w:top w:w="2" w:type="dxa"/>
            <w:right w:w="57" w:type="dxa"/>
          </w:tblCellMar>
        </w:tblPrEx>
        <w:trPr>
          <w:jc w:val="center"/>
        </w:trPr>
        <w:tc>
          <w:tcPr>
            <w:tcW w:w="1622" w:type="dxa"/>
            <w:shd w:val="clear" w:color="auto" w:fill="auto"/>
          </w:tcPr>
          <w:p w14:paraId="5D2CA3B7" w14:textId="5F7446B5"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shd w:val="clear" w:color="auto" w:fill="auto"/>
          </w:tcPr>
          <w:p w14:paraId="14917EAC" w14:textId="7BECC3EE"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Նմուշային պանակը պետք է պարունակի հետ</w:t>
            </w:r>
            <w:r w:rsidR="00A909D4">
              <w:rPr>
                <w:rFonts w:ascii="GHEA Grapalat" w:hAnsi="GHEA Grapalat"/>
                <w:sz w:val="20"/>
                <w:szCs w:val="24"/>
              </w:rPr>
              <w:t>և</w:t>
            </w:r>
            <w:r w:rsidRPr="0046495F">
              <w:rPr>
                <w:rFonts w:ascii="GHEA Grapalat" w:hAnsi="GHEA Grapalat"/>
                <w:sz w:val="20"/>
                <w:szCs w:val="24"/>
              </w:rPr>
              <w:t>յալը</w:t>
            </w:r>
            <w:r w:rsidR="00206F7D" w:rsidRPr="0046495F">
              <w:rPr>
                <w:rFonts w:ascii="GHEA Grapalat" w:hAnsi="GHEA Grapalat"/>
                <w:sz w:val="20"/>
                <w:szCs w:val="24"/>
              </w:rPr>
              <w:t>.</w:t>
            </w:r>
          </w:p>
          <w:p w14:paraId="2CB54222" w14:textId="77777777" w:rsidR="00B407B8" w:rsidRPr="0046495F" w:rsidRDefault="00B407B8" w:rsidP="00E2670B">
            <w:pPr>
              <w:widowControl w:val="0"/>
              <w:tabs>
                <w:tab w:val="left" w:pos="402"/>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«SpecimenOne» նմուշային նույնականացման քարտ,</w:t>
            </w:r>
          </w:p>
          <w:p w14:paraId="40B6EE4A" w14:textId="77777777" w:rsidR="00B407B8" w:rsidRPr="0046495F" w:rsidRDefault="00B407B8" w:rsidP="00E2670B">
            <w:pPr>
              <w:widowControl w:val="0"/>
              <w:tabs>
                <w:tab w:val="left" w:pos="402"/>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«SpecimenOne» նմուշային անձնագիր,</w:t>
            </w:r>
          </w:p>
          <w:p w14:paraId="44E061DA" w14:textId="474032B8" w:rsidR="00B407B8" w:rsidRPr="0046495F" w:rsidRDefault="00B407B8" w:rsidP="00E2670B">
            <w:pPr>
              <w:widowControl w:val="0"/>
              <w:tabs>
                <w:tab w:val="left" w:pos="402"/>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 xml:space="preserve">Բրոշյուր, որում պատկերված են նույնականացման քարտի </w:t>
            </w:r>
            <w:r w:rsidR="00A909D4">
              <w:rPr>
                <w:rFonts w:ascii="GHEA Grapalat" w:hAnsi="GHEA Grapalat"/>
                <w:sz w:val="20"/>
                <w:szCs w:val="24"/>
              </w:rPr>
              <w:t>և</w:t>
            </w:r>
            <w:r w:rsidRPr="0046495F">
              <w:rPr>
                <w:rFonts w:ascii="GHEA Grapalat" w:hAnsi="GHEA Grapalat"/>
                <w:sz w:val="20"/>
                <w:szCs w:val="24"/>
              </w:rPr>
              <w:t xml:space="preserve"> անձնագրի անվտանգության տարրերը։</w:t>
            </w:r>
          </w:p>
          <w:p w14:paraId="6F16C148"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Բրոշյուրում ներառված անվտանգության տարրերը պետք է համաձայնեցվեն Պատվիրատուի հետ։</w:t>
            </w:r>
          </w:p>
        </w:tc>
      </w:tr>
      <w:tr w:rsidR="00B407B8" w:rsidRPr="0046495F" w14:paraId="5551ED81" w14:textId="77777777" w:rsidTr="009B2E79">
        <w:tblPrEx>
          <w:tblCellMar>
            <w:top w:w="2" w:type="dxa"/>
            <w:right w:w="57" w:type="dxa"/>
          </w:tblCellMar>
        </w:tblPrEx>
        <w:trPr>
          <w:jc w:val="center"/>
        </w:trPr>
        <w:tc>
          <w:tcPr>
            <w:tcW w:w="1622" w:type="dxa"/>
            <w:shd w:val="clear" w:color="auto" w:fill="auto"/>
          </w:tcPr>
          <w:p w14:paraId="7EEA6808" w14:textId="0AC98485"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shd w:val="clear" w:color="auto" w:fill="auto"/>
          </w:tcPr>
          <w:p w14:paraId="01A5EBC1"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Առաջին 500 նմուշների պանակները պետք է Պատվիրատուին տրամադրվեն անվճար։</w:t>
            </w:r>
          </w:p>
        </w:tc>
      </w:tr>
      <w:tr w:rsidR="00B407B8" w:rsidRPr="0046495F" w14:paraId="0BE28A89" w14:textId="77777777" w:rsidTr="009B2E79">
        <w:tblPrEx>
          <w:tblCellMar>
            <w:top w:w="2" w:type="dxa"/>
            <w:right w:w="57" w:type="dxa"/>
          </w:tblCellMar>
        </w:tblPrEx>
        <w:trPr>
          <w:jc w:val="center"/>
        </w:trPr>
        <w:tc>
          <w:tcPr>
            <w:tcW w:w="1622" w:type="dxa"/>
            <w:shd w:val="clear" w:color="auto" w:fill="auto"/>
          </w:tcPr>
          <w:p w14:paraId="43115604" w14:textId="6FED91F8"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shd w:val="clear" w:color="auto" w:fill="auto"/>
          </w:tcPr>
          <w:p w14:paraId="0B1DA8D4"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Փորձարկման վկայականները տրամադրում են ՀԿ-ի կողմից նշանակված ՀՄ-ի կողմից։</w:t>
            </w:r>
          </w:p>
        </w:tc>
      </w:tr>
      <w:tr w:rsidR="00B407B8" w:rsidRPr="0046495F" w14:paraId="0FC8293C" w14:textId="77777777" w:rsidTr="009B2E79">
        <w:tblPrEx>
          <w:tblCellMar>
            <w:top w:w="2" w:type="dxa"/>
            <w:right w:w="57" w:type="dxa"/>
          </w:tblCellMar>
        </w:tblPrEx>
        <w:trPr>
          <w:jc w:val="center"/>
        </w:trPr>
        <w:tc>
          <w:tcPr>
            <w:tcW w:w="1622" w:type="dxa"/>
            <w:shd w:val="clear" w:color="auto" w:fill="auto"/>
          </w:tcPr>
          <w:p w14:paraId="0CE9621E" w14:textId="20A98F48"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shd w:val="clear" w:color="auto" w:fill="auto"/>
          </w:tcPr>
          <w:p w14:paraId="7065E326"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Նմուշները կարող են արտադրվել իրական նմուշների դիզայնի ընդունումն ավարտվելուց անմիջապես հետո։</w:t>
            </w:r>
          </w:p>
        </w:tc>
      </w:tr>
      <w:tr w:rsidR="00B407B8" w:rsidRPr="0046495F" w14:paraId="50375D07" w14:textId="77777777" w:rsidTr="009B2E79">
        <w:tblPrEx>
          <w:tblCellMar>
            <w:top w:w="2" w:type="dxa"/>
            <w:right w:w="57" w:type="dxa"/>
          </w:tblCellMar>
        </w:tblPrEx>
        <w:trPr>
          <w:jc w:val="center"/>
        </w:trPr>
        <w:tc>
          <w:tcPr>
            <w:tcW w:w="1622" w:type="dxa"/>
            <w:shd w:val="clear" w:color="auto" w:fill="auto"/>
          </w:tcPr>
          <w:p w14:paraId="0CE2A32A" w14:textId="23EA75BB"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shd w:val="clear" w:color="auto" w:fill="auto"/>
          </w:tcPr>
          <w:p w14:paraId="6D9A36DB"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Անհատականացման ընթացքում փաստաթղթերի վրա պ</w:t>
            </w:r>
            <w:r w:rsidR="00185239" w:rsidRPr="0046495F">
              <w:rPr>
                <w:rFonts w:ascii="GHEA Grapalat" w:hAnsi="GHEA Grapalat"/>
                <w:sz w:val="20"/>
                <w:szCs w:val="24"/>
              </w:rPr>
              <w:t>ե</w:t>
            </w:r>
            <w:r w:rsidRPr="0046495F">
              <w:rPr>
                <w:rFonts w:ascii="GHEA Grapalat" w:hAnsi="GHEA Grapalat"/>
                <w:sz w:val="20"/>
                <w:szCs w:val="24"/>
              </w:rPr>
              <w:t>տք է գրվի «ՆՄՈՒՇ» բառը։</w:t>
            </w:r>
          </w:p>
        </w:tc>
      </w:tr>
      <w:tr w:rsidR="00B407B8" w:rsidRPr="0046495F" w14:paraId="17A7FFDB" w14:textId="77777777" w:rsidTr="009B2E79">
        <w:tblPrEx>
          <w:tblCellMar>
            <w:top w:w="2" w:type="dxa"/>
            <w:right w:w="57" w:type="dxa"/>
          </w:tblCellMar>
        </w:tblPrEx>
        <w:trPr>
          <w:jc w:val="center"/>
        </w:trPr>
        <w:tc>
          <w:tcPr>
            <w:tcW w:w="1622" w:type="dxa"/>
            <w:shd w:val="clear" w:color="auto" w:fill="auto"/>
          </w:tcPr>
          <w:p w14:paraId="76F8BDEA" w14:textId="74B33FBA"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shd w:val="clear" w:color="auto" w:fill="auto"/>
          </w:tcPr>
          <w:p w14:paraId="3F9ABB2F" w14:textId="1DD9219E"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Նմուշային փաստաթղթերը (ID1) գրաֆիկական </w:t>
            </w:r>
            <w:r w:rsidR="00A909D4">
              <w:rPr>
                <w:rFonts w:ascii="GHEA Grapalat" w:hAnsi="GHEA Grapalat"/>
                <w:sz w:val="20"/>
                <w:szCs w:val="24"/>
              </w:rPr>
              <w:t>և</w:t>
            </w:r>
            <w:r w:rsidRPr="0046495F">
              <w:rPr>
                <w:rFonts w:ascii="GHEA Grapalat" w:hAnsi="GHEA Grapalat"/>
                <w:sz w:val="20"/>
                <w:szCs w:val="24"/>
              </w:rPr>
              <w:t xml:space="preserve"> էլեկտրոնային եղանակով անհատականացված փաստաթղթեր են։</w:t>
            </w:r>
          </w:p>
          <w:p w14:paraId="2E0BD99C"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Պատվիրատուն պետք է Ծառայություններ մատուցողին ներկայացնի նմուշների ֆիքսված տվյալների շտեմարան։</w:t>
            </w:r>
          </w:p>
        </w:tc>
      </w:tr>
      <w:tr w:rsidR="00B407B8" w:rsidRPr="0046495F" w14:paraId="543F66C8" w14:textId="77777777" w:rsidTr="009B2E79">
        <w:tblPrEx>
          <w:tblCellMar>
            <w:top w:w="2" w:type="dxa"/>
            <w:right w:w="57" w:type="dxa"/>
          </w:tblCellMar>
        </w:tblPrEx>
        <w:trPr>
          <w:jc w:val="center"/>
        </w:trPr>
        <w:tc>
          <w:tcPr>
            <w:tcW w:w="1622" w:type="dxa"/>
            <w:shd w:val="clear" w:color="auto" w:fill="auto"/>
          </w:tcPr>
          <w:p w14:paraId="230F214B" w14:textId="1BA0B6A3"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shd w:val="clear" w:color="auto" w:fill="auto"/>
          </w:tcPr>
          <w:p w14:paraId="167CFE95"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Պատվիրատուն պետք է մշտապես կարողանա նմուշները պատվիրել որպես պանակ </w:t>
            </w:r>
            <w:r w:rsidRPr="0046495F">
              <w:rPr>
                <w:rFonts w:ascii="GHEA Grapalat" w:hAnsi="GHEA Grapalat"/>
                <w:sz w:val="20"/>
                <w:szCs w:val="24"/>
              </w:rPr>
              <w:lastRenderedPageBreak/>
              <w:t>կամ առանձին՝ ըստ փաստաթղթերի տեսակի։</w:t>
            </w:r>
          </w:p>
        </w:tc>
      </w:tr>
      <w:tr w:rsidR="00B407B8" w:rsidRPr="0046495F" w14:paraId="5F6DC053" w14:textId="77777777" w:rsidTr="009B2E79">
        <w:tblPrEx>
          <w:tblCellMar>
            <w:top w:w="2" w:type="dxa"/>
            <w:right w:w="57" w:type="dxa"/>
          </w:tblCellMar>
        </w:tblPrEx>
        <w:trPr>
          <w:jc w:val="center"/>
        </w:trPr>
        <w:tc>
          <w:tcPr>
            <w:tcW w:w="1622" w:type="dxa"/>
            <w:shd w:val="clear" w:color="auto" w:fill="auto"/>
          </w:tcPr>
          <w:p w14:paraId="1F56D987" w14:textId="7F8B4CA0"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shd w:val="clear" w:color="auto" w:fill="auto"/>
          </w:tcPr>
          <w:p w14:paraId="61E3E5D6" w14:textId="3D3A60FB"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Նմուշային փաստաթղթերն անհատականացնելու նախապայմանները հետ</w:t>
            </w:r>
            <w:r w:rsidR="00A909D4">
              <w:rPr>
                <w:rFonts w:ascii="GHEA Grapalat" w:hAnsi="GHEA Grapalat"/>
                <w:sz w:val="20"/>
                <w:szCs w:val="24"/>
              </w:rPr>
              <w:t>և</w:t>
            </w:r>
            <w:r w:rsidRPr="0046495F">
              <w:rPr>
                <w:rFonts w:ascii="GHEA Grapalat" w:hAnsi="GHEA Grapalat"/>
                <w:sz w:val="20"/>
                <w:szCs w:val="24"/>
              </w:rPr>
              <w:t>յալն են</w:t>
            </w:r>
            <w:r w:rsidR="00206F7D" w:rsidRPr="0046495F">
              <w:rPr>
                <w:rFonts w:ascii="GHEA Grapalat" w:hAnsi="GHEA Grapalat"/>
                <w:sz w:val="20"/>
                <w:szCs w:val="24"/>
              </w:rPr>
              <w:t>.</w:t>
            </w:r>
          </w:p>
          <w:p w14:paraId="7EF51BC1" w14:textId="77777777" w:rsidR="00B407B8" w:rsidRPr="0046495F" w:rsidRDefault="00B407B8" w:rsidP="00E2670B">
            <w:pPr>
              <w:widowControl w:val="0"/>
              <w:tabs>
                <w:tab w:val="left" w:pos="340"/>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Դիզայնի ընդունումն ավարտված է,</w:t>
            </w:r>
          </w:p>
          <w:p w14:paraId="1C36B33A" w14:textId="4701647F" w:rsidR="00B407B8" w:rsidRPr="0046495F" w:rsidRDefault="00B407B8" w:rsidP="00E2670B">
            <w:pPr>
              <w:widowControl w:val="0"/>
              <w:tabs>
                <w:tab w:val="left" w:pos="340"/>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 xml:space="preserve">Չիպի </w:t>
            </w:r>
            <w:r w:rsidR="00A909D4">
              <w:rPr>
                <w:rFonts w:ascii="GHEA Grapalat" w:hAnsi="GHEA Grapalat"/>
                <w:sz w:val="20"/>
                <w:szCs w:val="24"/>
              </w:rPr>
              <w:t>և</w:t>
            </w:r>
            <w:r w:rsidRPr="0046495F">
              <w:rPr>
                <w:rFonts w:ascii="GHEA Grapalat" w:hAnsi="GHEA Grapalat"/>
                <w:sz w:val="20"/>
                <w:szCs w:val="24"/>
              </w:rPr>
              <w:t xml:space="preserve"> ծրագրաշարի ընդունումն ավարտված է,</w:t>
            </w:r>
          </w:p>
          <w:p w14:paraId="79867223" w14:textId="77777777" w:rsidR="00B407B8" w:rsidRPr="0046495F" w:rsidRDefault="00B407B8" w:rsidP="00E2670B">
            <w:pPr>
              <w:widowControl w:val="0"/>
              <w:tabs>
                <w:tab w:val="left" w:pos="340"/>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Արտադրության ընդունումն ավարտված է,</w:t>
            </w:r>
          </w:p>
          <w:p w14:paraId="35D5A027" w14:textId="77777777" w:rsidR="00B407B8" w:rsidRPr="0046495F" w:rsidRDefault="00B407B8" w:rsidP="00E2670B">
            <w:pPr>
              <w:widowControl w:val="0"/>
              <w:tabs>
                <w:tab w:val="left" w:pos="340"/>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Գրաֆիկական անհատականացման ընդունումն ավարտված է։</w:t>
            </w:r>
          </w:p>
        </w:tc>
      </w:tr>
      <w:tr w:rsidR="00B407B8" w:rsidRPr="0046495F" w14:paraId="0D750540" w14:textId="77777777" w:rsidTr="009B2E79">
        <w:tblPrEx>
          <w:tblCellMar>
            <w:top w:w="2" w:type="dxa"/>
            <w:right w:w="57" w:type="dxa"/>
          </w:tblCellMar>
        </w:tblPrEx>
        <w:trPr>
          <w:jc w:val="center"/>
        </w:trPr>
        <w:tc>
          <w:tcPr>
            <w:tcW w:w="1622" w:type="dxa"/>
            <w:tcBorders>
              <w:top w:val="single" w:sz="6" w:space="0" w:color="auto"/>
              <w:left w:val="single" w:sz="6" w:space="0" w:color="auto"/>
              <w:bottom w:val="single" w:sz="6" w:space="0" w:color="auto"/>
              <w:right w:val="single" w:sz="6" w:space="0" w:color="auto"/>
            </w:tcBorders>
            <w:shd w:val="clear" w:color="auto" w:fill="auto"/>
          </w:tcPr>
          <w:p w14:paraId="107806EC" w14:textId="1E0785EC"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tcBorders>
              <w:top w:val="single" w:sz="6" w:space="0" w:color="auto"/>
              <w:left w:val="single" w:sz="6" w:space="0" w:color="auto"/>
              <w:bottom w:val="single" w:sz="6" w:space="0" w:color="auto"/>
              <w:right w:val="single" w:sz="6" w:space="0" w:color="auto"/>
            </w:tcBorders>
            <w:shd w:val="clear" w:color="auto" w:fill="auto"/>
          </w:tcPr>
          <w:p w14:paraId="67AE4C3F" w14:textId="1477653A"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Նմուշային փաստաթղթերը պետք է առաքվեն պանակներով՝ փաստաթղթի անվտանգության յուրաքանչյուր միջոցի բացատրությամբ, որը սահմանապահներին հնարավորություն է տալիս փաստաթղթի անվտանգության միջոցները ստուգելու </w:t>
            </w:r>
            <w:r w:rsidR="00A909D4">
              <w:rPr>
                <w:rFonts w:ascii="GHEA Grapalat" w:hAnsi="GHEA Grapalat"/>
                <w:sz w:val="20"/>
                <w:szCs w:val="24"/>
              </w:rPr>
              <w:t>և</w:t>
            </w:r>
            <w:r w:rsidRPr="0046495F">
              <w:rPr>
                <w:rFonts w:ascii="GHEA Grapalat" w:hAnsi="GHEA Grapalat"/>
                <w:sz w:val="20"/>
                <w:szCs w:val="24"/>
              </w:rPr>
              <w:t xml:space="preserve"> համեմատելու հնարավոր կեղծ փաստաթղթերի հետ։</w:t>
            </w:r>
          </w:p>
          <w:p w14:paraId="24AFF5CA" w14:textId="339AF02D"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Նմուշների պանակի բովանդակությունը (ներառված փաստաթղթերի տեսակները) </w:t>
            </w:r>
            <w:r w:rsidR="00A909D4">
              <w:rPr>
                <w:rFonts w:ascii="GHEA Grapalat" w:hAnsi="GHEA Grapalat"/>
                <w:sz w:val="20"/>
                <w:szCs w:val="24"/>
              </w:rPr>
              <w:t>և</w:t>
            </w:r>
            <w:r w:rsidRPr="0046495F">
              <w:rPr>
                <w:rFonts w:ascii="GHEA Grapalat" w:hAnsi="GHEA Grapalat"/>
                <w:sz w:val="20"/>
                <w:szCs w:val="24"/>
              </w:rPr>
              <w:t xml:space="preserve"> չափերը պետք է համաձայնեցվեն ԱԳՆ-ի հետ՝ որպես դրանք օտարերկրյա պետություններին փոխանցելու համար պատասխանատու պետական կառույցի։</w:t>
            </w:r>
          </w:p>
        </w:tc>
      </w:tr>
      <w:tr w:rsidR="00B407B8" w:rsidRPr="0046495F" w14:paraId="324D9BB8" w14:textId="77777777" w:rsidTr="009B2E79">
        <w:tblPrEx>
          <w:tblCellMar>
            <w:top w:w="2" w:type="dxa"/>
            <w:right w:w="57" w:type="dxa"/>
          </w:tblCellMar>
        </w:tblPrEx>
        <w:trPr>
          <w:jc w:val="center"/>
        </w:trPr>
        <w:tc>
          <w:tcPr>
            <w:tcW w:w="1622" w:type="dxa"/>
            <w:tcBorders>
              <w:top w:val="single" w:sz="6" w:space="0" w:color="auto"/>
              <w:left w:val="single" w:sz="6" w:space="0" w:color="auto"/>
              <w:bottom w:val="single" w:sz="6" w:space="0" w:color="auto"/>
              <w:right w:val="single" w:sz="6" w:space="0" w:color="auto"/>
            </w:tcBorders>
            <w:shd w:val="clear" w:color="auto" w:fill="auto"/>
          </w:tcPr>
          <w:p w14:paraId="5D572AEF" w14:textId="21A96283"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tcBorders>
              <w:top w:val="single" w:sz="6" w:space="0" w:color="auto"/>
              <w:left w:val="single" w:sz="6" w:space="0" w:color="auto"/>
              <w:bottom w:val="single" w:sz="6" w:space="0" w:color="auto"/>
              <w:right w:val="single" w:sz="6" w:space="0" w:color="auto"/>
            </w:tcBorders>
            <w:shd w:val="clear" w:color="auto" w:fill="auto"/>
          </w:tcPr>
          <w:p w14:paraId="741705FC" w14:textId="4F51255D"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Պանակը պետք է պարունակի USB հիշասարք, որը կներառի տպված բրոշյուրի էլեկտրոնային տարբերակը </w:t>
            </w:r>
            <w:r w:rsidR="00A909D4">
              <w:rPr>
                <w:rFonts w:ascii="GHEA Grapalat" w:hAnsi="GHEA Grapalat"/>
                <w:sz w:val="20"/>
                <w:szCs w:val="24"/>
              </w:rPr>
              <w:t>և</w:t>
            </w:r>
            <w:r w:rsidRPr="0046495F">
              <w:rPr>
                <w:rFonts w:ascii="GHEA Grapalat" w:hAnsi="GHEA Grapalat"/>
                <w:sz w:val="20"/>
                <w:szCs w:val="24"/>
              </w:rPr>
              <w:t xml:space="preserve"> այլ անհրաժեշտ տեղեկություններ՝ համապատասխանեցված ԱԳՆ-ի հետ։</w:t>
            </w:r>
          </w:p>
        </w:tc>
      </w:tr>
      <w:tr w:rsidR="00B407B8" w:rsidRPr="0046495F" w14:paraId="3AE04635" w14:textId="77777777" w:rsidTr="009B2E79">
        <w:tblPrEx>
          <w:tblCellMar>
            <w:top w:w="2" w:type="dxa"/>
            <w:right w:w="57" w:type="dxa"/>
          </w:tblCellMar>
        </w:tblPrEx>
        <w:trPr>
          <w:jc w:val="center"/>
        </w:trPr>
        <w:tc>
          <w:tcPr>
            <w:tcW w:w="16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5BAF64" w14:textId="77777777" w:rsidR="00B407B8" w:rsidRPr="0046495F" w:rsidRDefault="00B407B8" w:rsidP="009B2E79">
            <w:pPr>
              <w:widowControl w:val="0"/>
              <w:spacing w:after="120" w:line="240" w:lineRule="auto"/>
              <w:jc w:val="both"/>
              <w:rPr>
                <w:rFonts w:ascii="GHEA Grapalat" w:hAnsi="GHEA Grapalat"/>
                <w:sz w:val="20"/>
                <w:szCs w:val="24"/>
              </w:rPr>
            </w:pPr>
          </w:p>
        </w:tc>
        <w:tc>
          <w:tcPr>
            <w:tcW w:w="81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648F74"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Փորձնական նույնականացման քարտերը</w:t>
            </w:r>
          </w:p>
        </w:tc>
      </w:tr>
      <w:tr w:rsidR="00B407B8" w:rsidRPr="0046495F" w14:paraId="56D6CC5F" w14:textId="77777777" w:rsidTr="009B2E79">
        <w:tblPrEx>
          <w:tblCellMar>
            <w:top w:w="2" w:type="dxa"/>
            <w:right w:w="57" w:type="dxa"/>
          </w:tblCellMar>
        </w:tblPrEx>
        <w:trPr>
          <w:jc w:val="center"/>
        </w:trPr>
        <w:tc>
          <w:tcPr>
            <w:tcW w:w="1622" w:type="dxa"/>
            <w:tcBorders>
              <w:top w:val="single" w:sz="6" w:space="0" w:color="auto"/>
              <w:left w:val="single" w:sz="6" w:space="0" w:color="auto"/>
              <w:bottom w:val="single" w:sz="4" w:space="0" w:color="auto"/>
              <w:right w:val="single" w:sz="6" w:space="0" w:color="auto"/>
            </w:tcBorders>
            <w:shd w:val="clear" w:color="auto" w:fill="auto"/>
          </w:tcPr>
          <w:p w14:paraId="48F23CC4" w14:textId="251691EB"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tcBorders>
              <w:top w:val="single" w:sz="6" w:space="0" w:color="auto"/>
              <w:left w:val="single" w:sz="6" w:space="0" w:color="auto"/>
              <w:bottom w:val="single" w:sz="4" w:space="0" w:color="auto"/>
              <w:right w:val="single" w:sz="6" w:space="0" w:color="auto"/>
            </w:tcBorders>
            <w:shd w:val="clear" w:color="auto" w:fill="auto"/>
          </w:tcPr>
          <w:p w14:paraId="1011F90F" w14:textId="368F0B61"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Փորձնական նույնականացման քարտերն ունեն հետ</w:t>
            </w:r>
            <w:r w:rsidR="00A909D4">
              <w:rPr>
                <w:rFonts w:ascii="GHEA Grapalat" w:hAnsi="GHEA Grapalat"/>
                <w:sz w:val="20"/>
                <w:szCs w:val="24"/>
              </w:rPr>
              <w:t>և</w:t>
            </w:r>
            <w:r w:rsidRPr="0046495F">
              <w:rPr>
                <w:rFonts w:ascii="GHEA Grapalat" w:hAnsi="GHEA Grapalat"/>
                <w:sz w:val="20"/>
                <w:szCs w:val="24"/>
              </w:rPr>
              <w:t>յալ հատկանիշները</w:t>
            </w:r>
            <w:r w:rsidR="00206F7D" w:rsidRPr="0046495F">
              <w:rPr>
                <w:rFonts w:ascii="GHEA Grapalat" w:hAnsi="GHEA Grapalat"/>
                <w:sz w:val="20"/>
                <w:szCs w:val="24"/>
              </w:rPr>
              <w:t>.</w:t>
            </w:r>
          </w:p>
          <w:p w14:paraId="1C8C5D5D" w14:textId="77777777" w:rsidR="00B407B8" w:rsidRPr="0046495F" w:rsidRDefault="00B407B8" w:rsidP="00E2670B">
            <w:pPr>
              <w:widowControl w:val="0"/>
              <w:tabs>
                <w:tab w:val="left" w:pos="276"/>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Սպիտակ պոլիվինիլ քլորիդ (PVC) քարտեր՝ առանց անվտանգության միջոցների։ Անհատականացման տվյալները կարող են ներկա լինել այնպիսի տեղեկությունների անհրաժեշտության դեպքում, ինչպիսիք են PUK/PIN ծածկագրերը,</w:t>
            </w:r>
          </w:p>
          <w:p w14:paraId="4FE67301" w14:textId="77777777" w:rsidR="00B407B8" w:rsidRPr="0046495F" w:rsidRDefault="00B407B8" w:rsidP="00E2670B">
            <w:pPr>
              <w:widowControl w:val="0"/>
              <w:tabs>
                <w:tab w:val="left" w:pos="276"/>
              </w:tabs>
              <w:spacing w:after="120" w:line="240" w:lineRule="auto"/>
              <w:jc w:val="both"/>
              <w:rPr>
                <w:rFonts w:ascii="GHEA Grapalat" w:hAnsi="GHEA Grapalat"/>
                <w:sz w:val="20"/>
                <w:szCs w:val="24"/>
              </w:rPr>
            </w:pPr>
            <w:r w:rsidRPr="0046495F">
              <w:rPr>
                <w:rFonts w:ascii="GHEA Grapalat" w:hAnsi="GHEA Grapalat"/>
                <w:sz w:val="20"/>
                <w:szCs w:val="24"/>
              </w:rPr>
              <w:t>●</w:t>
            </w:r>
            <w:r w:rsidR="00E2670B" w:rsidRPr="0046495F">
              <w:rPr>
                <w:rFonts w:ascii="GHEA Grapalat" w:hAnsi="GHEA Grapalat"/>
                <w:sz w:val="20"/>
                <w:szCs w:val="24"/>
              </w:rPr>
              <w:tab/>
            </w:r>
            <w:r w:rsidRPr="0046495F">
              <w:rPr>
                <w:rFonts w:ascii="GHEA Grapalat" w:hAnsi="GHEA Grapalat"/>
                <w:sz w:val="20"/>
                <w:szCs w:val="24"/>
              </w:rPr>
              <w:t>Էլեկտրոնային անհատականացումն իրականացվում է տվյալների խմբի միջոցով, որոնք պետք է համաձայնեցվեն մեկնարկի փուլում։</w:t>
            </w:r>
          </w:p>
        </w:tc>
      </w:tr>
      <w:tr w:rsidR="00B407B8" w:rsidRPr="0046495F" w14:paraId="576D5D9B" w14:textId="77777777" w:rsidTr="009B2E79">
        <w:tblPrEx>
          <w:tblCellMar>
            <w:top w:w="2" w:type="dxa"/>
            <w:right w:w="57" w:type="dxa"/>
          </w:tblCellMar>
        </w:tblPrEx>
        <w:trPr>
          <w:jc w:val="center"/>
        </w:trPr>
        <w:tc>
          <w:tcPr>
            <w:tcW w:w="1622" w:type="dxa"/>
            <w:tcBorders>
              <w:top w:val="single" w:sz="6" w:space="0" w:color="auto"/>
              <w:left w:val="single" w:sz="6" w:space="0" w:color="auto"/>
              <w:bottom w:val="single" w:sz="4" w:space="0" w:color="auto"/>
              <w:right w:val="single" w:sz="6" w:space="0" w:color="auto"/>
            </w:tcBorders>
            <w:shd w:val="clear" w:color="auto" w:fill="auto"/>
          </w:tcPr>
          <w:p w14:paraId="096B3EA5" w14:textId="6DE89ED0"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tcBorders>
              <w:top w:val="single" w:sz="6" w:space="0" w:color="auto"/>
              <w:left w:val="single" w:sz="6" w:space="0" w:color="auto"/>
              <w:bottom w:val="single" w:sz="4" w:space="0" w:color="auto"/>
              <w:right w:val="single" w:sz="6" w:space="0" w:color="auto"/>
            </w:tcBorders>
            <w:shd w:val="clear" w:color="auto" w:fill="auto"/>
          </w:tcPr>
          <w:p w14:paraId="724EE328" w14:textId="03519A29"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Քաղաքացու փորձարկման վկայականները ստեղծվում են բանալիներով </w:t>
            </w:r>
            <w:r w:rsidR="00A909D4">
              <w:rPr>
                <w:rFonts w:ascii="GHEA Grapalat" w:hAnsi="GHEA Grapalat"/>
                <w:sz w:val="20"/>
                <w:szCs w:val="24"/>
              </w:rPr>
              <w:t>և</w:t>
            </w:r>
            <w:r w:rsidRPr="0046495F">
              <w:rPr>
                <w:rFonts w:ascii="GHEA Grapalat" w:hAnsi="GHEA Grapalat"/>
                <w:sz w:val="20"/>
                <w:szCs w:val="24"/>
              </w:rPr>
              <w:t xml:space="preserve"> ունեն նույն վավերականությունը </w:t>
            </w:r>
            <w:r w:rsidR="00A909D4">
              <w:rPr>
                <w:rFonts w:ascii="GHEA Grapalat" w:hAnsi="GHEA Grapalat"/>
                <w:sz w:val="20"/>
                <w:szCs w:val="24"/>
              </w:rPr>
              <w:t>և</w:t>
            </w:r>
            <w:r w:rsidRPr="0046495F">
              <w:rPr>
                <w:rFonts w:ascii="GHEA Grapalat" w:hAnsi="GHEA Grapalat"/>
                <w:sz w:val="20"/>
                <w:szCs w:val="24"/>
              </w:rPr>
              <w:t xml:space="preserve"> պարամետրերը, ինչ քաղաքացուն առաքվածները։ Փորձարկման վկայականները պետք է տրամադրվեն ՀԿ-ի կողմից նշանակված ՀՄ-ի կողմից։</w:t>
            </w:r>
          </w:p>
        </w:tc>
      </w:tr>
      <w:tr w:rsidR="00B407B8" w:rsidRPr="0046495F" w14:paraId="3188F0E0" w14:textId="77777777" w:rsidTr="009B2E79">
        <w:tblPrEx>
          <w:tblCellMar>
            <w:top w:w="2" w:type="dxa"/>
            <w:right w:w="57" w:type="dxa"/>
          </w:tblCellMar>
        </w:tblPrEx>
        <w:trPr>
          <w:jc w:val="center"/>
        </w:trPr>
        <w:tc>
          <w:tcPr>
            <w:tcW w:w="1622" w:type="dxa"/>
            <w:tcBorders>
              <w:top w:val="single" w:sz="4" w:space="0" w:color="auto"/>
              <w:left w:val="single" w:sz="4" w:space="0" w:color="auto"/>
              <w:bottom w:val="single" w:sz="4" w:space="0" w:color="auto"/>
              <w:right w:val="single" w:sz="4" w:space="0" w:color="auto"/>
            </w:tcBorders>
            <w:shd w:val="clear" w:color="auto" w:fill="auto"/>
          </w:tcPr>
          <w:p w14:paraId="19ACE8B0" w14:textId="1021857B"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19677890" w14:textId="7C997240"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տրամադրի փորձնական փաստաթղթեր՝ Հայաստանում համակարգի մշակման </w:t>
            </w:r>
            <w:r w:rsidR="00A909D4">
              <w:rPr>
                <w:rFonts w:ascii="GHEA Grapalat" w:hAnsi="GHEA Grapalat"/>
                <w:sz w:val="20"/>
                <w:szCs w:val="24"/>
              </w:rPr>
              <w:t>և</w:t>
            </w:r>
            <w:r w:rsidRPr="0046495F">
              <w:rPr>
                <w:rFonts w:ascii="GHEA Grapalat" w:hAnsi="GHEA Grapalat"/>
                <w:sz w:val="20"/>
                <w:szCs w:val="24"/>
              </w:rPr>
              <w:t xml:space="preserve"> ինտեգրման նպատակով։</w:t>
            </w:r>
          </w:p>
        </w:tc>
      </w:tr>
      <w:tr w:rsidR="00B407B8" w:rsidRPr="0046495F" w14:paraId="1824D8DB" w14:textId="77777777" w:rsidTr="009B2E79">
        <w:tblPrEx>
          <w:tblCellMar>
            <w:top w:w="2" w:type="dxa"/>
            <w:right w:w="57" w:type="dxa"/>
          </w:tblCellMar>
        </w:tblPrEx>
        <w:trPr>
          <w:jc w:val="center"/>
        </w:trPr>
        <w:tc>
          <w:tcPr>
            <w:tcW w:w="1622" w:type="dxa"/>
            <w:tcBorders>
              <w:top w:val="single" w:sz="4" w:space="0" w:color="auto"/>
              <w:left w:val="single" w:sz="4" w:space="0" w:color="auto"/>
              <w:bottom w:val="single" w:sz="4" w:space="0" w:color="auto"/>
              <w:right w:val="single" w:sz="4" w:space="0" w:color="auto"/>
            </w:tcBorders>
            <w:shd w:val="clear" w:color="auto" w:fill="auto"/>
          </w:tcPr>
          <w:p w14:paraId="6D8D7C91" w14:textId="710A7328"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67F0B38B"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պետք է պատասխանատու լինի փորձնական փաստաթղթերի անհատականացման համար։</w:t>
            </w:r>
          </w:p>
        </w:tc>
      </w:tr>
      <w:tr w:rsidR="00B407B8" w:rsidRPr="0046495F" w14:paraId="15BE7665" w14:textId="77777777" w:rsidTr="009B2E79">
        <w:tblPrEx>
          <w:tblCellMar>
            <w:top w:w="2" w:type="dxa"/>
            <w:right w:w="57" w:type="dxa"/>
          </w:tblCellMar>
        </w:tblPrEx>
        <w:trPr>
          <w:jc w:val="center"/>
        </w:trPr>
        <w:tc>
          <w:tcPr>
            <w:tcW w:w="1622" w:type="dxa"/>
            <w:tcBorders>
              <w:top w:val="single" w:sz="4" w:space="0" w:color="auto"/>
              <w:left w:val="single" w:sz="4" w:space="0" w:color="auto"/>
              <w:bottom w:val="single" w:sz="4" w:space="0" w:color="auto"/>
              <w:right w:val="single" w:sz="4" w:space="0" w:color="auto"/>
            </w:tcBorders>
            <w:shd w:val="clear" w:color="auto" w:fill="auto"/>
          </w:tcPr>
          <w:p w14:paraId="589FF89D" w14:textId="38F0BD91"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0C117B93"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Պատվիրատուն պետք է կարողանա պատվիրել նույնականացման քարտերի փորձնական փաստաթղթեր։ </w:t>
            </w:r>
          </w:p>
        </w:tc>
      </w:tr>
      <w:tr w:rsidR="00B407B8" w:rsidRPr="0046495F" w14:paraId="7CD866DA" w14:textId="77777777" w:rsidTr="009B2E79">
        <w:tblPrEx>
          <w:tblCellMar>
            <w:top w:w="2" w:type="dxa"/>
            <w:right w:w="57" w:type="dxa"/>
          </w:tblCellMar>
        </w:tblPrEx>
        <w:trPr>
          <w:jc w:val="center"/>
        </w:trPr>
        <w:tc>
          <w:tcPr>
            <w:tcW w:w="1622" w:type="dxa"/>
            <w:tcBorders>
              <w:top w:val="single" w:sz="4" w:space="0" w:color="auto"/>
              <w:left w:val="single" w:sz="4" w:space="0" w:color="auto"/>
              <w:bottom w:val="single" w:sz="4" w:space="0" w:color="auto"/>
              <w:right w:val="single" w:sz="4" w:space="0" w:color="auto"/>
            </w:tcBorders>
            <w:shd w:val="clear" w:color="auto" w:fill="auto"/>
          </w:tcPr>
          <w:p w14:paraId="46D0B8D0" w14:textId="06A53D38"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504EDF46" w14:textId="7610CCCA"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Նույնականացման քարտերը պետք է գրաֆիկապես </w:t>
            </w:r>
            <w:r w:rsidR="00A909D4">
              <w:rPr>
                <w:rFonts w:ascii="GHEA Grapalat" w:hAnsi="GHEA Grapalat"/>
                <w:sz w:val="20"/>
                <w:szCs w:val="24"/>
              </w:rPr>
              <w:t>և</w:t>
            </w:r>
            <w:r w:rsidRPr="0046495F">
              <w:rPr>
                <w:rFonts w:ascii="GHEA Grapalat" w:hAnsi="GHEA Grapalat"/>
                <w:sz w:val="20"/>
                <w:szCs w:val="24"/>
              </w:rPr>
              <w:t xml:space="preserve"> էլեկտրոնային եղանակով անհատականացվեն Պատվիրատուի կողմից տրամադրված ֆիքսված տվյալների շտեմարանով։ Ֆիքսված տվյ</w:t>
            </w:r>
            <w:r w:rsidR="00185239" w:rsidRPr="0046495F">
              <w:rPr>
                <w:rFonts w:ascii="GHEA Grapalat" w:hAnsi="GHEA Grapalat"/>
                <w:sz w:val="20"/>
                <w:szCs w:val="24"/>
              </w:rPr>
              <w:t>ա</w:t>
            </w:r>
            <w:r w:rsidRPr="0046495F">
              <w:rPr>
                <w:rFonts w:ascii="GHEA Grapalat" w:hAnsi="GHEA Grapalat"/>
                <w:sz w:val="20"/>
                <w:szCs w:val="24"/>
              </w:rPr>
              <w:t xml:space="preserve">լների շտեմարանը կարող է փաստաթղթի նույն տեսակի համար ներառել մի քանի փորձնական անձանց </w:t>
            </w:r>
            <w:r w:rsidR="00A909D4">
              <w:rPr>
                <w:rFonts w:ascii="GHEA Grapalat" w:hAnsi="GHEA Grapalat"/>
                <w:sz w:val="20"/>
                <w:szCs w:val="24"/>
              </w:rPr>
              <w:t>և</w:t>
            </w:r>
            <w:r w:rsidRPr="0046495F">
              <w:rPr>
                <w:rFonts w:ascii="GHEA Grapalat" w:hAnsi="GHEA Grapalat"/>
                <w:sz w:val="20"/>
                <w:szCs w:val="24"/>
              </w:rPr>
              <w:t xml:space="preserve"> տվյալների շտեմարաններ։</w:t>
            </w:r>
          </w:p>
        </w:tc>
      </w:tr>
      <w:tr w:rsidR="00B407B8" w:rsidRPr="0046495F" w14:paraId="19E648C2" w14:textId="77777777" w:rsidTr="009B2E79">
        <w:tblPrEx>
          <w:tblCellMar>
            <w:top w:w="2" w:type="dxa"/>
            <w:right w:w="57" w:type="dxa"/>
          </w:tblCellMar>
        </w:tblPrEx>
        <w:trPr>
          <w:jc w:val="center"/>
        </w:trPr>
        <w:tc>
          <w:tcPr>
            <w:tcW w:w="1622" w:type="dxa"/>
            <w:tcBorders>
              <w:top w:val="single" w:sz="4" w:space="0" w:color="auto"/>
              <w:left w:val="single" w:sz="4" w:space="0" w:color="auto"/>
              <w:bottom w:val="single" w:sz="4" w:space="0" w:color="auto"/>
              <w:right w:val="single" w:sz="4" w:space="0" w:color="auto"/>
            </w:tcBorders>
            <w:shd w:val="clear" w:color="auto" w:fill="auto"/>
          </w:tcPr>
          <w:p w14:paraId="14EEC504" w14:textId="0C2A4325"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2708DBD5"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Փորձնական նույնականացման քարտերը պետք է լինեն առանց գրաֆիկայի։ Ծառայություններ մատուցողը կարող է նույնականացման քարտի փորձնական փաստաթղթերի համար օգտագործել ՊԿ-ից բացի այլ սուբստրատներ։</w:t>
            </w:r>
          </w:p>
        </w:tc>
      </w:tr>
      <w:tr w:rsidR="00B407B8" w:rsidRPr="0046495F" w14:paraId="5B04B1AB" w14:textId="77777777" w:rsidTr="009B2E79">
        <w:tblPrEx>
          <w:tblCellMar>
            <w:top w:w="2" w:type="dxa"/>
            <w:right w:w="57" w:type="dxa"/>
          </w:tblCellMar>
        </w:tblPrEx>
        <w:trPr>
          <w:jc w:val="center"/>
        </w:trPr>
        <w:tc>
          <w:tcPr>
            <w:tcW w:w="1622" w:type="dxa"/>
            <w:tcBorders>
              <w:top w:val="single" w:sz="4" w:space="0" w:color="auto"/>
              <w:left w:val="single" w:sz="4" w:space="0" w:color="auto"/>
              <w:bottom w:val="single" w:sz="4" w:space="0" w:color="auto"/>
              <w:right w:val="single" w:sz="4" w:space="0" w:color="auto"/>
            </w:tcBorders>
            <w:shd w:val="clear" w:color="auto" w:fill="auto"/>
          </w:tcPr>
          <w:p w14:paraId="3281EDCE" w14:textId="4C5EA5F4"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3D8CBB92" w14:textId="7B894593"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Փորձնական փաստաթղթերը պետք է համապատասխանեն չիպի </w:t>
            </w:r>
            <w:r w:rsidR="00A909D4">
              <w:rPr>
                <w:rFonts w:ascii="GHEA Grapalat" w:hAnsi="GHEA Grapalat"/>
                <w:sz w:val="20"/>
                <w:szCs w:val="24"/>
              </w:rPr>
              <w:t>և</w:t>
            </w:r>
            <w:r w:rsidRPr="0046495F">
              <w:rPr>
                <w:rFonts w:ascii="GHEA Grapalat" w:hAnsi="GHEA Grapalat"/>
                <w:sz w:val="20"/>
                <w:szCs w:val="24"/>
              </w:rPr>
              <w:t xml:space="preserve"> ծրագրաշարի փաստաթղթերին </w:t>
            </w:r>
            <w:r w:rsidR="00A909D4">
              <w:rPr>
                <w:rFonts w:ascii="GHEA Grapalat" w:hAnsi="GHEA Grapalat"/>
                <w:sz w:val="20"/>
                <w:szCs w:val="24"/>
              </w:rPr>
              <w:t>և</w:t>
            </w:r>
            <w:r w:rsidRPr="0046495F">
              <w:rPr>
                <w:rFonts w:ascii="GHEA Grapalat" w:hAnsi="GHEA Grapalat"/>
                <w:sz w:val="20"/>
                <w:szCs w:val="24"/>
              </w:rPr>
              <w:t xml:space="preserve"> ունենան նույն հնարավորությունները, ինչ արտադրական միջավայրում անհատականացված փաստաթղթերը։</w:t>
            </w:r>
          </w:p>
        </w:tc>
      </w:tr>
      <w:tr w:rsidR="00B407B8" w:rsidRPr="0046495F" w14:paraId="296FEA16" w14:textId="77777777" w:rsidTr="009B2E79">
        <w:tblPrEx>
          <w:tblCellMar>
            <w:top w:w="2" w:type="dxa"/>
            <w:right w:w="57" w:type="dxa"/>
          </w:tblCellMar>
        </w:tblPrEx>
        <w:trPr>
          <w:jc w:val="center"/>
        </w:trPr>
        <w:tc>
          <w:tcPr>
            <w:tcW w:w="1622" w:type="dxa"/>
            <w:tcBorders>
              <w:top w:val="single" w:sz="4" w:space="0" w:color="auto"/>
              <w:left w:val="single" w:sz="4" w:space="0" w:color="auto"/>
              <w:bottom w:val="single" w:sz="4" w:space="0" w:color="auto"/>
              <w:right w:val="single" w:sz="4" w:space="0" w:color="auto"/>
            </w:tcBorders>
            <w:shd w:val="clear" w:color="auto" w:fill="auto"/>
          </w:tcPr>
          <w:p w14:paraId="5E20E0F5" w14:textId="66114E5D"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2E63102A"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Պետք է հնարավոր լինի մշտապես պատվիրել փորձնական փաստաթղթեր։ Փորձնական </w:t>
            </w:r>
            <w:r w:rsidRPr="0046495F">
              <w:rPr>
                <w:rFonts w:ascii="GHEA Grapalat" w:hAnsi="GHEA Grapalat"/>
                <w:sz w:val="20"/>
                <w:szCs w:val="24"/>
              </w:rPr>
              <w:lastRenderedPageBreak/>
              <w:t>նույնականացման քարտեր պատվիրելու ընթացակարգը պետք է Պատվիրատուի հետ համաձայնեցվի առանձին։</w:t>
            </w:r>
          </w:p>
        </w:tc>
      </w:tr>
      <w:tr w:rsidR="00B407B8" w:rsidRPr="0046495F" w14:paraId="67A17F48" w14:textId="77777777" w:rsidTr="009B2E79">
        <w:tblPrEx>
          <w:tblCellMar>
            <w:top w:w="2" w:type="dxa"/>
            <w:right w:w="57" w:type="dxa"/>
          </w:tblCellMar>
        </w:tblPrEx>
        <w:trPr>
          <w:jc w:val="center"/>
        </w:trPr>
        <w:tc>
          <w:tcPr>
            <w:tcW w:w="1622" w:type="dxa"/>
            <w:tcBorders>
              <w:top w:val="single" w:sz="4" w:space="0" w:color="auto"/>
              <w:left w:val="single" w:sz="6" w:space="0" w:color="auto"/>
              <w:bottom w:val="single" w:sz="6" w:space="0" w:color="auto"/>
              <w:right w:val="single" w:sz="4" w:space="0" w:color="auto"/>
            </w:tcBorders>
            <w:shd w:val="clear" w:color="auto" w:fill="auto"/>
          </w:tcPr>
          <w:p w14:paraId="457404C4" w14:textId="40F845FD"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0EE7A494" w14:textId="7BC8023E"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Մինչ</w:t>
            </w:r>
            <w:r w:rsidR="00A909D4">
              <w:rPr>
                <w:rFonts w:ascii="GHEA Grapalat" w:hAnsi="GHEA Grapalat"/>
                <w:sz w:val="20"/>
                <w:szCs w:val="24"/>
              </w:rPr>
              <w:t>և</w:t>
            </w:r>
            <w:r w:rsidRPr="0046495F">
              <w:rPr>
                <w:rFonts w:ascii="GHEA Grapalat" w:hAnsi="GHEA Grapalat"/>
                <w:sz w:val="20"/>
                <w:szCs w:val="24"/>
              </w:rPr>
              <w:t xml:space="preserve"> փաստաթղթերի թողարկումը պատվիրված փորձնական նույնականացման քարտերը պետք է Պ</w:t>
            </w:r>
            <w:r w:rsidR="00185239" w:rsidRPr="0046495F">
              <w:rPr>
                <w:rFonts w:ascii="GHEA Grapalat" w:hAnsi="GHEA Grapalat"/>
                <w:sz w:val="20"/>
                <w:szCs w:val="24"/>
              </w:rPr>
              <w:t>ա</w:t>
            </w:r>
            <w:r w:rsidRPr="0046495F">
              <w:rPr>
                <w:rFonts w:ascii="GHEA Grapalat" w:hAnsi="GHEA Grapalat"/>
                <w:sz w:val="20"/>
                <w:szCs w:val="24"/>
              </w:rPr>
              <w:t>տվիրատուի համար անվճար լինեն։</w:t>
            </w:r>
          </w:p>
        </w:tc>
      </w:tr>
      <w:tr w:rsidR="00B407B8" w:rsidRPr="0046495F" w14:paraId="43F8F0FB" w14:textId="77777777" w:rsidTr="009B2E79">
        <w:tblPrEx>
          <w:tblCellMar>
            <w:top w:w="2" w:type="dxa"/>
            <w:right w:w="57" w:type="dxa"/>
          </w:tblCellMar>
        </w:tblPrEx>
        <w:trPr>
          <w:jc w:val="center"/>
        </w:trPr>
        <w:tc>
          <w:tcPr>
            <w:tcW w:w="1622" w:type="dxa"/>
            <w:tcBorders>
              <w:top w:val="single" w:sz="4" w:space="0" w:color="auto"/>
              <w:left w:val="single" w:sz="6" w:space="0" w:color="auto"/>
              <w:bottom w:val="single" w:sz="6" w:space="0" w:color="auto"/>
              <w:right w:val="single" w:sz="4" w:space="0" w:color="auto"/>
            </w:tcBorders>
            <w:shd w:val="clear" w:color="auto" w:fill="auto"/>
          </w:tcPr>
          <w:p w14:paraId="399CCBDE" w14:textId="0FA1CC96"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4F45CDE7"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Փաստաթղթերի թողարկումից հետո պատվիրված փորձնական փաստաթղթերը պետք է ունենան Պայմանագրում համաձայնեցված գինը։</w:t>
            </w:r>
          </w:p>
        </w:tc>
      </w:tr>
    </w:tbl>
    <w:p w14:paraId="37EC7000" w14:textId="72D87944" w:rsidR="00B407B8" w:rsidRPr="0046495F" w:rsidRDefault="00B407B8"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154" w:name="_Toc125993383"/>
      <w:bookmarkStart w:id="155" w:name="_Toc130825848"/>
      <w:bookmarkStart w:id="156" w:name="_Toc135064966"/>
      <w:bookmarkStart w:id="157" w:name="_Toc154523239"/>
      <w:bookmarkStart w:id="158" w:name="_Hlk130376652"/>
      <w:r w:rsidRPr="0046495F">
        <w:rPr>
          <w:rFonts w:ascii="GHEA Grapalat" w:hAnsi="GHEA Grapalat"/>
          <w:b/>
          <w:sz w:val="24"/>
          <w:szCs w:val="24"/>
        </w:rPr>
        <w:t xml:space="preserve">Նույնականացման քարտերի չիպի </w:t>
      </w:r>
      <w:r w:rsidR="00A909D4">
        <w:rPr>
          <w:rFonts w:ascii="GHEA Grapalat" w:hAnsi="GHEA Grapalat"/>
          <w:b/>
          <w:sz w:val="24"/>
          <w:szCs w:val="24"/>
        </w:rPr>
        <w:t>և</w:t>
      </w:r>
      <w:r w:rsidRPr="0046495F">
        <w:rPr>
          <w:rFonts w:ascii="GHEA Grapalat" w:hAnsi="GHEA Grapalat"/>
          <w:b/>
          <w:sz w:val="24"/>
          <w:szCs w:val="24"/>
        </w:rPr>
        <w:t xml:space="preserve"> ՕՀ-ի մասնագրերը</w:t>
      </w:r>
      <w:bookmarkEnd w:id="154"/>
      <w:bookmarkEnd w:id="155"/>
      <w:bookmarkEnd w:id="156"/>
      <w:bookmarkEnd w:id="157"/>
    </w:p>
    <w:tbl>
      <w:tblPr>
        <w:tblW w:w="491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516"/>
        <w:gridCol w:w="8196"/>
      </w:tblGrid>
      <w:tr w:rsidR="00B407B8" w:rsidRPr="0046495F" w14:paraId="30C86BA8" w14:textId="77777777" w:rsidTr="00B051C7">
        <w:trPr>
          <w:tblHeader/>
          <w:jc w:val="center"/>
        </w:trPr>
        <w:tc>
          <w:tcPr>
            <w:tcW w:w="1516" w:type="dxa"/>
            <w:shd w:val="clear" w:color="auto" w:fill="808080" w:themeFill="background1" w:themeFillShade="80"/>
          </w:tcPr>
          <w:p w14:paraId="04917131"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bookmarkStart w:id="159" w:name="_Ref79138693"/>
            <w:bookmarkEnd w:id="158"/>
            <w:r w:rsidRPr="0046495F">
              <w:rPr>
                <w:rFonts w:ascii="GHEA Grapalat" w:hAnsi="GHEA Grapalat"/>
                <w:b/>
                <w:color w:val="FFFFFF" w:themeColor="background1"/>
                <w:sz w:val="20"/>
                <w:szCs w:val="24"/>
              </w:rPr>
              <w:t>Հղում</w:t>
            </w:r>
          </w:p>
        </w:tc>
        <w:tc>
          <w:tcPr>
            <w:tcW w:w="8196" w:type="dxa"/>
            <w:shd w:val="clear" w:color="auto" w:fill="808080" w:themeFill="background1" w:themeFillShade="80"/>
          </w:tcPr>
          <w:p w14:paraId="5AB01953"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B407B8" w:rsidRPr="0046495F" w14:paraId="350878D4" w14:textId="77777777" w:rsidTr="00B051C7">
        <w:trPr>
          <w:jc w:val="center"/>
        </w:trPr>
        <w:tc>
          <w:tcPr>
            <w:tcW w:w="1516" w:type="dxa"/>
            <w:shd w:val="clear" w:color="auto" w:fill="F2F2F2" w:themeFill="background1" w:themeFillShade="F2"/>
          </w:tcPr>
          <w:p w14:paraId="13D6D218" w14:textId="77777777" w:rsidR="00B407B8" w:rsidRPr="0046495F" w:rsidRDefault="00B407B8" w:rsidP="009B2E79">
            <w:pPr>
              <w:widowControl w:val="0"/>
              <w:spacing w:after="120" w:line="240" w:lineRule="auto"/>
              <w:jc w:val="both"/>
              <w:rPr>
                <w:rFonts w:ascii="GHEA Grapalat" w:hAnsi="GHEA Grapalat"/>
                <w:sz w:val="20"/>
                <w:szCs w:val="24"/>
              </w:rPr>
            </w:pPr>
          </w:p>
        </w:tc>
        <w:tc>
          <w:tcPr>
            <w:tcW w:w="8196" w:type="dxa"/>
            <w:shd w:val="clear" w:color="auto" w:fill="F2F2F2" w:themeFill="background1" w:themeFillShade="F2"/>
          </w:tcPr>
          <w:p w14:paraId="33468FD4" w14:textId="2A6A1090"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Քարտերի չիպերը </w:t>
            </w:r>
            <w:r w:rsidR="00A909D4">
              <w:rPr>
                <w:rFonts w:ascii="GHEA Grapalat" w:hAnsi="GHEA Grapalat"/>
                <w:sz w:val="20"/>
                <w:szCs w:val="24"/>
              </w:rPr>
              <w:t>և</w:t>
            </w:r>
            <w:r w:rsidRPr="0046495F">
              <w:rPr>
                <w:rFonts w:ascii="GHEA Grapalat" w:hAnsi="GHEA Grapalat"/>
                <w:sz w:val="20"/>
                <w:szCs w:val="24"/>
              </w:rPr>
              <w:t xml:space="preserve"> ՕՀ մասնագրերը</w:t>
            </w:r>
          </w:p>
        </w:tc>
      </w:tr>
      <w:tr w:rsidR="00B407B8" w:rsidRPr="0046495F" w14:paraId="05DF830C" w14:textId="77777777" w:rsidTr="00B051C7">
        <w:trPr>
          <w:jc w:val="center"/>
        </w:trPr>
        <w:tc>
          <w:tcPr>
            <w:tcW w:w="1516" w:type="dxa"/>
            <w:shd w:val="clear" w:color="auto" w:fill="auto"/>
          </w:tcPr>
          <w:p w14:paraId="21103B6D" w14:textId="747B421E"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06C49958" w14:textId="77777777" w:rsidR="00B407B8" w:rsidRPr="0046495F" w:rsidRDefault="00B407B8" w:rsidP="001F7132">
            <w:pPr>
              <w:widowControl w:val="0"/>
              <w:spacing w:after="0" w:line="240" w:lineRule="auto"/>
              <w:jc w:val="both"/>
              <w:rPr>
                <w:rFonts w:ascii="GHEA Grapalat" w:hAnsi="GHEA Grapalat"/>
                <w:sz w:val="20"/>
                <w:szCs w:val="24"/>
              </w:rPr>
            </w:pPr>
            <w:r w:rsidRPr="0046495F">
              <w:rPr>
                <w:rFonts w:ascii="GHEA Grapalat" w:hAnsi="GHEA Grapalat"/>
                <w:sz w:val="20"/>
                <w:szCs w:val="24"/>
              </w:rPr>
              <w:t>Նույնականացման քարտը պետք է պարունակի 2 վկայական՝ ստացված ՀԿ-ի կողմից նշանակված ՀՄ-ից</w:t>
            </w:r>
            <w:r w:rsidR="00206F7D" w:rsidRPr="0046495F">
              <w:rPr>
                <w:rFonts w:ascii="GHEA Grapalat" w:hAnsi="GHEA Grapalat"/>
                <w:sz w:val="20"/>
                <w:szCs w:val="24"/>
              </w:rPr>
              <w:t>.</w:t>
            </w:r>
          </w:p>
          <w:p w14:paraId="3F3B8927" w14:textId="31A4D127" w:rsidR="00B407B8" w:rsidRPr="001F7132"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1F7132">
              <w:rPr>
                <w:rFonts w:ascii="GHEA Grapalat" w:hAnsi="GHEA Grapalat"/>
                <w:sz w:val="20"/>
                <w:szCs w:val="24"/>
              </w:rPr>
              <w:t>Մեկ</w:t>
            </w:r>
            <w:r w:rsidR="00206F7D" w:rsidRPr="001F7132">
              <w:rPr>
                <w:rFonts w:ascii="GHEA Grapalat" w:hAnsi="GHEA Grapalat"/>
                <w:sz w:val="20"/>
                <w:szCs w:val="24"/>
              </w:rPr>
              <w:t>ը</w:t>
            </w:r>
            <w:r w:rsidRPr="001F7132">
              <w:rPr>
                <w:rFonts w:ascii="GHEA Grapalat" w:hAnsi="GHEA Grapalat"/>
                <w:sz w:val="20"/>
                <w:szCs w:val="24"/>
              </w:rPr>
              <w:t>՝ իսկորոշման համար</w:t>
            </w:r>
          </w:p>
          <w:p w14:paraId="6A09823E" w14:textId="4BF6840F" w:rsidR="00B407B8" w:rsidRPr="001F7132"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1F7132">
              <w:rPr>
                <w:rFonts w:ascii="GHEA Grapalat" w:hAnsi="GHEA Grapalat"/>
                <w:sz w:val="20"/>
                <w:szCs w:val="24"/>
              </w:rPr>
              <w:t xml:space="preserve">Մեկը՝ ստորագրության համար </w:t>
            </w:r>
          </w:p>
          <w:p w14:paraId="09D68601" w14:textId="1A253C34" w:rsidR="00B407B8" w:rsidRPr="0046495F" w:rsidRDefault="00B407B8" w:rsidP="001F7132">
            <w:pPr>
              <w:widowControl w:val="0"/>
              <w:spacing w:after="0" w:line="240" w:lineRule="auto"/>
              <w:jc w:val="both"/>
              <w:rPr>
                <w:rFonts w:ascii="GHEA Grapalat" w:hAnsi="GHEA Grapalat"/>
                <w:sz w:val="20"/>
                <w:szCs w:val="24"/>
              </w:rPr>
            </w:pPr>
            <w:r w:rsidRPr="0046495F">
              <w:rPr>
                <w:rFonts w:ascii="GHEA Grapalat" w:hAnsi="GHEA Grapalat"/>
                <w:sz w:val="20"/>
                <w:szCs w:val="24"/>
              </w:rPr>
              <w:t>Յուրաքանչյուր վկայական հիմնված է անհատականացման ընթացքում տեղում ստեղծված բանալու հիման վրա։ Մասնավոր բանալիները երբ</w:t>
            </w:r>
            <w:r w:rsidR="00A909D4">
              <w:rPr>
                <w:rFonts w:ascii="GHEA Grapalat" w:hAnsi="GHEA Grapalat"/>
                <w:sz w:val="20"/>
                <w:szCs w:val="24"/>
              </w:rPr>
              <w:t>և</w:t>
            </w:r>
            <w:r w:rsidRPr="0046495F">
              <w:rPr>
                <w:rFonts w:ascii="GHEA Grapalat" w:hAnsi="GHEA Grapalat"/>
                <w:sz w:val="20"/>
                <w:szCs w:val="24"/>
              </w:rPr>
              <w:t>է չեն արտահանվի չիպից։</w:t>
            </w:r>
          </w:p>
        </w:tc>
      </w:tr>
      <w:tr w:rsidR="00B407B8" w:rsidRPr="0046495F" w14:paraId="4CCBCDD2" w14:textId="77777777" w:rsidTr="00B051C7">
        <w:trPr>
          <w:jc w:val="center"/>
        </w:trPr>
        <w:tc>
          <w:tcPr>
            <w:tcW w:w="1516" w:type="dxa"/>
            <w:shd w:val="clear" w:color="auto" w:fill="auto"/>
          </w:tcPr>
          <w:p w14:paraId="6AB31D0D" w14:textId="37A473A2"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746E76AD"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Փորձնական նույնականացման քարտերը կարող են արտադրվել չիպի մասնագրերը հաստատվելուց անմիջապես հետո։</w:t>
            </w:r>
          </w:p>
        </w:tc>
      </w:tr>
      <w:tr w:rsidR="00B407B8" w:rsidRPr="0046495F" w14:paraId="7E88F25A" w14:textId="77777777" w:rsidTr="00B051C7">
        <w:trPr>
          <w:jc w:val="center"/>
        </w:trPr>
        <w:tc>
          <w:tcPr>
            <w:tcW w:w="1516" w:type="dxa"/>
            <w:shd w:val="clear" w:color="auto" w:fill="auto"/>
          </w:tcPr>
          <w:p w14:paraId="41A3DE9C" w14:textId="3AF4D5B5"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469FE109" w14:textId="2AFA7E34"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Նույնականացման քարտի չիպը պետք է լինի «EAL6 +» ընդհանուր չափորոշչի </w:t>
            </w:r>
            <w:r w:rsidR="00A909D4">
              <w:rPr>
                <w:rFonts w:ascii="GHEA Grapalat" w:hAnsi="GHEA Grapalat"/>
                <w:sz w:val="20"/>
                <w:szCs w:val="24"/>
              </w:rPr>
              <w:t>և</w:t>
            </w:r>
            <w:r w:rsidR="00185239" w:rsidRPr="0046495F">
              <w:rPr>
                <w:rFonts w:ascii="GHEA Grapalat" w:hAnsi="GHEA Grapalat"/>
                <w:sz w:val="20"/>
                <w:szCs w:val="24"/>
              </w:rPr>
              <w:t xml:space="preserve"> </w:t>
            </w:r>
            <w:r w:rsidRPr="0046495F">
              <w:rPr>
                <w:rFonts w:ascii="GHEA Grapalat" w:hAnsi="GHEA Grapalat"/>
                <w:sz w:val="20"/>
                <w:szCs w:val="24"/>
              </w:rPr>
              <w:t xml:space="preserve">համապատասխանի «BSI-CC-PP-0084-2014» պրոֆիլին, </w:t>
            </w:r>
            <w:r w:rsidR="00A909D4">
              <w:rPr>
                <w:rFonts w:ascii="GHEA Grapalat" w:hAnsi="GHEA Grapalat"/>
                <w:sz w:val="20"/>
                <w:szCs w:val="24"/>
              </w:rPr>
              <w:t>և</w:t>
            </w:r>
            <w:r w:rsidRPr="0046495F">
              <w:rPr>
                <w:rFonts w:ascii="GHEA Grapalat" w:hAnsi="GHEA Grapalat"/>
                <w:sz w:val="20"/>
                <w:szCs w:val="24"/>
              </w:rPr>
              <w:t xml:space="preserve"> այս վկայականը պետք է ստացված լինի ոչ պակաս, քան 3 տարի առաջ։</w:t>
            </w:r>
          </w:p>
        </w:tc>
      </w:tr>
      <w:tr w:rsidR="00B407B8" w:rsidRPr="0046495F" w14:paraId="6475323A" w14:textId="77777777" w:rsidTr="00B051C7">
        <w:trPr>
          <w:jc w:val="center"/>
        </w:trPr>
        <w:tc>
          <w:tcPr>
            <w:tcW w:w="1516" w:type="dxa"/>
            <w:shd w:val="clear" w:color="auto" w:fill="auto"/>
          </w:tcPr>
          <w:p w14:paraId="66C66FF6" w14:textId="5DB76202"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65C22793" w14:textId="2E749EFB"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Չիպի օպերացիոն համակարգը պետք է լինի «EAL5 +» ընդհանուր չափորոշչի՝ լրացված «ALC_DVS.2 </w:t>
            </w:r>
            <w:r w:rsidR="00A909D4">
              <w:rPr>
                <w:rFonts w:ascii="GHEA Grapalat" w:hAnsi="GHEA Grapalat"/>
                <w:sz w:val="20"/>
                <w:szCs w:val="24"/>
              </w:rPr>
              <w:t>և</w:t>
            </w:r>
            <w:r w:rsidRPr="0046495F">
              <w:rPr>
                <w:rFonts w:ascii="GHEA Grapalat" w:hAnsi="GHEA Grapalat"/>
                <w:sz w:val="20"/>
                <w:szCs w:val="24"/>
              </w:rPr>
              <w:t xml:space="preserve"> AVA_VAN.5» բաց հարթակով, որը ներառում է հավելվածի բեռնման մեխանիզմ՝ «ANSSI-PP-099-2017-Version3.0.5-Dec 2017» պրոֆիլին համապատասխան։ </w:t>
            </w:r>
          </w:p>
        </w:tc>
      </w:tr>
      <w:tr w:rsidR="00B407B8" w:rsidRPr="0046495F" w14:paraId="456053F8" w14:textId="77777777" w:rsidTr="00B051C7">
        <w:trPr>
          <w:jc w:val="center"/>
        </w:trPr>
        <w:tc>
          <w:tcPr>
            <w:tcW w:w="1516" w:type="dxa"/>
            <w:shd w:val="clear" w:color="auto" w:fill="auto"/>
          </w:tcPr>
          <w:p w14:paraId="7F14D6A0" w14:textId="5F37DE16"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5D7AA61E" w14:textId="6E73DEA7" w:rsidR="00B407B8" w:rsidRPr="0046495F" w:rsidRDefault="00B407B8" w:rsidP="00F62B7E">
            <w:pPr>
              <w:widowControl w:val="0"/>
              <w:spacing w:after="120" w:line="240" w:lineRule="auto"/>
              <w:jc w:val="both"/>
              <w:rPr>
                <w:rFonts w:ascii="GHEA Grapalat" w:hAnsi="GHEA Grapalat"/>
                <w:sz w:val="20"/>
                <w:szCs w:val="24"/>
              </w:rPr>
            </w:pPr>
            <w:r w:rsidRPr="0046495F">
              <w:rPr>
                <w:rFonts w:ascii="GHEA Grapalat" w:hAnsi="GHEA Grapalat"/>
                <w:sz w:val="20"/>
                <w:szCs w:val="24"/>
              </w:rPr>
              <w:t>Օպերացիոն համակարգը պետք է համապատասխանի հետ</w:t>
            </w:r>
            <w:r w:rsidR="00A909D4">
              <w:rPr>
                <w:rFonts w:ascii="GHEA Grapalat" w:hAnsi="GHEA Grapalat"/>
                <w:sz w:val="20"/>
                <w:szCs w:val="24"/>
              </w:rPr>
              <w:t>և</w:t>
            </w:r>
            <w:r w:rsidRPr="0046495F">
              <w:rPr>
                <w:rFonts w:ascii="GHEA Grapalat" w:hAnsi="GHEA Grapalat"/>
                <w:sz w:val="20"/>
                <w:szCs w:val="24"/>
              </w:rPr>
              <w:t>յալին</w:t>
            </w:r>
            <w:r w:rsidR="00206F7D" w:rsidRPr="0046495F">
              <w:rPr>
                <w:rFonts w:ascii="GHEA Grapalat" w:hAnsi="GHEA Grapalat"/>
                <w:sz w:val="20"/>
                <w:szCs w:val="24"/>
              </w:rPr>
              <w:t>.</w:t>
            </w:r>
          </w:p>
          <w:p w14:paraId="4543BF9D" w14:textId="5217DDA1" w:rsidR="00B407B8" w:rsidRPr="0046495F" w:rsidRDefault="00B407B8" w:rsidP="001F7132">
            <w:pPr>
              <w:widowControl w:val="0"/>
              <w:tabs>
                <w:tab w:val="left" w:pos="403"/>
              </w:tabs>
              <w:spacing w:after="0" w:line="240" w:lineRule="auto"/>
              <w:jc w:val="both"/>
              <w:rPr>
                <w:rFonts w:ascii="GHEA Grapalat" w:hAnsi="GHEA Grapalat"/>
                <w:sz w:val="20"/>
                <w:szCs w:val="24"/>
              </w:rPr>
            </w:pPr>
            <w:r w:rsidRPr="0046495F">
              <w:rPr>
                <w:rFonts w:ascii="GHEA Grapalat" w:hAnsi="GHEA Grapalat"/>
                <w:sz w:val="20"/>
                <w:szCs w:val="24"/>
              </w:rPr>
              <w:t>Java card 3.1</w:t>
            </w:r>
          </w:p>
          <w:p w14:paraId="531AC765" w14:textId="6A1F63F8" w:rsidR="00B407B8" w:rsidRPr="0046495F" w:rsidRDefault="00B407B8" w:rsidP="001F7132">
            <w:pPr>
              <w:widowControl w:val="0"/>
              <w:tabs>
                <w:tab w:val="left" w:pos="403"/>
              </w:tabs>
              <w:spacing w:after="0" w:line="240" w:lineRule="auto"/>
              <w:jc w:val="both"/>
              <w:rPr>
                <w:rFonts w:ascii="GHEA Grapalat" w:hAnsi="GHEA Grapalat"/>
                <w:sz w:val="20"/>
                <w:szCs w:val="24"/>
              </w:rPr>
            </w:pPr>
            <w:r w:rsidRPr="0046495F">
              <w:rPr>
                <w:rFonts w:ascii="GHEA Grapalat" w:hAnsi="GHEA Grapalat"/>
                <w:sz w:val="20"/>
                <w:szCs w:val="24"/>
              </w:rPr>
              <w:t>Global Platform 2.3</w:t>
            </w:r>
          </w:p>
        </w:tc>
      </w:tr>
      <w:tr w:rsidR="00B407B8" w:rsidRPr="0046495F" w14:paraId="6201F1F2" w14:textId="77777777" w:rsidTr="00B051C7">
        <w:trPr>
          <w:jc w:val="center"/>
        </w:trPr>
        <w:tc>
          <w:tcPr>
            <w:tcW w:w="1516" w:type="dxa"/>
            <w:shd w:val="clear" w:color="auto" w:fill="auto"/>
          </w:tcPr>
          <w:p w14:paraId="42021422" w14:textId="7D4FD964"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64CB301F" w14:textId="22C483C8"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Չիպի ՕՀ-ի հիշողության ծավալը պետք է լինի առնվազն 100</w:t>
            </w:r>
            <w:r w:rsidR="00874127" w:rsidRPr="0046495F">
              <w:rPr>
                <w:rFonts w:ascii="GHEA Grapalat" w:hAnsi="GHEA Grapalat"/>
                <w:sz w:val="20"/>
                <w:szCs w:val="24"/>
              </w:rPr>
              <w:t xml:space="preserve"> </w:t>
            </w:r>
            <w:r w:rsidRPr="0046495F">
              <w:rPr>
                <w:rFonts w:ascii="GHEA Grapalat" w:hAnsi="GHEA Grapalat"/>
                <w:sz w:val="20"/>
                <w:szCs w:val="24"/>
              </w:rPr>
              <w:t>կԲ՝ անհատականացված պ</w:t>
            </w:r>
            <w:r w:rsidR="00185239" w:rsidRPr="0046495F">
              <w:rPr>
                <w:rFonts w:ascii="GHEA Grapalat" w:hAnsi="GHEA Grapalat"/>
                <w:sz w:val="20"/>
                <w:szCs w:val="24"/>
              </w:rPr>
              <w:t>րո</w:t>
            </w:r>
            <w:r w:rsidRPr="0046495F">
              <w:rPr>
                <w:rFonts w:ascii="GHEA Grapalat" w:hAnsi="GHEA Grapalat"/>
                <w:sz w:val="20"/>
                <w:szCs w:val="24"/>
              </w:rPr>
              <w:t xml:space="preserve">ֆիլը (քաղաքացու </w:t>
            </w:r>
            <w:r w:rsidR="00185239" w:rsidRPr="0046495F">
              <w:rPr>
                <w:rFonts w:ascii="GHEA Grapalat" w:hAnsi="GHEA Grapalat"/>
                <w:sz w:val="20"/>
                <w:szCs w:val="24"/>
              </w:rPr>
              <w:t>տ</w:t>
            </w:r>
            <w:r w:rsidRPr="0046495F">
              <w:rPr>
                <w:rFonts w:ascii="GHEA Grapalat" w:hAnsi="GHEA Grapalat"/>
                <w:sz w:val="20"/>
                <w:szCs w:val="24"/>
              </w:rPr>
              <w:t>վյալները) պահեստավորելու համար։</w:t>
            </w:r>
          </w:p>
        </w:tc>
      </w:tr>
      <w:tr w:rsidR="00B407B8" w:rsidRPr="0046495F" w14:paraId="0AC51EE4" w14:textId="77777777" w:rsidTr="00B051C7">
        <w:trPr>
          <w:jc w:val="center"/>
        </w:trPr>
        <w:tc>
          <w:tcPr>
            <w:tcW w:w="1516" w:type="dxa"/>
            <w:shd w:val="clear" w:color="auto" w:fill="auto"/>
          </w:tcPr>
          <w:p w14:paraId="7FABC533" w14:textId="7B53C4A4"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7BB93221"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Չիպի հատկանիշների </w:t>
            </w:r>
            <w:r w:rsidR="00185239" w:rsidRPr="0046495F">
              <w:rPr>
                <w:rFonts w:ascii="GHEA Grapalat" w:hAnsi="GHEA Grapalat"/>
                <w:sz w:val="20"/>
                <w:szCs w:val="24"/>
              </w:rPr>
              <w:t>չ</w:t>
            </w:r>
            <w:r w:rsidRPr="0046495F">
              <w:rPr>
                <w:rFonts w:ascii="GHEA Grapalat" w:hAnsi="GHEA Grapalat"/>
                <w:sz w:val="20"/>
                <w:szCs w:val="24"/>
              </w:rPr>
              <w:t>հետագծելիությունը, որտեղ չիպի պատահական հատկանիշները յուրաքանչյուր հարցման պատասխանում են չիպի տարբեր համարով, պարտադիր է։</w:t>
            </w:r>
          </w:p>
        </w:tc>
      </w:tr>
      <w:tr w:rsidR="00B407B8" w:rsidRPr="0046495F" w14:paraId="603AD783" w14:textId="77777777" w:rsidTr="00B051C7">
        <w:trPr>
          <w:jc w:val="center"/>
        </w:trPr>
        <w:tc>
          <w:tcPr>
            <w:tcW w:w="1516" w:type="dxa"/>
            <w:shd w:val="clear" w:color="auto" w:fill="auto"/>
          </w:tcPr>
          <w:p w14:paraId="473ED0E4" w14:textId="57ABB665"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4FE0A048" w14:textId="7DF09050"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Նույնականացման քարտի չիպն աջակցում է գաղտնագրման հետ</w:t>
            </w:r>
            <w:r w:rsidR="00A909D4">
              <w:rPr>
                <w:rFonts w:ascii="GHEA Grapalat" w:hAnsi="GHEA Grapalat"/>
                <w:sz w:val="20"/>
                <w:szCs w:val="24"/>
              </w:rPr>
              <w:t>և</w:t>
            </w:r>
            <w:r w:rsidRPr="0046495F">
              <w:rPr>
                <w:rFonts w:ascii="GHEA Grapalat" w:hAnsi="GHEA Grapalat"/>
                <w:sz w:val="20"/>
                <w:szCs w:val="24"/>
              </w:rPr>
              <w:t>յալ հատկանիշները</w:t>
            </w:r>
            <w:r w:rsidR="00D94B80" w:rsidRPr="0046495F">
              <w:rPr>
                <w:rFonts w:ascii="GHEA Grapalat" w:hAnsi="GHEA Grapalat"/>
                <w:sz w:val="20"/>
                <w:szCs w:val="24"/>
              </w:rPr>
              <w:t>.</w:t>
            </w:r>
          </w:p>
          <w:p w14:paraId="7771C1BF" w14:textId="11AE20B3"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RSA (մինչ</w:t>
            </w:r>
            <w:r w:rsidR="00A909D4">
              <w:rPr>
                <w:rFonts w:ascii="GHEA Grapalat" w:hAnsi="GHEA Grapalat"/>
                <w:sz w:val="20"/>
                <w:szCs w:val="24"/>
              </w:rPr>
              <w:t>և</w:t>
            </w:r>
            <w:r w:rsidRPr="0046495F">
              <w:rPr>
                <w:rFonts w:ascii="GHEA Grapalat" w:hAnsi="GHEA Grapalat"/>
                <w:sz w:val="20"/>
                <w:szCs w:val="24"/>
              </w:rPr>
              <w:t xml:space="preserve"> 4096 բիթ),</w:t>
            </w:r>
          </w:p>
          <w:p w14:paraId="6222A330" w14:textId="0730189A"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ECC (սխալների ուղղման ծածկագիր) (160 բիթ – 512 բիթ),</w:t>
            </w:r>
          </w:p>
          <w:p w14:paraId="65DB4A5E" w14:textId="26550D6D"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տեղում բանալու ստեղծում RSA-ի </w:t>
            </w:r>
            <w:r w:rsidR="00A909D4">
              <w:rPr>
                <w:rFonts w:ascii="GHEA Grapalat" w:hAnsi="GHEA Grapalat"/>
                <w:sz w:val="20"/>
                <w:szCs w:val="24"/>
              </w:rPr>
              <w:t>և</w:t>
            </w:r>
            <w:r w:rsidRPr="0046495F">
              <w:rPr>
                <w:rFonts w:ascii="GHEA Grapalat" w:hAnsi="GHEA Grapalat"/>
                <w:sz w:val="20"/>
                <w:szCs w:val="24"/>
              </w:rPr>
              <w:t xml:space="preserve"> էլիպտիկ կորերի ալգորիթմի համար,</w:t>
            </w:r>
          </w:p>
          <w:p w14:paraId="28C0E180" w14:textId="5AC7FF45"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SHA-224, SHA-256, SHA-384 </w:t>
            </w:r>
            <w:r w:rsidR="00A909D4">
              <w:rPr>
                <w:rFonts w:ascii="GHEA Grapalat" w:hAnsi="GHEA Grapalat"/>
                <w:sz w:val="20"/>
                <w:szCs w:val="24"/>
              </w:rPr>
              <w:t>և</w:t>
            </w:r>
            <w:r w:rsidRPr="0046495F">
              <w:rPr>
                <w:rFonts w:ascii="GHEA Grapalat" w:hAnsi="GHEA Grapalat"/>
                <w:sz w:val="20"/>
                <w:szCs w:val="24"/>
              </w:rPr>
              <w:t xml:space="preserve"> SHA-512 ֆունկցիաներ,</w:t>
            </w:r>
          </w:p>
          <w:p w14:paraId="0A97ADD1" w14:textId="1661B64A"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3DES (տվյալների եռակի գաղտնագրման ալգորիթմ) գաղտնագրում, ապագաղտնագրում </w:t>
            </w:r>
            <w:r w:rsidR="00A909D4">
              <w:rPr>
                <w:rFonts w:ascii="GHEA Grapalat" w:hAnsi="GHEA Grapalat"/>
                <w:sz w:val="20"/>
                <w:szCs w:val="24"/>
              </w:rPr>
              <w:t>և</w:t>
            </w:r>
            <w:r w:rsidRPr="0046495F">
              <w:rPr>
                <w:rFonts w:ascii="GHEA Grapalat" w:hAnsi="GHEA Grapalat"/>
                <w:sz w:val="20"/>
                <w:szCs w:val="24"/>
              </w:rPr>
              <w:t xml:space="preserve"> MAC,</w:t>
            </w:r>
          </w:p>
          <w:p w14:paraId="77F3D4E2" w14:textId="7A104BC1"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AES (ընդլայնված գաղտնագրման ստանդարտ) գաղտնագրում, ապագաղտնագրում </w:t>
            </w:r>
            <w:r w:rsidR="00A909D4">
              <w:rPr>
                <w:rFonts w:ascii="GHEA Grapalat" w:hAnsi="GHEA Grapalat"/>
                <w:sz w:val="20"/>
                <w:szCs w:val="24"/>
              </w:rPr>
              <w:t>և</w:t>
            </w:r>
            <w:r w:rsidRPr="0046495F">
              <w:rPr>
                <w:rFonts w:ascii="GHEA Grapalat" w:hAnsi="GHEA Grapalat"/>
                <w:sz w:val="20"/>
                <w:szCs w:val="24"/>
              </w:rPr>
              <w:t xml:space="preserve"> MAC-ի հաշվարկ (128, 192, 256 բիթ բանալու երկարություն)։</w:t>
            </w:r>
          </w:p>
        </w:tc>
      </w:tr>
      <w:tr w:rsidR="00B407B8" w:rsidRPr="0046495F" w14:paraId="79C3E3D0" w14:textId="77777777" w:rsidTr="00B051C7">
        <w:trPr>
          <w:jc w:val="center"/>
        </w:trPr>
        <w:tc>
          <w:tcPr>
            <w:tcW w:w="1516" w:type="dxa"/>
            <w:shd w:val="clear" w:color="auto" w:fill="auto"/>
          </w:tcPr>
          <w:p w14:paraId="4C6AAEB5" w14:textId="71813367"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33BD21BB"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Օպերացիոն համակարգը պետք է աջակցի «SCP03» անվտանգ ուղու հաղորդակարգը</w:t>
            </w:r>
          </w:p>
        </w:tc>
      </w:tr>
      <w:tr w:rsidR="00B407B8" w:rsidRPr="0046495F" w14:paraId="30B2AE9B" w14:textId="77777777" w:rsidTr="00B051C7">
        <w:trPr>
          <w:jc w:val="center"/>
        </w:trPr>
        <w:tc>
          <w:tcPr>
            <w:tcW w:w="1516" w:type="dxa"/>
            <w:shd w:val="clear" w:color="auto" w:fill="auto"/>
          </w:tcPr>
          <w:p w14:paraId="6B079D71" w14:textId="049DFA25"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1E2FF40F" w14:textId="0696A7F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Օպերացիոն համակարգը պետք է համապատասխանի ԻՍՕ/ԻԷԿ 19794-2 (2011) կենսաչափական տվյալների փոխանակման ձ</w:t>
            </w:r>
            <w:r w:rsidR="00A909D4">
              <w:rPr>
                <w:rFonts w:ascii="GHEA Grapalat" w:hAnsi="GHEA Grapalat"/>
                <w:sz w:val="20"/>
                <w:szCs w:val="24"/>
              </w:rPr>
              <w:t>և</w:t>
            </w:r>
            <w:r w:rsidRPr="0046495F">
              <w:rPr>
                <w:rFonts w:ascii="GHEA Grapalat" w:hAnsi="GHEA Grapalat"/>
                <w:sz w:val="20"/>
                <w:szCs w:val="24"/>
              </w:rPr>
              <w:t>աչափերին</w:t>
            </w:r>
            <w:r w:rsidR="00D94B80" w:rsidRPr="0046495F">
              <w:rPr>
                <w:rFonts w:ascii="GHEA Grapalat" w:hAnsi="GHEA Grapalat"/>
                <w:sz w:val="20"/>
                <w:szCs w:val="24"/>
              </w:rPr>
              <w:t>.</w:t>
            </w:r>
            <w:r w:rsidRPr="0046495F">
              <w:rPr>
                <w:rFonts w:ascii="GHEA Grapalat" w:hAnsi="GHEA Grapalat"/>
                <w:sz w:val="20"/>
                <w:szCs w:val="24"/>
              </w:rPr>
              <w:t xml:space="preserve"> </w:t>
            </w:r>
            <w:r w:rsidR="00D94B80" w:rsidRPr="0046495F">
              <w:rPr>
                <w:rFonts w:ascii="GHEA Grapalat" w:hAnsi="GHEA Grapalat"/>
                <w:sz w:val="20"/>
                <w:szCs w:val="24"/>
              </w:rPr>
              <w:t>Մ</w:t>
            </w:r>
            <w:r w:rsidRPr="0046495F">
              <w:rPr>
                <w:rFonts w:ascii="GHEA Grapalat" w:hAnsi="GHEA Grapalat"/>
                <w:sz w:val="20"/>
                <w:szCs w:val="24"/>
              </w:rPr>
              <w:t>աս 2</w:t>
            </w:r>
            <w:r w:rsidR="00D94B80" w:rsidRPr="0046495F">
              <w:rPr>
                <w:rFonts w:ascii="GHEA Grapalat" w:hAnsi="GHEA Grapalat"/>
                <w:sz w:val="20"/>
                <w:szCs w:val="24"/>
              </w:rPr>
              <w:t>.</w:t>
            </w:r>
            <w:r w:rsidRPr="0046495F">
              <w:rPr>
                <w:rFonts w:ascii="GHEA Grapalat" w:hAnsi="GHEA Grapalat"/>
                <w:sz w:val="20"/>
                <w:szCs w:val="24"/>
              </w:rPr>
              <w:t xml:space="preserve"> Մատների </w:t>
            </w:r>
            <w:r w:rsidRPr="0046495F">
              <w:rPr>
                <w:rFonts w:ascii="GHEA Grapalat" w:hAnsi="GHEA Grapalat"/>
                <w:sz w:val="20"/>
                <w:szCs w:val="24"/>
              </w:rPr>
              <w:lastRenderedPageBreak/>
              <w:t>մանրամասն տվյալներ։</w:t>
            </w:r>
          </w:p>
        </w:tc>
      </w:tr>
      <w:tr w:rsidR="00B407B8" w:rsidRPr="0046495F" w14:paraId="631D564D" w14:textId="77777777" w:rsidTr="00B051C7">
        <w:trPr>
          <w:jc w:val="center"/>
        </w:trPr>
        <w:tc>
          <w:tcPr>
            <w:tcW w:w="1516" w:type="dxa"/>
            <w:shd w:val="clear" w:color="auto" w:fill="auto"/>
          </w:tcPr>
          <w:p w14:paraId="51E12AE7" w14:textId="3B921D81"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4637BB68" w14:textId="5CB9F33A"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Օպերացիոն համակարգը պետք է աջակցի մատնահետքերի </w:t>
            </w:r>
            <w:r w:rsidR="00A909D4">
              <w:rPr>
                <w:rFonts w:ascii="GHEA Grapalat" w:hAnsi="GHEA Grapalat"/>
                <w:sz w:val="20"/>
                <w:szCs w:val="24"/>
              </w:rPr>
              <w:t>և</w:t>
            </w:r>
            <w:r w:rsidRPr="0046495F">
              <w:rPr>
                <w:rFonts w:ascii="GHEA Grapalat" w:hAnsi="GHEA Grapalat"/>
                <w:sz w:val="20"/>
                <w:szCs w:val="24"/>
              </w:rPr>
              <w:t xml:space="preserve"> դեմքի կենսաչափական ստուգման MoC (քարտով ճանաչման) տեխնոլոգիան։ MoC մեխանիզմը պետք է լինի գնահատված ընդհանուր չափորոշիչներ՝ որպես ՕՀ-ի վկայագրման մաս։</w:t>
            </w:r>
          </w:p>
        </w:tc>
      </w:tr>
      <w:tr w:rsidR="00B407B8" w:rsidRPr="0046495F" w14:paraId="3AA28659" w14:textId="77777777" w:rsidTr="00B051C7">
        <w:trPr>
          <w:jc w:val="center"/>
        </w:trPr>
        <w:tc>
          <w:tcPr>
            <w:tcW w:w="1516" w:type="dxa"/>
            <w:shd w:val="clear" w:color="auto" w:fill="auto"/>
          </w:tcPr>
          <w:p w14:paraId="7784B9C9" w14:textId="6F82C350"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39D850DA" w14:textId="07810DD9"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Օպերացիոն համակարգը պետք է առաջարկի մեխանիզմ, որը հնարավորություն է տալիս թարմացնել</w:t>
            </w:r>
            <w:r w:rsidR="00D94B80" w:rsidRPr="0046495F">
              <w:rPr>
                <w:rFonts w:ascii="GHEA Grapalat" w:hAnsi="GHEA Grapalat"/>
                <w:sz w:val="20"/>
                <w:szCs w:val="24"/>
              </w:rPr>
              <w:t>ու</w:t>
            </w:r>
            <w:r w:rsidRPr="0046495F">
              <w:rPr>
                <w:rFonts w:ascii="GHEA Grapalat" w:hAnsi="GHEA Grapalat"/>
                <w:sz w:val="20"/>
                <w:szCs w:val="24"/>
              </w:rPr>
              <w:t xml:space="preserve"> կամ անվտանգ նորացնել</w:t>
            </w:r>
            <w:r w:rsidR="00D94B80" w:rsidRPr="0046495F">
              <w:rPr>
                <w:rFonts w:ascii="GHEA Grapalat" w:hAnsi="GHEA Grapalat"/>
                <w:sz w:val="20"/>
                <w:szCs w:val="24"/>
              </w:rPr>
              <w:t>ու</w:t>
            </w:r>
            <w:r w:rsidR="00B770BF" w:rsidRPr="0046495F">
              <w:rPr>
                <w:rFonts w:ascii="GHEA Grapalat" w:hAnsi="GHEA Grapalat"/>
                <w:sz w:val="20"/>
                <w:szCs w:val="24"/>
              </w:rPr>
              <w:t xml:space="preserve"> </w:t>
            </w:r>
            <w:r w:rsidRPr="0046495F">
              <w:rPr>
                <w:rFonts w:ascii="GHEA Grapalat" w:hAnsi="GHEA Grapalat"/>
                <w:sz w:val="20"/>
                <w:szCs w:val="24"/>
              </w:rPr>
              <w:t>ՕՀ-</w:t>
            </w:r>
            <w:r w:rsidR="00D94B80" w:rsidRPr="0046495F">
              <w:rPr>
                <w:rFonts w:ascii="GHEA Grapalat" w:hAnsi="GHEA Grapalat"/>
                <w:sz w:val="20"/>
                <w:szCs w:val="24"/>
              </w:rPr>
              <w:t>ն</w:t>
            </w:r>
            <w:r w:rsidRPr="0046495F">
              <w:rPr>
                <w:rFonts w:ascii="GHEA Grapalat" w:hAnsi="GHEA Grapalat"/>
                <w:sz w:val="20"/>
                <w:szCs w:val="24"/>
              </w:rPr>
              <w:t xml:space="preserve"> </w:t>
            </w:r>
            <w:r w:rsidR="00A909D4">
              <w:rPr>
                <w:rFonts w:ascii="GHEA Grapalat" w:hAnsi="GHEA Grapalat"/>
                <w:sz w:val="20"/>
                <w:szCs w:val="24"/>
              </w:rPr>
              <w:t>և</w:t>
            </w:r>
            <w:r w:rsidRPr="0046495F">
              <w:rPr>
                <w:rFonts w:ascii="GHEA Grapalat" w:hAnsi="GHEA Grapalat"/>
                <w:sz w:val="20"/>
                <w:szCs w:val="24"/>
              </w:rPr>
              <w:t xml:space="preserve"> հավելվածը թողարկումից հետո։ Այս մեխանիզմը պետք է լինի գնահատված ընդհանուր չափորոշիչներ՝ որպես ՕՀ-ի վկայագրման մաս։</w:t>
            </w:r>
          </w:p>
        </w:tc>
      </w:tr>
      <w:tr w:rsidR="00B407B8" w:rsidRPr="0046495F" w14:paraId="322550AD" w14:textId="77777777" w:rsidTr="00B051C7">
        <w:trPr>
          <w:jc w:val="center"/>
        </w:trPr>
        <w:tc>
          <w:tcPr>
            <w:tcW w:w="1516" w:type="dxa"/>
            <w:shd w:val="clear" w:color="auto" w:fill="auto"/>
          </w:tcPr>
          <w:p w14:paraId="0808E54B" w14:textId="068BD205"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5851235E"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Օպերացիոն համակարգը պետք է ապահովի երկու անկախ հավելված («java Card» ծրագրույթ)</w:t>
            </w:r>
            <w:r w:rsidR="00D94B80" w:rsidRPr="0046495F">
              <w:rPr>
                <w:rFonts w:ascii="GHEA Grapalat" w:hAnsi="GHEA Grapalat"/>
                <w:sz w:val="20"/>
                <w:szCs w:val="24"/>
              </w:rPr>
              <w:t>.</w:t>
            </w:r>
          </w:p>
          <w:p w14:paraId="3BC6C509" w14:textId="5E54A766"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ԻԿԱՕ-ի ծրագրույթի հավելված՝ ICAO 9303 փաստաթղթի 78-րդ հրատարակությանը համապատասխան,</w:t>
            </w:r>
          </w:p>
          <w:p w14:paraId="5381B5B9" w14:textId="0D4F660F"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էլ</w:t>
            </w:r>
            <w:r w:rsidR="00D94B80" w:rsidRPr="0046495F">
              <w:rPr>
                <w:rFonts w:ascii="GHEA Grapalat" w:hAnsi="GHEA Grapalat"/>
                <w:sz w:val="20"/>
                <w:szCs w:val="24"/>
              </w:rPr>
              <w:t>.</w:t>
            </w:r>
            <w:r w:rsidRPr="0046495F">
              <w:rPr>
                <w:rFonts w:ascii="GHEA Grapalat" w:hAnsi="GHEA Grapalat"/>
                <w:sz w:val="20"/>
                <w:szCs w:val="24"/>
              </w:rPr>
              <w:t xml:space="preserve"> նույնականացման քարտի ծրագրույթի հավելված որակավորված ստորագրությունների </w:t>
            </w:r>
            <w:r w:rsidR="00A909D4">
              <w:rPr>
                <w:rFonts w:ascii="GHEA Grapalat" w:hAnsi="GHEA Grapalat"/>
                <w:sz w:val="20"/>
                <w:szCs w:val="24"/>
              </w:rPr>
              <w:t>և</w:t>
            </w:r>
            <w:r w:rsidRPr="0046495F">
              <w:rPr>
                <w:rFonts w:ascii="GHEA Grapalat" w:hAnsi="GHEA Grapalat"/>
                <w:sz w:val="20"/>
                <w:szCs w:val="24"/>
              </w:rPr>
              <w:t xml:space="preserve"> իսկորոշման օգտագործման դեպքերի համար։</w:t>
            </w:r>
          </w:p>
        </w:tc>
      </w:tr>
      <w:tr w:rsidR="00B407B8" w:rsidRPr="0046495F" w14:paraId="3C2E60DA" w14:textId="77777777" w:rsidTr="00B051C7">
        <w:trPr>
          <w:jc w:val="center"/>
        </w:trPr>
        <w:tc>
          <w:tcPr>
            <w:tcW w:w="1516" w:type="dxa"/>
            <w:shd w:val="clear" w:color="auto" w:fill="auto"/>
          </w:tcPr>
          <w:p w14:paraId="5C94C7D9" w14:textId="3D04CA55"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52C3C937" w14:textId="524F1FDB"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ԻԿԱՕ-ի ծրագրույթը պետք է լինի հավաստագրված ընդհանուր չափորոշիչ՝ պաշտպանության հետ</w:t>
            </w:r>
            <w:r w:rsidR="00A909D4">
              <w:rPr>
                <w:rFonts w:ascii="GHEA Grapalat" w:hAnsi="GHEA Grapalat"/>
                <w:sz w:val="20"/>
                <w:szCs w:val="24"/>
              </w:rPr>
              <w:t>և</w:t>
            </w:r>
            <w:r w:rsidRPr="0046495F">
              <w:rPr>
                <w:rFonts w:ascii="GHEA Grapalat" w:hAnsi="GHEA Grapalat"/>
                <w:sz w:val="20"/>
                <w:szCs w:val="24"/>
              </w:rPr>
              <w:t>յալ պրոֆիլներին համապատասխան</w:t>
            </w:r>
            <w:r w:rsidR="00D94B80" w:rsidRPr="0046495F">
              <w:rPr>
                <w:rFonts w:ascii="GHEA Grapalat" w:hAnsi="GHEA Grapalat"/>
                <w:sz w:val="20"/>
                <w:szCs w:val="24"/>
              </w:rPr>
              <w:t>.</w:t>
            </w:r>
          </w:p>
          <w:p w14:paraId="3C0B26B6" w14:textId="6920C9C2"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BSI-CC-PP-0055 (ՊՊ ՄԲՀ)</w:t>
            </w:r>
            <w:r w:rsidR="00D94B80" w:rsidRPr="0046495F">
              <w:rPr>
                <w:rFonts w:ascii="GHEA Grapalat" w:hAnsi="GHEA Grapalat"/>
                <w:sz w:val="20"/>
                <w:szCs w:val="24"/>
              </w:rPr>
              <w:t>.</w:t>
            </w:r>
            <w:r w:rsidRPr="0046495F">
              <w:rPr>
                <w:rFonts w:ascii="GHEA Grapalat" w:hAnsi="GHEA Grapalat"/>
                <w:sz w:val="20"/>
                <w:szCs w:val="24"/>
              </w:rPr>
              <w:t xml:space="preserve"> հավաստագրման աստիճանը՝ EAL4+,</w:t>
            </w:r>
          </w:p>
          <w:p w14:paraId="12D8E4E5" w14:textId="43379DCD"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BSI-CC-PP-0056v1 (ՊՊ ՄԸՀ)</w:t>
            </w:r>
            <w:r w:rsidR="00D94B80" w:rsidRPr="0046495F">
              <w:rPr>
                <w:rFonts w:ascii="GHEA Grapalat" w:hAnsi="GHEA Grapalat"/>
                <w:sz w:val="20"/>
                <w:szCs w:val="24"/>
              </w:rPr>
              <w:t>.</w:t>
            </w:r>
            <w:r w:rsidRPr="0046495F">
              <w:rPr>
                <w:rFonts w:ascii="GHEA Grapalat" w:hAnsi="GHEA Grapalat"/>
                <w:sz w:val="20"/>
                <w:szCs w:val="24"/>
              </w:rPr>
              <w:t xml:space="preserve"> հավաստագրման աստիճանը՝ EAL 5+,</w:t>
            </w:r>
          </w:p>
          <w:p w14:paraId="25D1D153" w14:textId="629BBEA7"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BSI-CC-PP-0068v2 (ՊՊ ԵԽԽՎ)</w:t>
            </w:r>
            <w:r w:rsidR="00D94B80" w:rsidRPr="0046495F">
              <w:rPr>
                <w:rFonts w:ascii="GHEA Grapalat" w:hAnsi="GHEA Grapalat"/>
                <w:sz w:val="20"/>
                <w:szCs w:val="24"/>
              </w:rPr>
              <w:t>.</w:t>
            </w:r>
            <w:r w:rsidRPr="0046495F">
              <w:rPr>
                <w:rFonts w:ascii="GHEA Grapalat" w:hAnsi="GHEA Grapalat"/>
                <w:sz w:val="20"/>
                <w:szCs w:val="24"/>
              </w:rPr>
              <w:t xml:space="preserve"> հավաստագրման աստիճանը՝ EAL 5+,</w:t>
            </w:r>
          </w:p>
          <w:p w14:paraId="7D583677" w14:textId="7BDC05A1"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BSI-CC-PP-0056v2 (ՊՊ ԵԽԽՎ ՄԸՀ-ով)</w:t>
            </w:r>
            <w:r w:rsidR="00D94B80" w:rsidRPr="0046495F">
              <w:rPr>
                <w:rFonts w:ascii="GHEA Grapalat" w:hAnsi="GHEA Grapalat"/>
                <w:sz w:val="20"/>
                <w:szCs w:val="24"/>
              </w:rPr>
              <w:t>.</w:t>
            </w:r>
            <w:r w:rsidRPr="0046495F">
              <w:rPr>
                <w:rFonts w:ascii="GHEA Grapalat" w:hAnsi="GHEA Grapalat"/>
                <w:sz w:val="20"/>
                <w:szCs w:val="24"/>
              </w:rPr>
              <w:t xml:space="preserve"> հավաստագրման աստիճանը՝ EAL 5+։ </w:t>
            </w:r>
          </w:p>
        </w:tc>
      </w:tr>
      <w:tr w:rsidR="00B407B8" w:rsidRPr="0046495F" w14:paraId="178DE203" w14:textId="77777777" w:rsidTr="00B051C7">
        <w:trPr>
          <w:jc w:val="center"/>
        </w:trPr>
        <w:tc>
          <w:tcPr>
            <w:tcW w:w="1516" w:type="dxa"/>
            <w:shd w:val="clear" w:color="auto" w:fill="auto"/>
          </w:tcPr>
          <w:p w14:paraId="5A465B24" w14:textId="7BD2E169"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58236D03" w14:textId="28A20AD6"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Չիպի ՕՀ-</w:t>
            </w:r>
            <w:r w:rsidR="00D94B80" w:rsidRPr="0046495F">
              <w:rPr>
                <w:rFonts w:ascii="GHEA Grapalat" w:hAnsi="GHEA Grapalat"/>
                <w:sz w:val="20"/>
                <w:szCs w:val="24"/>
              </w:rPr>
              <w:t>ն</w:t>
            </w:r>
            <w:r w:rsidRPr="0046495F">
              <w:rPr>
                <w:rFonts w:ascii="GHEA Grapalat" w:hAnsi="GHEA Grapalat"/>
                <w:sz w:val="20"/>
                <w:szCs w:val="24"/>
              </w:rPr>
              <w:t xml:space="preserve"> </w:t>
            </w:r>
            <w:r w:rsidR="00A909D4">
              <w:rPr>
                <w:rFonts w:ascii="GHEA Grapalat" w:hAnsi="GHEA Grapalat"/>
                <w:sz w:val="20"/>
                <w:szCs w:val="24"/>
              </w:rPr>
              <w:t>և</w:t>
            </w:r>
            <w:r w:rsidRPr="0046495F">
              <w:rPr>
                <w:rFonts w:ascii="GHEA Grapalat" w:hAnsi="GHEA Grapalat"/>
                <w:sz w:val="20"/>
                <w:szCs w:val="24"/>
              </w:rPr>
              <w:t xml:space="preserve"> ԻԿԱՕ-ի ծրագրույթը պետք է համապատասխանեն ԻԿԱՕ-ի 6-րդ </w:t>
            </w:r>
            <w:r w:rsidR="00A909D4">
              <w:rPr>
                <w:rFonts w:ascii="GHEA Grapalat" w:hAnsi="GHEA Grapalat"/>
                <w:sz w:val="20"/>
                <w:szCs w:val="24"/>
              </w:rPr>
              <w:t>և</w:t>
            </w:r>
            <w:r w:rsidRPr="0046495F">
              <w:rPr>
                <w:rFonts w:ascii="GHEA Grapalat" w:hAnsi="GHEA Grapalat"/>
                <w:sz w:val="20"/>
                <w:szCs w:val="24"/>
              </w:rPr>
              <w:t xml:space="preserve"> 7-րդ շերտերին </w:t>
            </w:r>
            <w:r w:rsidR="00A909D4">
              <w:rPr>
                <w:rFonts w:ascii="GHEA Grapalat" w:hAnsi="GHEA Grapalat"/>
                <w:sz w:val="20"/>
                <w:szCs w:val="24"/>
              </w:rPr>
              <w:t>և</w:t>
            </w:r>
            <w:r w:rsidRPr="0046495F">
              <w:rPr>
                <w:rFonts w:ascii="GHEA Grapalat" w:hAnsi="GHEA Grapalat"/>
                <w:sz w:val="20"/>
                <w:szCs w:val="24"/>
              </w:rPr>
              <w:t xml:space="preserve"> պետք է փորձարկվեն արտաքին լաբորատորիայի կողմից, որը համապատասխանում է ՏՄ ԻԿԱՕ Մաս 3 փորձարկումների</w:t>
            </w:r>
            <w:r w:rsidR="00820897" w:rsidRPr="0046495F">
              <w:rPr>
                <w:rFonts w:ascii="GHEA Grapalat" w:hAnsi="GHEA Grapalat"/>
                <w:sz w:val="20"/>
                <w:szCs w:val="24"/>
              </w:rPr>
              <w:t>ն</w:t>
            </w:r>
            <w:r w:rsidRPr="0046495F">
              <w:rPr>
                <w:rFonts w:ascii="GHEA Grapalat" w:hAnsi="GHEA Grapalat"/>
                <w:sz w:val="20"/>
                <w:szCs w:val="24"/>
              </w:rPr>
              <w:t xml:space="preserve"> </w:t>
            </w:r>
            <w:r w:rsidR="00A909D4">
              <w:rPr>
                <w:rFonts w:ascii="GHEA Grapalat" w:hAnsi="GHEA Grapalat"/>
                <w:sz w:val="20"/>
                <w:szCs w:val="24"/>
              </w:rPr>
              <w:t>և</w:t>
            </w:r>
            <w:r w:rsidRPr="0046495F">
              <w:rPr>
                <w:rFonts w:ascii="GHEA Grapalat" w:hAnsi="GHEA Grapalat"/>
                <w:sz w:val="20"/>
                <w:szCs w:val="24"/>
              </w:rPr>
              <w:t xml:space="preserve"> ՏԱԴԳ-ի/ՍՖԱ-ի TR03105 Մաս 3.2 փորձարկումներին EACv1-ի համար։</w:t>
            </w:r>
          </w:p>
          <w:p w14:paraId="6219EC5F"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Մասնակիցը պետք է տրամադրի համապատասխանության արտաքին հաշվետվություն։</w:t>
            </w:r>
          </w:p>
        </w:tc>
      </w:tr>
      <w:tr w:rsidR="00B407B8" w:rsidRPr="0046495F" w14:paraId="61C421BC" w14:textId="77777777" w:rsidTr="00B051C7">
        <w:trPr>
          <w:jc w:val="center"/>
        </w:trPr>
        <w:tc>
          <w:tcPr>
            <w:tcW w:w="1516" w:type="dxa"/>
            <w:shd w:val="clear" w:color="auto" w:fill="auto"/>
          </w:tcPr>
          <w:p w14:paraId="39245D57" w14:textId="641E84BC"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431D9AB0" w14:textId="23E5A626"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ԻԿԱՕ-ի ծրագրույթը պետք է աջակցի ՄԲՀ-ի </w:t>
            </w:r>
            <w:r w:rsidR="00A909D4">
              <w:rPr>
                <w:rFonts w:ascii="GHEA Grapalat" w:hAnsi="GHEA Grapalat"/>
                <w:sz w:val="20"/>
                <w:szCs w:val="24"/>
              </w:rPr>
              <w:t>և</w:t>
            </w:r>
            <w:r w:rsidRPr="0046495F">
              <w:rPr>
                <w:rFonts w:ascii="GHEA Grapalat" w:hAnsi="GHEA Grapalat"/>
                <w:sz w:val="20"/>
                <w:szCs w:val="24"/>
              </w:rPr>
              <w:t xml:space="preserve"> ԵԽԽՎ-ի (ԸՔ </w:t>
            </w:r>
            <w:r w:rsidR="00A909D4">
              <w:rPr>
                <w:rFonts w:ascii="GHEA Grapalat" w:hAnsi="GHEA Grapalat"/>
                <w:sz w:val="20"/>
                <w:szCs w:val="24"/>
              </w:rPr>
              <w:t>և</w:t>
            </w:r>
            <w:r w:rsidRPr="0046495F">
              <w:rPr>
                <w:rFonts w:ascii="GHEA Grapalat" w:hAnsi="GHEA Grapalat"/>
                <w:sz w:val="20"/>
                <w:szCs w:val="24"/>
              </w:rPr>
              <w:t xml:space="preserve"> ԻՔ) ընթերցման հաղորդակարգերը։</w:t>
            </w:r>
          </w:p>
        </w:tc>
      </w:tr>
      <w:tr w:rsidR="00B407B8" w:rsidRPr="0046495F" w14:paraId="30489351" w14:textId="77777777" w:rsidTr="00B051C7">
        <w:trPr>
          <w:jc w:val="center"/>
        </w:trPr>
        <w:tc>
          <w:tcPr>
            <w:tcW w:w="1516" w:type="dxa"/>
            <w:shd w:val="clear" w:color="auto" w:fill="auto"/>
          </w:tcPr>
          <w:p w14:paraId="3C4F144C" w14:textId="01D7096D"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40CA69C5" w14:textId="355C9E12"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ԻԿԱՕ-ի ծրագրույթը պետք է պարունակի մեխանիզմ, որն ապահովում է անհատականացված էլ</w:t>
            </w:r>
            <w:r w:rsidR="00D94B80" w:rsidRPr="0046495F">
              <w:rPr>
                <w:rFonts w:ascii="GHEA Grapalat" w:hAnsi="GHEA Grapalat"/>
                <w:sz w:val="20"/>
                <w:szCs w:val="24"/>
              </w:rPr>
              <w:t>.</w:t>
            </w:r>
            <w:r w:rsidRPr="0046495F">
              <w:rPr>
                <w:rFonts w:ascii="GHEA Grapalat" w:hAnsi="GHEA Grapalat"/>
                <w:sz w:val="20"/>
                <w:szCs w:val="24"/>
              </w:rPr>
              <w:t xml:space="preserve"> նույնականացման քարտի պաշտպանությունը մինչ</w:t>
            </w:r>
            <w:r w:rsidR="00A909D4">
              <w:rPr>
                <w:rFonts w:ascii="GHEA Grapalat" w:hAnsi="GHEA Grapalat"/>
                <w:sz w:val="20"/>
                <w:szCs w:val="24"/>
              </w:rPr>
              <w:t>և</w:t>
            </w:r>
            <w:r w:rsidRPr="0046495F">
              <w:rPr>
                <w:rFonts w:ascii="GHEA Grapalat" w:hAnsi="GHEA Grapalat"/>
                <w:sz w:val="20"/>
                <w:szCs w:val="24"/>
              </w:rPr>
              <w:t xml:space="preserve"> այն իրավատիրոջն առաքելը (փաստաթղթի փոխադրում, պահեստավորում </w:t>
            </w:r>
            <w:r w:rsidR="00A909D4">
              <w:rPr>
                <w:rFonts w:ascii="GHEA Grapalat" w:hAnsi="GHEA Grapalat"/>
                <w:sz w:val="20"/>
                <w:szCs w:val="24"/>
              </w:rPr>
              <w:t>և</w:t>
            </w:r>
            <w:r w:rsidRPr="0046495F">
              <w:rPr>
                <w:rFonts w:ascii="GHEA Grapalat" w:hAnsi="GHEA Grapalat"/>
                <w:sz w:val="20"/>
                <w:szCs w:val="24"/>
              </w:rPr>
              <w:t xml:space="preserve"> այլն)։ Այն պետք է հնարավոր լինի ակտիվացնել միայն առաքման պահին՝ հարցում կատարած անձի իսկորոշումից հետո։</w:t>
            </w:r>
          </w:p>
        </w:tc>
      </w:tr>
      <w:tr w:rsidR="00B407B8" w:rsidRPr="0046495F" w14:paraId="011369FC" w14:textId="77777777" w:rsidTr="00B051C7">
        <w:trPr>
          <w:jc w:val="center"/>
        </w:trPr>
        <w:tc>
          <w:tcPr>
            <w:tcW w:w="1516" w:type="dxa"/>
            <w:shd w:val="clear" w:color="auto" w:fill="auto"/>
          </w:tcPr>
          <w:p w14:paraId="6B4861B7" w14:textId="31914801"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52D99AC5" w14:textId="6534F222"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ԻԿԱՕ-ի ծրագրույթում պահեստավորված տվյալները պետք է բավարարեն «Ընտրովի հզորությունների ընդլայնման տեխնոլոգիաներ, Վեր 1</w:t>
            </w:r>
            <w:r w:rsidR="00D94B80" w:rsidRPr="0046495F">
              <w:rPr>
                <w:rFonts w:ascii="GHEA Grapalat" w:hAnsi="GHEA Grapalat"/>
                <w:sz w:val="20"/>
                <w:szCs w:val="24"/>
              </w:rPr>
              <w:t>.</w:t>
            </w:r>
            <w:r w:rsidRPr="0046495F">
              <w:rPr>
                <w:rFonts w:ascii="GHEA Grapalat" w:hAnsi="GHEA Grapalat"/>
                <w:sz w:val="20"/>
                <w:szCs w:val="24"/>
              </w:rPr>
              <w:t>7»-ի ՏՏԿ-</w:t>
            </w:r>
            <w:r w:rsidR="00D94B80" w:rsidRPr="0046495F">
              <w:rPr>
                <w:rFonts w:ascii="GHEA Grapalat" w:hAnsi="GHEA Grapalat"/>
                <w:sz w:val="20"/>
                <w:szCs w:val="24"/>
              </w:rPr>
              <w:t>ն</w:t>
            </w:r>
            <w:r w:rsidRPr="0046495F">
              <w:rPr>
                <w:rFonts w:ascii="GHEA Grapalat" w:hAnsi="GHEA Grapalat"/>
                <w:sz w:val="20"/>
                <w:szCs w:val="24"/>
              </w:rPr>
              <w:t xml:space="preserve"> կամ «9303 փաստաթուղթ</w:t>
            </w:r>
            <w:r w:rsidR="00D94B80" w:rsidRPr="0046495F">
              <w:rPr>
                <w:rFonts w:ascii="GHEA Grapalat" w:hAnsi="GHEA Grapalat"/>
                <w:sz w:val="20"/>
                <w:szCs w:val="24"/>
              </w:rPr>
              <w:t>.</w:t>
            </w:r>
            <w:r w:rsidRPr="0046495F">
              <w:rPr>
                <w:rFonts w:ascii="GHEA Grapalat" w:hAnsi="GHEA Grapalat"/>
                <w:sz w:val="20"/>
                <w:szCs w:val="24"/>
              </w:rPr>
              <w:t xml:space="preserve"> 8-րդ հրատարակություն</w:t>
            </w:r>
            <w:r w:rsidR="00820897" w:rsidRPr="0046495F">
              <w:rPr>
                <w:rFonts w:ascii="GHEA Grapalat" w:hAnsi="GHEA Grapalat"/>
                <w:sz w:val="20"/>
                <w:szCs w:val="24"/>
              </w:rPr>
              <w:t>,</w:t>
            </w:r>
            <w:r w:rsidRPr="0046495F">
              <w:rPr>
                <w:rFonts w:ascii="GHEA Grapalat" w:hAnsi="GHEA Grapalat"/>
                <w:sz w:val="20"/>
                <w:szCs w:val="24"/>
              </w:rPr>
              <w:t xml:space="preserve"> Մաս 10</w:t>
            </w:r>
            <w:r w:rsidR="00D94B80" w:rsidRPr="0046495F">
              <w:rPr>
                <w:rFonts w:ascii="GHEA Grapalat" w:hAnsi="GHEA Grapalat"/>
                <w:sz w:val="20"/>
                <w:szCs w:val="24"/>
              </w:rPr>
              <w:t>.</w:t>
            </w:r>
            <w:r w:rsidRPr="0046495F">
              <w:rPr>
                <w:rFonts w:ascii="GHEA Grapalat" w:hAnsi="GHEA Grapalat"/>
                <w:sz w:val="20"/>
                <w:szCs w:val="24"/>
              </w:rPr>
              <w:t xml:space="preserve"> Տրամաբանական տվյալների կառուցվածք (ՏՏԿ) անկոնտակտ ԽՔ-ում կենսաչափական </w:t>
            </w:r>
            <w:r w:rsidR="00A909D4">
              <w:rPr>
                <w:rFonts w:ascii="GHEA Grapalat" w:hAnsi="GHEA Grapalat"/>
                <w:sz w:val="20"/>
                <w:szCs w:val="24"/>
              </w:rPr>
              <w:t>և</w:t>
            </w:r>
            <w:r w:rsidRPr="0046495F">
              <w:rPr>
                <w:rFonts w:ascii="GHEA Grapalat" w:hAnsi="GHEA Grapalat"/>
                <w:sz w:val="20"/>
                <w:szCs w:val="24"/>
              </w:rPr>
              <w:t xml:space="preserve"> այլ տվյալների պահեստավորման համար» փաստաթղթերի պահանջները։ Անհատականացման պատվերում մատնահետքերի տեղեկությունները պետք է փոխանցվեն նիշքային ձ</w:t>
            </w:r>
            <w:r w:rsidR="00A909D4">
              <w:rPr>
                <w:rFonts w:ascii="GHEA Grapalat" w:hAnsi="GHEA Grapalat"/>
                <w:sz w:val="20"/>
                <w:szCs w:val="24"/>
              </w:rPr>
              <w:t>և</w:t>
            </w:r>
            <w:r w:rsidRPr="0046495F">
              <w:rPr>
                <w:rFonts w:ascii="GHEA Grapalat" w:hAnsi="GHEA Grapalat"/>
                <w:sz w:val="20"/>
                <w:szCs w:val="24"/>
              </w:rPr>
              <w:t xml:space="preserve">աչափով </w:t>
            </w:r>
            <w:r w:rsidR="00A909D4">
              <w:rPr>
                <w:rFonts w:ascii="GHEA Grapalat" w:hAnsi="GHEA Grapalat"/>
                <w:sz w:val="20"/>
                <w:szCs w:val="24"/>
              </w:rPr>
              <w:t>և</w:t>
            </w:r>
            <w:r w:rsidRPr="0046495F">
              <w:rPr>
                <w:rFonts w:ascii="GHEA Grapalat" w:hAnsi="GHEA Grapalat"/>
                <w:sz w:val="20"/>
                <w:szCs w:val="24"/>
              </w:rPr>
              <w:t xml:space="preserve"> համապատասխան լինեն անմիջապես չիպի ՏՏԿ DG3-ում գրելու համար </w:t>
            </w:r>
            <w:r w:rsidR="00A909D4">
              <w:rPr>
                <w:rFonts w:ascii="GHEA Grapalat" w:hAnsi="GHEA Grapalat"/>
                <w:sz w:val="20"/>
                <w:szCs w:val="24"/>
              </w:rPr>
              <w:t>և</w:t>
            </w:r>
            <w:r w:rsidRPr="0046495F">
              <w:rPr>
                <w:rFonts w:ascii="GHEA Grapalat" w:hAnsi="GHEA Grapalat"/>
                <w:sz w:val="20"/>
                <w:szCs w:val="24"/>
              </w:rPr>
              <w:t xml:space="preserve"> համապատասխանեն ՏԱԴԳ-ի TRI-03110 փաստաթղթին։</w:t>
            </w:r>
          </w:p>
        </w:tc>
      </w:tr>
      <w:tr w:rsidR="00B407B8" w:rsidRPr="0046495F" w14:paraId="4FD0D871" w14:textId="77777777" w:rsidTr="00B051C7">
        <w:trPr>
          <w:jc w:val="center"/>
        </w:trPr>
        <w:tc>
          <w:tcPr>
            <w:tcW w:w="1516" w:type="dxa"/>
            <w:shd w:val="clear" w:color="auto" w:fill="auto"/>
          </w:tcPr>
          <w:p w14:paraId="60D5AA08" w14:textId="2D842B0E"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7FE8EBAA" w14:textId="32C92401"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Էլ</w:t>
            </w:r>
            <w:r w:rsidR="00D94B80" w:rsidRPr="0046495F">
              <w:rPr>
                <w:rFonts w:ascii="GHEA Grapalat" w:hAnsi="GHEA Grapalat"/>
                <w:sz w:val="20"/>
                <w:szCs w:val="24"/>
              </w:rPr>
              <w:t>.</w:t>
            </w:r>
            <w:r w:rsidRPr="0046495F">
              <w:rPr>
                <w:rFonts w:ascii="GHEA Grapalat" w:hAnsi="GHEA Grapalat"/>
                <w:sz w:val="20"/>
                <w:szCs w:val="24"/>
              </w:rPr>
              <w:t xml:space="preserve"> նույնականացման քարտի ծրագրույթը պետք է աջակցի թվային ստորագրությունը </w:t>
            </w:r>
            <w:r w:rsidR="00A909D4">
              <w:rPr>
                <w:rFonts w:ascii="GHEA Grapalat" w:hAnsi="GHEA Grapalat"/>
                <w:sz w:val="20"/>
                <w:szCs w:val="24"/>
              </w:rPr>
              <w:t>և</w:t>
            </w:r>
            <w:r w:rsidRPr="0046495F">
              <w:rPr>
                <w:rFonts w:ascii="GHEA Grapalat" w:hAnsi="GHEA Grapalat"/>
                <w:sz w:val="20"/>
                <w:szCs w:val="24"/>
              </w:rPr>
              <w:t xml:space="preserve"> ընդհանուր չափորոշիչներով հավաստագրված լինի՝ պաշտպանության հետ</w:t>
            </w:r>
            <w:r w:rsidR="00A909D4">
              <w:rPr>
                <w:rFonts w:ascii="GHEA Grapalat" w:hAnsi="GHEA Grapalat"/>
                <w:sz w:val="20"/>
                <w:szCs w:val="24"/>
              </w:rPr>
              <w:t>և</w:t>
            </w:r>
            <w:r w:rsidRPr="0046495F">
              <w:rPr>
                <w:rFonts w:ascii="GHEA Grapalat" w:hAnsi="GHEA Grapalat"/>
                <w:sz w:val="20"/>
                <w:szCs w:val="24"/>
              </w:rPr>
              <w:t>յալ պ</w:t>
            </w:r>
            <w:r w:rsidR="00185239" w:rsidRPr="0046495F">
              <w:rPr>
                <w:rFonts w:ascii="GHEA Grapalat" w:hAnsi="GHEA Grapalat"/>
                <w:sz w:val="20"/>
                <w:szCs w:val="24"/>
              </w:rPr>
              <w:t>ր</w:t>
            </w:r>
            <w:r w:rsidRPr="0046495F">
              <w:rPr>
                <w:rFonts w:ascii="GHEA Grapalat" w:hAnsi="GHEA Grapalat"/>
                <w:sz w:val="20"/>
                <w:szCs w:val="24"/>
              </w:rPr>
              <w:t>ոֆիլներին համապատասխան</w:t>
            </w:r>
            <w:r w:rsidR="00D94B80" w:rsidRPr="0046495F">
              <w:rPr>
                <w:rFonts w:ascii="GHEA Grapalat" w:hAnsi="GHEA Grapalat"/>
                <w:sz w:val="20"/>
                <w:szCs w:val="24"/>
              </w:rPr>
              <w:t>.</w:t>
            </w:r>
          </w:p>
          <w:p w14:paraId="25A5E09B" w14:textId="558FC48F"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CEN/EN 419 211-2 (հավաստագրված BSI-CC-PP-0059-2009-MA-02-ի համաձայն)</w:t>
            </w:r>
            <w:r w:rsidR="00D94B80" w:rsidRPr="0046495F">
              <w:rPr>
                <w:rFonts w:ascii="GHEA Grapalat" w:hAnsi="GHEA Grapalat"/>
                <w:sz w:val="20"/>
                <w:szCs w:val="24"/>
              </w:rPr>
              <w:t>.</w:t>
            </w:r>
            <w:r w:rsidRPr="0046495F">
              <w:rPr>
                <w:rFonts w:ascii="GHEA Grapalat" w:hAnsi="GHEA Grapalat"/>
                <w:sz w:val="20"/>
                <w:szCs w:val="24"/>
              </w:rPr>
              <w:t xml:space="preserve"> հավաստագրման աստիճանը՝ EAL 5+,</w:t>
            </w:r>
          </w:p>
          <w:p w14:paraId="67A659EC" w14:textId="605FF855"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CEN/EN 419 211-3 (հավաստագրված BSI-CC-PP-0075-2012-MA-01-ի համաձայն)</w:t>
            </w:r>
            <w:r w:rsidR="00D94B80" w:rsidRPr="0046495F">
              <w:rPr>
                <w:rFonts w:ascii="GHEA Grapalat" w:hAnsi="GHEA Grapalat"/>
                <w:sz w:val="20"/>
                <w:szCs w:val="24"/>
              </w:rPr>
              <w:t>.</w:t>
            </w:r>
            <w:r w:rsidRPr="0046495F">
              <w:rPr>
                <w:rFonts w:ascii="GHEA Grapalat" w:hAnsi="GHEA Grapalat"/>
                <w:sz w:val="20"/>
                <w:szCs w:val="24"/>
              </w:rPr>
              <w:t xml:space="preserve"> հավաստագրման աստիճանը՝ EAL 5+,</w:t>
            </w:r>
          </w:p>
          <w:p w14:paraId="73D494BD" w14:textId="50C17121"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lastRenderedPageBreak/>
              <w:t>CEN/EN 419 211-4 (հավաստագրված BSI-CC-PP-0071-2012-MA-01-ի համաձայն)</w:t>
            </w:r>
            <w:r w:rsidR="00D94B80" w:rsidRPr="0046495F">
              <w:rPr>
                <w:rFonts w:ascii="GHEA Grapalat" w:hAnsi="GHEA Grapalat"/>
                <w:sz w:val="20"/>
                <w:szCs w:val="24"/>
              </w:rPr>
              <w:t>.</w:t>
            </w:r>
            <w:r w:rsidRPr="0046495F">
              <w:rPr>
                <w:rFonts w:ascii="GHEA Grapalat" w:hAnsi="GHEA Grapalat"/>
                <w:sz w:val="20"/>
                <w:szCs w:val="24"/>
              </w:rPr>
              <w:t xml:space="preserve"> հավաստագրման աստիճանը՝ EAL 5+,</w:t>
            </w:r>
          </w:p>
          <w:p w14:paraId="3D5B06FA" w14:textId="1F9AA615"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CEN/EN 419 211-5 (հավաստագրված BSI-CC-PP-0072-2012-MA-01-ի համաձայն)</w:t>
            </w:r>
            <w:r w:rsidR="00D94B80" w:rsidRPr="0046495F">
              <w:rPr>
                <w:rFonts w:ascii="GHEA Grapalat" w:hAnsi="GHEA Grapalat"/>
                <w:sz w:val="20"/>
                <w:szCs w:val="24"/>
              </w:rPr>
              <w:t>.</w:t>
            </w:r>
            <w:r w:rsidRPr="0046495F">
              <w:rPr>
                <w:rFonts w:ascii="GHEA Grapalat" w:hAnsi="GHEA Grapalat"/>
                <w:sz w:val="20"/>
                <w:szCs w:val="24"/>
              </w:rPr>
              <w:t xml:space="preserve"> հավաստագրման աստիճանը՝ EAL 5+,</w:t>
            </w:r>
          </w:p>
          <w:p w14:paraId="68278972" w14:textId="227E7769"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CEN/EN 419 211-6 (հավաստագրված BSI-CC-PP-0076-2012-MA-01-ի համաձայն)</w:t>
            </w:r>
            <w:r w:rsidR="00D94B80" w:rsidRPr="0046495F">
              <w:rPr>
                <w:rFonts w:ascii="GHEA Grapalat" w:hAnsi="GHEA Grapalat"/>
                <w:sz w:val="20"/>
                <w:szCs w:val="24"/>
              </w:rPr>
              <w:t>.</w:t>
            </w:r>
            <w:r w:rsidRPr="0046495F">
              <w:rPr>
                <w:rFonts w:ascii="GHEA Grapalat" w:hAnsi="GHEA Grapalat"/>
                <w:sz w:val="20"/>
                <w:szCs w:val="24"/>
              </w:rPr>
              <w:t xml:space="preserve"> հավաստագրման աստիճանը՝ EAL 5+։</w:t>
            </w:r>
          </w:p>
        </w:tc>
      </w:tr>
      <w:tr w:rsidR="00B407B8" w:rsidRPr="0046495F" w14:paraId="0453F5FE" w14:textId="77777777" w:rsidTr="00B051C7">
        <w:trPr>
          <w:jc w:val="center"/>
        </w:trPr>
        <w:tc>
          <w:tcPr>
            <w:tcW w:w="1516" w:type="dxa"/>
            <w:shd w:val="clear" w:color="auto" w:fill="auto"/>
          </w:tcPr>
          <w:p w14:paraId="1A0C54D3" w14:textId="427476A7"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661EDA19" w14:textId="7E2CD81D"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Էլ</w:t>
            </w:r>
            <w:r w:rsidR="00D94B80" w:rsidRPr="0046495F">
              <w:rPr>
                <w:rFonts w:ascii="GHEA Grapalat" w:hAnsi="GHEA Grapalat"/>
                <w:sz w:val="20"/>
                <w:szCs w:val="24"/>
              </w:rPr>
              <w:t>.</w:t>
            </w:r>
            <w:r w:rsidRPr="0046495F">
              <w:rPr>
                <w:rFonts w:ascii="GHEA Grapalat" w:hAnsi="GHEA Grapalat"/>
                <w:sz w:val="20"/>
                <w:szCs w:val="24"/>
              </w:rPr>
              <w:t xml:space="preserve"> նույնականացման քարտի ծրագրույթը պետք է </w:t>
            </w:r>
            <w:r w:rsidR="00B90139" w:rsidRPr="0046495F">
              <w:rPr>
                <w:rFonts w:ascii="GHEA Grapalat" w:hAnsi="GHEA Grapalat"/>
                <w:sz w:val="20"/>
                <w:szCs w:val="24"/>
              </w:rPr>
              <w:t>Է</w:t>
            </w:r>
            <w:r w:rsidRPr="0046495F">
              <w:rPr>
                <w:rFonts w:ascii="GHEA Grapalat" w:hAnsi="GHEA Grapalat"/>
                <w:sz w:val="20"/>
                <w:szCs w:val="24"/>
              </w:rPr>
              <w:t xml:space="preserve">լ.ՆՀՏԾ հավաստագրված լինի </w:t>
            </w:r>
            <w:r w:rsidR="00A909D4">
              <w:rPr>
                <w:rFonts w:ascii="GHEA Grapalat" w:hAnsi="GHEA Grapalat"/>
                <w:sz w:val="20"/>
                <w:szCs w:val="24"/>
              </w:rPr>
              <w:t>և</w:t>
            </w:r>
            <w:r w:rsidRPr="0046495F">
              <w:rPr>
                <w:rFonts w:ascii="GHEA Grapalat" w:hAnsi="GHEA Grapalat"/>
                <w:sz w:val="20"/>
                <w:szCs w:val="24"/>
              </w:rPr>
              <w:t xml:space="preserve"> հղում կատարված ՈՍՍՍ-ի եվրոպական ցանկում՝ էլ</w:t>
            </w:r>
            <w:r w:rsidR="00D94B80" w:rsidRPr="0046495F">
              <w:rPr>
                <w:rFonts w:ascii="GHEA Grapalat" w:hAnsi="GHEA Grapalat"/>
                <w:sz w:val="20"/>
                <w:szCs w:val="24"/>
              </w:rPr>
              <w:t>.</w:t>
            </w:r>
            <w:r w:rsidRPr="0046495F">
              <w:rPr>
                <w:rFonts w:ascii="GHEA Grapalat" w:hAnsi="GHEA Grapalat"/>
                <w:sz w:val="20"/>
                <w:szCs w:val="24"/>
              </w:rPr>
              <w:t xml:space="preserve"> նույնականացման քարտի դաշտային իրականացմանը։ Ցանկը հասանելի է հետ</w:t>
            </w:r>
            <w:r w:rsidR="00A909D4">
              <w:rPr>
                <w:rFonts w:ascii="GHEA Grapalat" w:hAnsi="GHEA Grapalat"/>
                <w:sz w:val="20"/>
                <w:szCs w:val="24"/>
              </w:rPr>
              <w:t>և</w:t>
            </w:r>
            <w:r w:rsidRPr="0046495F">
              <w:rPr>
                <w:rFonts w:ascii="GHEA Grapalat" w:hAnsi="GHEA Grapalat"/>
                <w:sz w:val="20"/>
                <w:szCs w:val="24"/>
              </w:rPr>
              <w:t>յալ հղմամբ</w:t>
            </w:r>
            <w:r w:rsidR="00D94B80" w:rsidRPr="0046495F">
              <w:rPr>
                <w:rFonts w:ascii="GHEA Grapalat" w:hAnsi="GHEA Grapalat"/>
                <w:sz w:val="20"/>
                <w:szCs w:val="24"/>
              </w:rPr>
              <w:t>.</w:t>
            </w:r>
          </w:p>
          <w:p w14:paraId="48A1DACE" w14:textId="77777777" w:rsidR="00B407B8" w:rsidRPr="0046495F" w:rsidRDefault="00590F5D" w:rsidP="009B2E79">
            <w:pPr>
              <w:widowControl w:val="0"/>
              <w:spacing w:after="120" w:line="240" w:lineRule="auto"/>
              <w:jc w:val="both"/>
              <w:rPr>
                <w:rFonts w:ascii="GHEA Grapalat" w:hAnsi="GHEA Grapalat"/>
                <w:color w:val="1F497D" w:themeColor="text2"/>
                <w:sz w:val="20"/>
                <w:szCs w:val="24"/>
              </w:rPr>
            </w:pPr>
            <w:hyperlink r:id="rId42" w:anchor="/screen/browse/list/QSCD_SSCD">
              <w:r w:rsidR="00B407B8" w:rsidRPr="0046495F">
                <w:rPr>
                  <w:rFonts w:ascii="GHEA Grapalat" w:hAnsi="GHEA Grapalat"/>
                  <w:color w:val="1F497D" w:themeColor="text2"/>
                  <w:sz w:val="20"/>
                  <w:szCs w:val="24"/>
                </w:rPr>
                <w:t>https://esignature.ec.europa.eu/efda/notification-tool/#/screen/browse/list/QSCD_SSCD</w:t>
              </w:r>
            </w:hyperlink>
          </w:p>
        </w:tc>
      </w:tr>
      <w:tr w:rsidR="00B407B8" w:rsidRPr="0046495F" w14:paraId="635C7F1A" w14:textId="77777777" w:rsidTr="00B051C7">
        <w:trPr>
          <w:jc w:val="center"/>
        </w:trPr>
        <w:tc>
          <w:tcPr>
            <w:tcW w:w="1516" w:type="dxa"/>
            <w:shd w:val="clear" w:color="auto" w:fill="auto"/>
          </w:tcPr>
          <w:p w14:paraId="2410CCFE" w14:textId="08F8B1D9"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3394FD32" w14:textId="598F84AF"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Էլ</w:t>
            </w:r>
            <w:r w:rsidR="00D94B80" w:rsidRPr="0046495F">
              <w:rPr>
                <w:rFonts w:ascii="GHEA Grapalat" w:hAnsi="GHEA Grapalat"/>
                <w:sz w:val="20"/>
                <w:szCs w:val="24"/>
              </w:rPr>
              <w:t>.</w:t>
            </w:r>
            <w:r w:rsidRPr="0046495F">
              <w:rPr>
                <w:rFonts w:ascii="GHEA Grapalat" w:hAnsi="GHEA Grapalat"/>
                <w:sz w:val="20"/>
                <w:szCs w:val="24"/>
              </w:rPr>
              <w:t xml:space="preserve"> նույնականացման քարտի ծրագրույթը պետք է աջակցի հետ</w:t>
            </w:r>
            <w:r w:rsidR="00A909D4">
              <w:rPr>
                <w:rFonts w:ascii="GHEA Grapalat" w:hAnsi="GHEA Grapalat"/>
                <w:sz w:val="20"/>
                <w:szCs w:val="24"/>
              </w:rPr>
              <w:t>և</w:t>
            </w:r>
            <w:r w:rsidRPr="0046495F">
              <w:rPr>
                <w:rFonts w:ascii="GHEA Grapalat" w:hAnsi="GHEA Grapalat"/>
                <w:sz w:val="20"/>
                <w:szCs w:val="24"/>
              </w:rPr>
              <w:t>յալ ծառայությունները</w:t>
            </w:r>
            <w:r w:rsidR="00820897" w:rsidRPr="0046495F">
              <w:rPr>
                <w:rFonts w:ascii="GHEA Grapalat" w:hAnsi="GHEA Grapalat"/>
                <w:sz w:val="20"/>
                <w:szCs w:val="24"/>
              </w:rPr>
              <w:t>.</w:t>
            </w:r>
          </w:p>
          <w:p w14:paraId="75C24798" w14:textId="0734DFD5"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էլեկտրոնային ստորագրության հնարավորություն (ՈՍՍՍ) կոնտակտային </w:t>
            </w:r>
            <w:r w:rsidR="00A909D4">
              <w:rPr>
                <w:rFonts w:ascii="GHEA Grapalat" w:hAnsi="GHEA Grapalat"/>
                <w:sz w:val="20"/>
                <w:szCs w:val="24"/>
              </w:rPr>
              <w:t>և</w:t>
            </w:r>
            <w:r w:rsidRPr="0046495F">
              <w:rPr>
                <w:rFonts w:ascii="GHEA Grapalat" w:hAnsi="GHEA Grapalat"/>
                <w:sz w:val="20"/>
                <w:szCs w:val="24"/>
              </w:rPr>
              <w:t xml:space="preserve"> անկոնտակտ միջերեսների միջոցով,</w:t>
            </w:r>
          </w:p>
          <w:p w14:paraId="394189A8" w14:textId="4EC4EFE9"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բանալու վերծանում,</w:t>
            </w:r>
          </w:p>
          <w:p w14:paraId="224ABA30" w14:textId="29457F87"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էլեկտրոնային իսկորոշում կոնտակտային </w:t>
            </w:r>
            <w:r w:rsidR="00A909D4">
              <w:rPr>
                <w:rFonts w:ascii="GHEA Grapalat" w:hAnsi="GHEA Grapalat"/>
                <w:sz w:val="20"/>
                <w:szCs w:val="24"/>
              </w:rPr>
              <w:t>և</w:t>
            </w:r>
            <w:r w:rsidRPr="0046495F">
              <w:rPr>
                <w:rFonts w:ascii="GHEA Grapalat" w:hAnsi="GHEA Grapalat"/>
                <w:sz w:val="20"/>
                <w:szCs w:val="24"/>
              </w:rPr>
              <w:t xml:space="preserve"> անկոնտակտ միջերեսների միջոցով,</w:t>
            </w:r>
          </w:p>
          <w:p w14:paraId="27D59A35" w14:textId="5667ABCF"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PIN </w:t>
            </w:r>
            <w:r w:rsidR="00A909D4">
              <w:rPr>
                <w:rFonts w:ascii="GHEA Grapalat" w:hAnsi="GHEA Grapalat"/>
                <w:sz w:val="20"/>
                <w:szCs w:val="24"/>
              </w:rPr>
              <w:t>և</w:t>
            </w:r>
            <w:r w:rsidRPr="0046495F">
              <w:rPr>
                <w:rFonts w:ascii="GHEA Grapalat" w:hAnsi="GHEA Grapalat"/>
                <w:sz w:val="20"/>
                <w:szCs w:val="24"/>
              </w:rPr>
              <w:t xml:space="preserve"> PUK ծածկագրերի կառավարում,</w:t>
            </w:r>
          </w:p>
          <w:p w14:paraId="4889A3C4" w14:textId="2F50ED66"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քարտով ճանաչման օգտագործողի իսկորոշում մատնահետքով, դեմքով կամ ծիածանաթաղանթի կենսաչափական տվյալներով։</w:t>
            </w:r>
          </w:p>
        </w:tc>
      </w:tr>
      <w:tr w:rsidR="00B407B8" w:rsidRPr="0046495F" w14:paraId="330F0DAA" w14:textId="77777777" w:rsidTr="00B051C7">
        <w:trPr>
          <w:jc w:val="center"/>
        </w:trPr>
        <w:tc>
          <w:tcPr>
            <w:tcW w:w="1516" w:type="dxa"/>
            <w:shd w:val="clear" w:color="auto" w:fill="auto"/>
          </w:tcPr>
          <w:p w14:paraId="6E84EDAC" w14:textId="47CB88C1"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7C9EC888" w14:textId="10B5920F"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Էլ</w:t>
            </w:r>
            <w:r w:rsidR="00216E83" w:rsidRPr="0046495F">
              <w:rPr>
                <w:rFonts w:ascii="GHEA Grapalat" w:hAnsi="GHEA Grapalat"/>
                <w:sz w:val="20"/>
                <w:szCs w:val="24"/>
              </w:rPr>
              <w:t>.</w:t>
            </w:r>
            <w:r w:rsidRPr="0046495F">
              <w:rPr>
                <w:rFonts w:ascii="GHEA Grapalat" w:hAnsi="GHEA Grapalat"/>
                <w:sz w:val="20"/>
                <w:szCs w:val="24"/>
              </w:rPr>
              <w:t xml:space="preserve"> նույնականացման քարտի ծրագրույթը պետք է ներկառուցի մեխանիզմ՝ թվային ծառայությունների օգտագործումը մինչ</w:t>
            </w:r>
            <w:r w:rsidR="00A909D4">
              <w:rPr>
                <w:rFonts w:ascii="GHEA Grapalat" w:hAnsi="GHEA Grapalat"/>
                <w:sz w:val="20"/>
                <w:szCs w:val="24"/>
              </w:rPr>
              <w:t>և</w:t>
            </w:r>
            <w:r w:rsidRPr="0046495F">
              <w:rPr>
                <w:rFonts w:ascii="GHEA Grapalat" w:hAnsi="GHEA Grapalat"/>
                <w:sz w:val="20"/>
                <w:szCs w:val="24"/>
              </w:rPr>
              <w:t xml:space="preserve"> այն սեփականատիրոջն առաքվելը </w:t>
            </w:r>
            <w:r w:rsidR="00A909D4">
              <w:rPr>
                <w:rFonts w:ascii="GHEA Grapalat" w:hAnsi="GHEA Grapalat"/>
                <w:sz w:val="20"/>
                <w:szCs w:val="24"/>
              </w:rPr>
              <w:t>և</w:t>
            </w:r>
            <w:r w:rsidRPr="0046495F">
              <w:rPr>
                <w:rFonts w:ascii="GHEA Grapalat" w:hAnsi="GHEA Grapalat"/>
                <w:sz w:val="20"/>
                <w:szCs w:val="24"/>
              </w:rPr>
              <w:t xml:space="preserve"> նրա կողմից ակտիվացվելը կանխելու համար։</w:t>
            </w:r>
          </w:p>
          <w:p w14:paraId="727FFCB8" w14:textId="03D8C2A3"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Քարտը պետք է առաջարկի մեխանիզմ՝ փաստաթղթի առաքումը քաղաքացուն պաշտպանելու համար։ Բոլոր PIN ծածկագրերը պետք է պաշտպանված լինեն, </w:t>
            </w:r>
            <w:r w:rsidR="00A909D4">
              <w:rPr>
                <w:rFonts w:ascii="GHEA Grapalat" w:hAnsi="GHEA Grapalat"/>
                <w:sz w:val="20"/>
                <w:szCs w:val="24"/>
              </w:rPr>
              <w:t>և</w:t>
            </w:r>
            <w:r w:rsidRPr="0046495F">
              <w:rPr>
                <w:rFonts w:ascii="GHEA Grapalat" w:hAnsi="GHEA Grapalat"/>
                <w:sz w:val="20"/>
                <w:szCs w:val="24"/>
              </w:rPr>
              <w:t xml:space="preserve"> դրանց որ</w:t>
            </w:r>
            <w:r w:rsidR="00A909D4">
              <w:rPr>
                <w:rFonts w:ascii="GHEA Grapalat" w:hAnsi="GHEA Grapalat"/>
                <w:sz w:val="20"/>
                <w:szCs w:val="24"/>
              </w:rPr>
              <w:t>և</w:t>
            </w:r>
            <w:r w:rsidRPr="0046495F">
              <w:rPr>
                <w:rFonts w:ascii="GHEA Grapalat" w:hAnsi="GHEA Grapalat"/>
                <w:sz w:val="20"/>
                <w:szCs w:val="24"/>
              </w:rPr>
              <w:t>է իրավունք չի կարող տրամադրվել մինչ</w:t>
            </w:r>
            <w:r w:rsidR="00A909D4">
              <w:rPr>
                <w:rFonts w:ascii="GHEA Grapalat" w:hAnsi="GHEA Grapalat"/>
                <w:sz w:val="20"/>
                <w:szCs w:val="24"/>
              </w:rPr>
              <w:t>և</w:t>
            </w:r>
            <w:r w:rsidRPr="0046495F">
              <w:rPr>
                <w:rFonts w:ascii="GHEA Grapalat" w:hAnsi="GHEA Grapalat"/>
                <w:sz w:val="20"/>
                <w:szCs w:val="24"/>
              </w:rPr>
              <w:t xml:space="preserve"> դրանց արժեքները քաղաքացու կողմից փոփոխվելը։</w:t>
            </w:r>
          </w:p>
        </w:tc>
      </w:tr>
      <w:tr w:rsidR="00B407B8" w:rsidRPr="0046495F" w14:paraId="3DBBF1AF" w14:textId="77777777" w:rsidTr="00B051C7">
        <w:trPr>
          <w:jc w:val="center"/>
        </w:trPr>
        <w:tc>
          <w:tcPr>
            <w:tcW w:w="1516" w:type="dxa"/>
            <w:shd w:val="clear" w:color="auto" w:fill="auto"/>
          </w:tcPr>
          <w:p w14:paraId="638BFF1C" w14:textId="664A336C"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0CC6B289"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Էլ</w:t>
            </w:r>
            <w:r w:rsidR="00216E83" w:rsidRPr="0046495F">
              <w:rPr>
                <w:rFonts w:ascii="GHEA Grapalat" w:hAnsi="GHEA Grapalat"/>
                <w:sz w:val="20"/>
                <w:szCs w:val="24"/>
              </w:rPr>
              <w:t>.</w:t>
            </w:r>
            <w:r w:rsidRPr="0046495F">
              <w:rPr>
                <w:rFonts w:ascii="GHEA Grapalat" w:hAnsi="GHEA Grapalat"/>
                <w:sz w:val="20"/>
                <w:szCs w:val="24"/>
              </w:rPr>
              <w:t xml:space="preserve"> նույնականացման քարտի ծրագրույթը պետք է լիովին համապատասխանի IAS ECC v1.0 ստանդարտին։</w:t>
            </w:r>
          </w:p>
        </w:tc>
      </w:tr>
      <w:tr w:rsidR="00B407B8" w:rsidRPr="0046495F" w14:paraId="605AEF90" w14:textId="77777777" w:rsidTr="00B051C7">
        <w:trPr>
          <w:jc w:val="center"/>
        </w:trPr>
        <w:tc>
          <w:tcPr>
            <w:tcW w:w="1516" w:type="dxa"/>
            <w:shd w:val="clear" w:color="auto" w:fill="auto"/>
          </w:tcPr>
          <w:p w14:paraId="6E339E17" w14:textId="47A391DF"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4D44B830"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PIN ծածկագիրը պետք է պաշտպանված լինի ծառայությունների հարձակումներից։</w:t>
            </w:r>
          </w:p>
        </w:tc>
      </w:tr>
      <w:tr w:rsidR="00B407B8" w:rsidRPr="0046495F" w14:paraId="7DEB853D" w14:textId="77777777" w:rsidTr="00B051C7">
        <w:trPr>
          <w:jc w:val="center"/>
        </w:trPr>
        <w:tc>
          <w:tcPr>
            <w:tcW w:w="1516" w:type="dxa"/>
            <w:shd w:val="clear" w:color="auto" w:fill="auto"/>
          </w:tcPr>
          <w:p w14:paraId="1BA55742" w14:textId="691FF778"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311140B1"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Էլ</w:t>
            </w:r>
            <w:r w:rsidR="00216E83" w:rsidRPr="0046495F">
              <w:rPr>
                <w:rFonts w:ascii="GHEA Grapalat" w:hAnsi="GHEA Grapalat"/>
                <w:sz w:val="20"/>
                <w:szCs w:val="24"/>
              </w:rPr>
              <w:t>.</w:t>
            </w:r>
            <w:r w:rsidRPr="0046495F">
              <w:rPr>
                <w:rFonts w:ascii="GHEA Grapalat" w:hAnsi="GHEA Grapalat"/>
                <w:sz w:val="20"/>
                <w:szCs w:val="24"/>
              </w:rPr>
              <w:t xml:space="preserve"> նույնականացման քարտի ծրագրույթը պետք է աջակցի PIN ծածկագրերի՝ միջանկյալ ծրագրային ապահովմամբ փոխարինումը։ Էլ</w:t>
            </w:r>
            <w:r w:rsidR="00216E83" w:rsidRPr="0046495F">
              <w:rPr>
                <w:rFonts w:ascii="GHEA Grapalat" w:hAnsi="GHEA Grapalat"/>
                <w:sz w:val="20"/>
                <w:szCs w:val="24"/>
              </w:rPr>
              <w:t>.</w:t>
            </w:r>
            <w:r w:rsidRPr="0046495F">
              <w:rPr>
                <w:rFonts w:ascii="GHEA Grapalat" w:hAnsi="GHEA Grapalat"/>
                <w:sz w:val="20"/>
                <w:szCs w:val="24"/>
              </w:rPr>
              <w:t xml:space="preserve"> նույնականացման քարտի ծրագրույթը պետք է ունենա PUK ծածկագրի օգտագործմամբ PIN ծածկագրերը վերակարգաբերելու հնարավորություն: </w:t>
            </w:r>
          </w:p>
        </w:tc>
      </w:tr>
      <w:tr w:rsidR="00B407B8" w:rsidRPr="0046495F" w14:paraId="6E8DE361" w14:textId="77777777" w:rsidTr="00B051C7">
        <w:trPr>
          <w:jc w:val="center"/>
        </w:trPr>
        <w:tc>
          <w:tcPr>
            <w:tcW w:w="1516" w:type="dxa"/>
            <w:shd w:val="clear" w:color="auto" w:fill="auto"/>
          </w:tcPr>
          <w:p w14:paraId="4F63652D" w14:textId="0A65A02C"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shd w:val="clear" w:color="auto" w:fill="auto"/>
          </w:tcPr>
          <w:p w14:paraId="332D5E78" w14:textId="423927B8"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Էլ</w:t>
            </w:r>
            <w:r w:rsidR="00216E83" w:rsidRPr="0046495F">
              <w:rPr>
                <w:rFonts w:ascii="GHEA Grapalat" w:hAnsi="GHEA Grapalat"/>
                <w:sz w:val="20"/>
                <w:szCs w:val="24"/>
              </w:rPr>
              <w:t>.</w:t>
            </w:r>
            <w:r w:rsidRPr="0046495F">
              <w:rPr>
                <w:rFonts w:ascii="GHEA Grapalat" w:hAnsi="GHEA Grapalat"/>
                <w:sz w:val="20"/>
                <w:szCs w:val="24"/>
              </w:rPr>
              <w:t xml:space="preserve"> նույնականացման քարտի ծրագրույթը պետք է աջակցի PIN ծածկագրերն անվտանգ հաղորդակցության հաղորդակարգի միջոցով կենտ</w:t>
            </w:r>
            <w:r w:rsidR="00185239" w:rsidRPr="0046495F">
              <w:rPr>
                <w:rFonts w:ascii="GHEA Grapalat" w:hAnsi="GHEA Grapalat"/>
                <w:sz w:val="20"/>
                <w:szCs w:val="24"/>
              </w:rPr>
              <w:t>ր</w:t>
            </w:r>
            <w:r w:rsidRPr="0046495F">
              <w:rPr>
                <w:rFonts w:ascii="GHEA Grapalat" w:hAnsi="GHEA Grapalat"/>
                <w:sz w:val="20"/>
                <w:szCs w:val="24"/>
              </w:rPr>
              <w:t>ոնացված ծառայության վերակարգաբերելու (հեռավար վերակարգաբերում) հնարավորությու</w:t>
            </w:r>
            <w:r w:rsidR="006F4291" w:rsidRPr="0046495F">
              <w:rPr>
                <w:rFonts w:ascii="GHEA Grapalat" w:hAnsi="GHEA Grapalat"/>
                <w:sz w:val="20"/>
                <w:szCs w:val="24"/>
              </w:rPr>
              <w:t>ն</w:t>
            </w:r>
            <w:r w:rsidRPr="0046495F">
              <w:rPr>
                <w:rFonts w:ascii="GHEA Grapalat" w:hAnsi="GHEA Grapalat"/>
                <w:sz w:val="20"/>
                <w:szCs w:val="24"/>
              </w:rPr>
              <w:t xml:space="preserve">ն այն դեպքում, երբ քաղաքացին կորցնում է իր PUK </w:t>
            </w:r>
            <w:r w:rsidR="00A909D4">
              <w:rPr>
                <w:rFonts w:ascii="GHEA Grapalat" w:hAnsi="GHEA Grapalat"/>
                <w:sz w:val="20"/>
                <w:szCs w:val="24"/>
              </w:rPr>
              <w:t>և</w:t>
            </w:r>
            <w:r w:rsidRPr="0046495F">
              <w:rPr>
                <w:rFonts w:ascii="GHEA Grapalat" w:hAnsi="GHEA Grapalat"/>
                <w:sz w:val="20"/>
                <w:szCs w:val="24"/>
              </w:rPr>
              <w:t xml:space="preserve"> PIN ծածկագրերը:</w:t>
            </w:r>
          </w:p>
        </w:tc>
      </w:tr>
      <w:tr w:rsidR="00B407B8" w:rsidRPr="0046495F" w14:paraId="39312B8D" w14:textId="77777777" w:rsidTr="00B051C7">
        <w:trPr>
          <w:jc w:val="center"/>
        </w:trPr>
        <w:tc>
          <w:tcPr>
            <w:tcW w:w="1516" w:type="dxa"/>
            <w:tcBorders>
              <w:top w:val="single" w:sz="6" w:space="0" w:color="auto"/>
              <w:left w:val="single" w:sz="6" w:space="0" w:color="auto"/>
              <w:bottom w:val="single" w:sz="6" w:space="0" w:color="auto"/>
              <w:right w:val="single" w:sz="6" w:space="0" w:color="auto"/>
            </w:tcBorders>
            <w:shd w:val="clear" w:color="auto" w:fill="auto"/>
          </w:tcPr>
          <w:p w14:paraId="5458EC82" w14:textId="77BE68D6"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96" w:type="dxa"/>
            <w:tcBorders>
              <w:top w:val="single" w:sz="6" w:space="0" w:color="auto"/>
              <w:left w:val="single" w:sz="6" w:space="0" w:color="auto"/>
              <w:bottom w:val="single" w:sz="6" w:space="0" w:color="auto"/>
              <w:right w:val="single" w:sz="6" w:space="0" w:color="auto"/>
            </w:tcBorders>
            <w:shd w:val="clear" w:color="auto" w:fill="auto"/>
          </w:tcPr>
          <w:p w14:paraId="72762332" w14:textId="40C87A6C"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Քաղաքացու տեղեկությունները, ինչպիսիք են անունը/ազգանունը, պետք է չիպից միջանկյալ ծրագրային ապահովմամբ ազատ ընթեռնելի լինեն։ Չիպի վրա առկա՝ քաղաքացու ընթեռնելի տվյալները պետք է նախագծման փուլում համապատասխանեցվեն ՀԿ-ի հետ։ Չիպի տեսակը </w:t>
            </w:r>
            <w:r w:rsidR="00A909D4">
              <w:rPr>
                <w:rFonts w:ascii="GHEA Grapalat" w:hAnsi="GHEA Grapalat"/>
                <w:sz w:val="20"/>
                <w:szCs w:val="24"/>
              </w:rPr>
              <w:t>և</w:t>
            </w:r>
            <w:r w:rsidRPr="0046495F">
              <w:rPr>
                <w:rFonts w:ascii="GHEA Grapalat" w:hAnsi="GHEA Grapalat"/>
                <w:sz w:val="20"/>
                <w:szCs w:val="24"/>
              </w:rPr>
              <w:t xml:space="preserve"> դրանում ներառվելիք տվյալները Պատվիրատուի հետ կհամաձայնեցվեն ծրագրի նախագծման ընթացքում։ </w:t>
            </w:r>
          </w:p>
        </w:tc>
      </w:tr>
    </w:tbl>
    <w:p w14:paraId="4AF7AA00" w14:textId="47E9E3E4" w:rsidR="00B407B8" w:rsidRPr="0046495F" w:rsidRDefault="00B407B8"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160" w:name="_Toc125993384"/>
      <w:bookmarkStart w:id="161" w:name="_Toc130825849"/>
      <w:bookmarkStart w:id="162" w:name="_Toc135064967"/>
      <w:bookmarkStart w:id="163" w:name="_Toc154523240"/>
      <w:r w:rsidRPr="0046495F">
        <w:rPr>
          <w:rFonts w:ascii="GHEA Grapalat" w:hAnsi="GHEA Grapalat"/>
          <w:b/>
          <w:sz w:val="24"/>
          <w:szCs w:val="24"/>
        </w:rPr>
        <w:t xml:space="preserve">Անձնագրերի չիպի </w:t>
      </w:r>
      <w:r w:rsidR="00A909D4">
        <w:rPr>
          <w:rFonts w:ascii="GHEA Grapalat" w:hAnsi="GHEA Grapalat"/>
          <w:b/>
          <w:sz w:val="24"/>
          <w:szCs w:val="24"/>
        </w:rPr>
        <w:t>և</w:t>
      </w:r>
      <w:r w:rsidRPr="0046495F">
        <w:rPr>
          <w:rFonts w:ascii="GHEA Grapalat" w:hAnsi="GHEA Grapalat"/>
          <w:b/>
          <w:sz w:val="24"/>
          <w:szCs w:val="24"/>
        </w:rPr>
        <w:t xml:space="preserve"> ՕՀ-ի</w:t>
      </w:r>
      <w:bookmarkEnd w:id="159"/>
      <w:r w:rsidRPr="0046495F">
        <w:rPr>
          <w:rFonts w:ascii="GHEA Grapalat" w:hAnsi="GHEA Grapalat"/>
          <w:b/>
          <w:sz w:val="24"/>
          <w:szCs w:val="24"/>
        </w:rPr>
        <w:t xml:space="preserve"> մասնագրերը</w:t>
      </w:r>
      <w:bookmarkEnd w:id="160"/>
      <w:bookmarkEnd w:id="161"/>
      <w:bookmarkEnd w:id="162"/>
      <w:bookmarkEnd w:id="163"/>
    </w:p>
    <w:tbl>
      <w:tblPr>
        <w:tblW w:w="511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567"/>
        <w:gridCol w:w="8534"/>
      </w:tblGrid>
      <w:tr w:rsidR="00B407B8" w:rsidRPr="0046495F" w14:paraId="0AAB284A" w14:textId="77777777" w:rsidTr="00B635BE">
        <w:trPr>
          <w:tblHeader/>
          <w:jc w:val="center"/>
        </w:trPr>
        <w:tc>
          <w:tcPr>
            <w:tcW w:w="1462" w:type="dxa"/>
            <w:shd w:val="clear" w:color="auto" w:fill="808080" w:themeFill="background1" w:themeFillShade="80"/>
          </w:tcPr>
          <w:p w14:paraId="1A41ABE0"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7963" w:type="dxa"/>
            <w:shd w:val="clear" w:color="auto" w:fill="808080" w:themeFill="background1" w:themeFillShade="80"/>
          </w:tcPr>
          <w:p w14:paraId="646B7D1A" w14:textId="77777777" w:rsidR="00B407B8" w:rsidRPr="0046495F" w:rsidRDefault="00B407B8"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B407B8" w:rsidRPr="0046495F" w14:paraId="63290D06" w14:textId="77777777" w:rsidTr="00B635BE">
        <w:trPr>
          <w:jc w:val="center"/>
        </w:trPr>
        <w:tc>
          <w:tcPr>
            <w:tcW w:w="1462" w:type="dxa"/>
            <w:shd w:val="clear" w:color="auto" w:fill="F2F2F2" w:themeFill="background1" w:themeFillShade="F2"/>
          </w:tcPr>
          <w:p w14:paraId="63354A31" w14:textId="77777777" w:rsidR="00B407B8" w:rsidRPr="0046495F" w:rsidRDefault="00B407B8" w:rsidP="009B2E79">
            <w:pPr>
              <w:widowControl w:val="0"/>
              <w:spacing w:after="120" w:line="240" w:lineRule="auto"/>
              <w:jc w:val="both"/>
              <w:rPr>
                <w:rFonts w:ascii="GHEA Grapalat" w:hAnsi="GHEA Grapalat"/>
                <w:sz w:val="20"/>
                <w:szCs w:val="24"/>
              </w:rPr>
            </w:pPr>
          </w:p>
        </w:tc>
        <w:tc>
          <w:tcPr>
            <w:tcW w:w="7963" w:type="dxa"/>
            <w:shd w:val="clear" w:color="auto" w:fill="F2F2F2" w:themeFill="background1" w:themeFillShade="F2"/>
          </w:tcPr>
          <w:p w14:paraId="0E6C1332" w14:textId="78B761CD"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Անձնագրերի չիպերը </w:t>
            </w:r>
            <w:r w:rsidR="00A909D4">
              <w:rPr>
                <w:rFonts w:ascii="GHEA Grapalat" w:hAnsi="GHEA Grapalat"/>
                <w:sz w:val="20"/>
                <w:szCs w:val="24"/>
              </w:rPr>
              <w:t>և</w:t>
            </w:r>
            <w:r w:rsidRPr="0046495F">
              <w:rPr>
                <w:rFonts w:ascii="GHEA Grapalat" w:hAnsi="GHEA Grapalat"/>
                <w:sz w:val="20"/>
                <w:szCs w:val="24"/>
              </w:rPr>
              <w:t xml:space="preserve"> ՕՀ մասնագրերը</w:t>
            </w:r>
          </w:p>
        </w:tc>
      </w:tr>
      <w:tr w:rsidR="00B407B8" w:rsidRPr="0046495F" w14:paraId="60E90264" w14:textId="77777777" w:rsidTr="00B635BE">
        <w:trPr>
          <w:jc w:val="center"/>
        </w:trPr>
        <w:tc>
          <w:tcPr>
            <w:tcW w:w="1462" w:type="dxa"/>
            <w:shd w:val="clear" w:color="auto" w:fill="auto"/>
          </w:tcPr>
          <w:p w14:paraId="38E5914C" w14:textId="06BE3411"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63" w:type="dxa"/>
            <w:shd w:val="clear" w:color="auto" w:fill="auto"/>
          </w:tcPr>
          <w:p w14:paraId="5A03DC96"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Անձնագրի չիպը պետք է «EAL6 +» ընդհանուր չափորոշչով հավաստագրված լինի։</w:t>
            </w:r>
          </w:p>
          <w:p w14:paraId="6132475F"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Օպերացիոն համակարգը պետք է «EAL5++» ընդհանուր չափորոշչով հավաստագրված լինի։</w:t>
            </w:r>
          </w:p>
        </w:tc>
      </w:tr>
      <w:tr w:rsidR="00B407B8" w:rsidRPr="0046495F" w14:paraId="4E6C1BC7" w14:textId="77777777" w:rsidTr="00B635BE">
        <w:trPr>
          <w:jc w:val="center"/>
        </w:trPr>
        <w:tc>
          <w:tcPr>
            <w:tcW w:w="1462" w:type="dxa"/>
            <w:shd w:val="clear" w:color="auto" w:fill="auto"/>
          </w:tcPr>
          <w:p w14:paraId="660DB255" w14:textId="49E02872"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63" w:type="dxa"/>
            <w:shd w:val="clear" w:color="auto" w:fill="auto"/>
          </w:tcPr>
          <w:p w14:paraId="367F5852" w14:textId="1A99BEB2"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Անկոնտակտ էլեկտրոնային բաղադրիչը (չիպ) </w:t>
            </w:r>
            <w:r w:rsidR="00A909D4">
              <w:rPr>
                <w:rFonts w:ascii="GHEA Grapalat" w:hAnsi="GHEA Grapalat"/>
                <w:sz w:val="20"/>
                <w:szCs w:val="24"/>
              </w:rPr>
              <w:t>և</w:t>
            </w:r>
            <w:r w:rsidRPr="0046495F">
              <w:rPr>
                <w:rFonts w:ascii="GHEA Grapalat" w:hAnsi="GHEA Grapalat"/>
                <w:sz w:val="20"/>
                <w:szCs w:val="24"/>
              </w:rPr>
              <w:t xml:space="preserve"> դրա ալեհավաքը պետք է ինտեգրվեն պոլիկարբոնատից տվյալների էջում։ Էլեկտրոնային ճամփորդական փաստաթուղ</w:t>
            </w:r>
            <w:r w:rsidR="00185239" w:rsidRPr="0046495F">
              <w:rPr>
                <w:rFonts w:ascii="GHEA Grapalat" w:hAnsi="GHEA Grapalat"/>
                <w:sz w:val="20"/>
                <w:szCs w:val="24"/>
              </w:rPr>
              <w:t>թ</w:t>
            </w:r>
            <w:r w:rsidRPr="0046495F">
              <w:rPr>
                <w:rFonts w:ascii="GHEA Grapalat" w:hAnsi="GHEA Grapalat"/>
                <w:sz w:val="20"/>
                <w:szCs w:val="24"/>
              </w:rPr>
              <w:t>ը (Էլ</w:t>
            </w:r>
            <w:r w:rsidR="00216E83" w:rsidRPr="0046495F">
              <w:rPr>
                <w:rFonts w:ascii="GHEA Grapalat" w:hAnsi="GHEA Grapalat"/>
                <w:sz w:val="20"/>
                <w:szCs w:val="24"/>
              </w:rPr>
              <w:t>.</w:t>
            </w:r>
            <w:r w:rsidRPr="0046495F">
              <w:rPr>
                <w:rFonts w:ascii="GHEA Grapalat" w:hAnsi="GHEA Grapalat"/>
                <w:sz w:val="20"/>
                <w:szCs w:val="24"/>
              </w:rPr>
              <w:t xml:space="preserve"> ՄԸՃՓ) պետք է հետ</w:t>
            </w:r>
            <w:r w:rsidR="00A909D4">
              <w:rPr>
                <w:rFonts w:ascii="GHEA Grapalat" w:hAnsi="GHEA Grapalat"/>
                <w:sz w:val="20"/>
                <w:szCs w:val="24"/>
              </w:rPr>
              <w:t>և</w:t>
            </w:r>
            <w:r w:rsidRPr="0046495F">
              <w:rPr>
                <w:rFonts w:ascii="GHEA Grapalat" w:hAnsi="GHEA Grapalat"/>
                <w:sz w:val="20"/>
                <w:szCs w:val="24"/>
              </w:rPr>
              <w:t xml:space="preserve">ի ալեհավաքի դիրքի կանոններին, որոնք սահմանված են [ԻՍՕ / ԻԷԿ 14443-1] </w:t>
            </w:r>
            <w:r w:rsidR="00A909D4">
              <w:rPr>
                <w:rFonts w:ascii="GHEA Grapalat" w:hAnsi="GHEA Grapalat"/>
                <w:sz w:val="20"/>
                <w:szCs w:val="24"/>
              </w:rPr>
              <w:t>և</w:t>
            </w:r>
            <w:r w:rsidRPr="0046495F">
              <w:rPr>
                <w:rFonts w:ascii="GHEA Grapalat" w:hAnsi="GHEA Grapalat"/>
                <w:sz w:val="20"/>
                <w:szCs w:val="24"/>
              </w:rPr>
              <w:t xml:space="preserve"> [ԻՍՕ / ԻԷԿ 14443-2] ստանդարտներում՝ 1-ին դասի համար։</w:t>
            </w:r>
          </w:p>
        </w:tc>
      </w:tr>
      <w:tr w:rsidR="00B407B8" w:rsidRPr="0046495F" w14:paraId="2C2B2E27" w14:textId="77777777" w:rsidTr="00B635BE">
        <w:trPr>
          <w:jc w:val="center"/>
        </w:trPr>
        <w:tc>
          <w:tcPr>
            <w:tcW w:w="1462" w:type="dxa"/>
            <w:shd w:val="clear" w:color="auto" w:fill="auto"/>
          </w:tcPr>
          <w:p w14:paraId="247280E7" w14:textId="377C8710"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63" w:type="dxa"/>
            <w:shd w:val="clear" w:color="auto" w:fill="auto"/>
          </w:tcPr>
          <w:p w14:paraId="57C7EF10" w14:textId="488E4892"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Ի </w:t>
            </w:r>
            <w:r w:rsidR="00185239" w:rsidRPr="0046495F">
              <w:rPr>
                <w:rFonts w:ascii="GHEA Grapalat" w:hAnsi="GHEA Grapalat"/>
                <w:sz w:val="20"/>
                <w:szCs w:val="24"/>
              </w:rPr>
              <w:t>հա</w:t>
            </w:r>
            <w:r w:rsidRPr="0046495F">
              <w:rPr>
                <w:rFonts w:ascii="GHEA Grapalat" w:hAnsi="GHEA Grapalat"/>
                <w:sz w:val="20"/>
                <w:szCs w:val="24"/>
              </w:rPr>
              <w:t>վելումն կենսագրական տվյալների</w:t>
            </w:r>
            <w:r w:rsidR="00216E83" w:rsidRPr="0046495F">
              <w:rPr>
                <w:rFonts w:ascii="GHEA Grapalat" w:hAnsi="GHEA Grapalat"/>
                <w:sz w:val="20"/>
                <w:szCs w:val="24"/>
              </w:rPr>
              <w:t>՝</w:t>
            </w:r>
            <w:r w:rsidRPr="0046495F">
              <w:rPr>
                <w:rFonts w:ascii="GHEA Grapalat" w:hAnsi="GHEA Grapalat"/>
                <w:sz w:val="20"/>
                <w:szCs w:val="24"/>
              </w:rPr>
              <w:t xml:space="preserve"> չիպում պետք է պահվեն դեմքի պատկերը, մինչ</w:t>
            </w:r>
            <w:r w:rsidR="00A909D4">
              <w:rPr>
                <w:rFonts w:ascii="GHEA Grapalat" w:hAnsi="GHEA Grapalat"/>
                <w:sz w:val="20"/>
                <w:szCs w:val="24"/>
              </w:rPr>
              <w:t>և</w:t>
            </w:r>
            <w:r w:rsidRPr="0046495F">
              <w:rPr>
                <w:rFonts w:ascii="GHEA Grapalat" w:hAnsi="GHEA Grapalat"/>
                <w:sz w:val="20"/>
                <w:szCs w:val="24"/>
              </w:rPr>
              <w:t xml:space="preserve"> 2 մատնահետք </w:t>
            </w:r>
            <w:r w:rsidR="00A909D4">
              <w:rPr>
                <w:rFonts w:ascii="GHEA Grapalat" w:hAnsi="GHEA Grapalat"/>
                <w:sz w:val="20"/>
                <w:szCs w:val="24"/>
              </w:rPr>
              <w:t>և</w:t>
            </w:r>
            <w:r w:rsidRPr="0046495F">
              <w:rPr>
                <w:rFonts w:ascii="GHEA Grapalat" w:hAnsi="GHEA Grapalat"/>
                <w:sz w:val="20"/>
                <w:szCs w:val="24"/>
              </w:rPr>
              <w:t xml:space="preserve"> ստորագրությունը՝ ՏԱԴԳ-ի TRI-03110 փաստաթղթին համապատասխան։</w:t>
            </w:r>
          </w:p>
        </w:tc>
      </w:tr>
      <w:tr w:rsidR="00B407B8" w:rsidRPr="0046495F" w14:paraId="47A30B47" w14:textId="77777777" w:rsidTr="00B635BE">
        <w:trPr>
          <w:jc w:val="center"/>
        </w:trPr>
        <w:tc>
          <w:tcPr>
            <w:tcW w:w="1462" w:type="dxa"/>
            <w:shd w:val="clear" w:color="auto" w:fill="auto"/>
          </w:tcPr>
          <w:p w14:paraId="0F9652E1" w14:textId="3F564EFF"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63" w:type="dxa"/>
            <w:shd w:val="clear" w:color="auto" w:fill="auto"/>
          </w:tcPr>
          <w:p w14:paraId="14F64ADF"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Դեմքի պատկերը պետք է համապատասխանի ԻՍՕ / ԻԷԿ 19794-5 ստանդարտին, իսկ մատնահետքի պատկերները պետք է համապատասխանեն ԻՍՕ / ԻԷԿ 19794-4 ստանդարտին։</w:t>
            </w:r>
          </w:p>
        </w:tc>
      </w:tr>
      <w:tr w:rsidR="00B407B8" w:rsidRPr="0046495F" w14:paraId="32B2033E" w14:textId="77777777" w:rsidTr="00B635BE">
        <w:trPr>
          <w:jc w:val="center"/>
        </w:trPr>
        <w:tc>
          <w:tcPr>
            <w:tcW w:w="1462" w:type="dxa"/>
            <w:shd w:val="clear" w:color="auto" w:fill="auto"/>
          </w:tcPr>
          <w:p w14:paraId="54F47A75" w14:textId="6D2172D6"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63" w:type="dxa"/>
            <w:shd w:val="clear" w:color="auto" w:fill="auto"/>
          </w:tcPr>
          <w:p w14:paraId="420AC846"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Դեմքի պատկերի չափը պետք է պահվի սեղմված՝ առանց պատկերի որակի էական կորստի։</w:t>
            </w:r>
          </w:p>
        </w:tc>
      </w:tr>
      <w:tr w:rsidR="00B407B8" w:rsidRPr="0046495F" w14:paraId="33C0BAD8" w14:textId="77777777" w:rsidTr="00B635BE">
        <w:trPr>
          <w:jc w:val="center"/>
        </w:trPr>
        <w:tc>
          <w:tcPr>
            <w:tcW w:w="1462" w:type="dxa"/>
            <w:shd w:val="clear" w:color="auto" w:fill="auto"/>
          </w:tcPr>
          <w:p w14:paraId="723324E2" w14:textId="373F72A7"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63" w:type="dxa"/>
            <w:shd w:val="clear" w:color="auto" w:fill="auto"/>
          </w:tcPr>
          <w:p w14:paraId="2F1AD742" w14:textId="77777777"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Մատնահետքի պատկերները պետք է պահվեն սեղմված՝ օգտագործելով WSQ սեղմում։</w:t>
            </w:r>
          </w:p>
        </w:tc>
      </w:tr>
      <w:tr w:rsidR="00B407B8" w:rsidRPr="0046495F" w14:paraId="5B5A6E93" w14:textId="77777777" w:rsidTr="00B635BE">
        <w:trPr>
          <w:jc w:val="center"/>
        </w:trPr>
        <w:tc>
          <w:tcPr>
            <w:tcW w:w="1462" w:type="dxa"/>
            <w:shd w:val="clear" w:color="auto" w:fill="auto"/>
          </w:tcPr>
          <w:p w14:paraId="03CCCF55" w14:textId="181E54B3"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63" w:type="dxa"/>
            <w:shd w:val="clear" w:color="auto" w:fill="auto"/>
          </w:tcPr>
          <w:p w14:paraId="633AA1B4" w14:textId="1EC0CA59"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ԻԿԱՕ-ի ծրագրույթը պետք է աջակցի ՄԲՀ-ի </w:t>
            </w:r>
            <w:r w:rsidR="00A909D4">
              <w:rPr>
                <w:rFonts w:ascii="GHEA Grapalat" w:hAnsi="GHEA Grapalat"/>
                <w:sz w:val="20"/>
                <w:szCs w:val="24"/>
              </w:rPr>
              <w:t>և</w:t>
            </w:r>
            <w:r w:rsidRPr="0046495F">
              <w:rPr>
                <w:rFonts w:ascii="GHEA Grapalat" w:hAnsi="GHEA Grapalat"/>
                <w:sz w:val="20"/>
                <w:szCs w:val="24"/>
              </w:rPr>
              <w:t xml:space="preserve"> ԵԽԽՎ-ի (ԸՔ </w:t>
            </w:r>
            <w:r w:rsidR="00A909D4">
              <w:rPr>
                <w:rFonts w:ascii="GHEA Grapalat" w:hAnsi="GHEA Grapalat"/>
                <w:sz w:val="20"/>
                <w:szCs w:val="24"/>
              </w:rPr>
              <w:t>և</w:t>
            </w:r>
            <w:r w:rsidRPr="0046495F">
              <w:rPr>
                <w:rFonts w:ascii="GHEA Grapalat" w:hAnsi="GHEA Grapalat"/>
                <w:sz w:val="20"/>
                <w:szCs w:val="24"/>
              </w:rPr>
              <w:t xml:space="preserve"> ԻՔ) ընթերցման հաղորդակարգերը։</w:t>
            </w:r>
          </w:p>
        </w:tc>
      </w:tr>
      <w:tr w:rsidR="00B407B8" w:rsidRPr="0046495F" w14:paraId="49FAC6DF" w14:textId="77777777" w:rsidTr="00B635BE">
        <w:trPr>
          <w:jc w:val="center"/>
        </w:trPr>
        <w:tc>
          <w:tcPr>
            <w:tcW w:w="1462" w:type="dxa"/>
            <w:shd w:val="clear" w:color="auto" w:fill="auto"/>
          </w:tcPr>
          <w:p w14:paraId="3750E4BB" w14:textId="5EA41D4F"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63" w:type="dxa"/>
            <w:shd w:val="clear" w:color="auto" w:fill="auto"/>
          </w:tcPr>
          <w:p w14:paraId="35639FEB" w14:textId="545FA48F"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ԻԿԱՕ-ի ծրագրույթը պետք է պարունակի մեխանիզմ, որն ապահովում է անհատականացված անձնագրի պաշտպանությունը մինչ</w:t>
            </w:r>
            <w:r w:rsidR="00A909D4">
              <w:rPr>
                <w:rFonts w:ascii="GHEA Grapalat" w:hAnsi="GHEA Grapalat"/>
                <w:sz w:val="20"/>
                <w:szCs w:val="24"/>
              </w:rPr>
              <w:t>և</w:t>
            </w:r>
            <w:r w:rsidRPr="0046495F">
              <w:rPr>
                <w:rFonts w:ascii="GHEA Grapalat" w:hAnsi="GHEA Grapalat"/>
                <w:sz w:val="20"/>
                <w:szCs w:val="24"/>
              </w:rPr>
              <w:t xml:space="preserve"> այն իրավատիրոջն առաքելը (փաստաթղթի փոխադրում, պահեստավորում </w:t>
            </w:r>
            <w:r w:rsidR="00A909D4">
              <w:rPr>
                <w:rFonts w:ascii="GHEA Grapalat" w:hAnsi="GHEA Grapalat"/>
                <w:sz w:val="20"/>
                <w:szCs w:val="24"/>
              </w:rPr>
              <w:t>և</w:t>
            </w:r>
            <w:r w:rsidRPr="0046495F">
              <w:rPr>
                <w:rFonts w:ascii="GHEA Grapalat" w:hAnsi="GHEA Grapalat"/>
                <w:sz w:val="20"/>
                <w:szCs w:val="24"/>
              </w:rPr>
              <w:t xml:space="preserve"> այլն)։ Այն պետք է հնարավոր լինի ակտիվացնել միայն առաքման պահին՝ հարցում կատարած անձի իսկորոշումից հետո։</w:t>
            </w:r>
          </w:p>
        </w:tc>
      </w:tr>
      <w:tr w:rsidR="00B407B8" w:rsidRPr="0046495F" w14:paraId="631A0385" w14:textId="77777777" w:rsidTr="00B635BE">
        <w:trPr>
          <w:jc w:val="center"/>
        </w:trPr>
        <w:tc>
          <w:tcPr>
            <w:tcW w:w="1462" w:type="dxa"/>
            <w:shd w:val="clear" w:color="auto" w:fill="auto"/>
          </w:tcPr>
          <w:p w14:paraId="34AC444F" w14:textId="59054813"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63" w:type="dxa"/>
            <w:shd w:val="clear" w:color="auto" w:fill="auto"/>
          </w:tcPr>
          <w:p w14:paraId="4FC568BC" w14:textId="47068704" w:rsidR="00B407B8" w:rsidRPr="0046495F" w:rsidRDefault="00B407B8" w:rsidP="0070214B">
            <w:pPr>
              <w:widowControl w:val="0"/>
              <w:tabs>
                <w:tab w:val="left" w:pos="331"/>
              </w:tabs>
              <w:spacing w:after="120" w:line="240" w:lineRule="auto"/>
              <w:jc w:val="both"/>
              <w:rPr>
                <w:rFonts w:ascii="GHEA Grapalat" w:hAnsi="GHEA Grapalat"/>
                <w:sz w:val="20"/>
                <w:szCs w:val="24"/>
              </w:rPr>
            </w:pPr>
            <w:r w:rsidRPr="0046495F">
              <w:rPr>
                <w:rFonts w:ascii="GHEA Grapalat" w:hAnsi="GHEA Grapalat"/>
                <w:sz w:val="20"/>
                <w:szCs w:val="24"/>
              </w:rPr>
              <w:t>ԻԿԱՕ-ի ծրագրույթը պետք է լինի հավաստագրված ընդհանուր չափորոշիչ՝ պաշտպանության հետ</w:t>
            </w:r>
            <w:r w:rsidR="00A909D4">
              <w:rPr>
                <w:rFonts w:ascii="GHEA Grapalat" w:hAnsi="GHEA Grapalat"/>
                <w:sz w:val="20"/>
                <w:szCs w:val="24"/>
              </w:rPr>
              <w:t>և</w:t>
            </w:r>
            <w:r w:rsidRPr="0046495F">
              <w:rPr>
                <w:rFonts w:ascii="GHEA Grapalat" w:hAnsi="GHEA Grapalat"/>
                <w:sz w:val="20"/>
                <w:szCs w:val="24"/>
              </w:rPr>
              <w:t>յալ պրոֆիլներին համապատասխան</w:t>
            </w:r>
            <w:r w:rsidR="00216E83" w:rsidRPr="0046495F">
              <w:rPr>
                <w:rFonts w:ascii="GHEA Grapalat" w:hAnsi="GHEA Grapalat"/>
                <w:sz w:val="20"/>
                <w:szCs w:val="24"/>
              </w:rPr>
              <w:t>.</w:t>
            </w:r>
          </w:p>
          <w:p w14:paraId="634FCC90" w14:textId="150EDFD1"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BSI-CC-PP-0055 (ՊՊ ՄԲՀ)</w:t>
            </w:r>
            <w:r w:rsidR="00216E83" w:rsidRPr="0046495F">
              <w:rPr>
                <w:rFonts w:ascii="GHEA Grapalat" w:hAnsi="GHEA Grapalat"/>
                <w:sz w:val="20"/>
                <w:szCs w:val="24"/>
              </w:rPr>
              <w:t>.</w:t>
            </w:r>
            <w:r w:rsidRPr="0046495F">
              <w:rPr>
                <w:rFonts w:ascii="GHEA Grapalat" w:hAnsi="GHEA Grapalat"/>
                <w:sz w:val="20"/>
                <w:szCs w:val="24"/>
              </w:rPr>
              <w:t xml:space="preserve"> հավաստագրման աստիճանը՝ EAL4+,</w:t>
            </w:r>
          </w:p>
          <w:p w14:paraId="0767891B" w14:textId="69642F5A"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BSI-CC-PP-0056v1 (ՊՊ ՄԸՀ)</w:t>
            </w:r>
            <w:r w:rsidR="00216E83" w:rsidRPr="0046495F">
              <w:rPr>
                <w:rFonts w:ascii="GHEA Grapalat" w:hAnsi="GHEA Grapalat"/>
                <w:sz w:val="20"/>
                <w:szCs w:val="24"/>
              </w:rPr>
              <w:t>.</w:t>
            </w:r>
            <w:r w:rsidRPr="0046495F">
              <w:rPr>
                <w:rFonts w:ascii="GHEA Grapalat" w:hAnsi="GHEA Grapalat"/>
                <w:sz w:val="20"/>
                <w:szCs w:val="24"/>
              </w:rPr>
              <w:t xml:space="preserve"> հավաստագրման աստիճանը՝ EAL 5+,</w:t>
            </w:r>
          </w:p>
          <w:p w14:paraId="2A038DA7" w14:textId="275915D6"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BSI-CC-PP-0068v2 (ՊՊ ԵԽԽՎ)</w:t>
            </w:r>
            <w:r w:rsidR="00216E83" w:rsidRPr="0046495F">
              <w:rPr>
                <w:rFonts w:ascii="GHEA Grapalat" w:hAnsi="GHEA Grapalat"/>
                <w:sz w:val="20"/>
                <w:szCs w:val="24"/>
              </w:rPr>
              <w:t>.</w:t>
            </w:r>
            <w:r w:rsidRPr="0046495F">
              <w:rPr>
                <w:rFonts w:ascii="GHEA Grapalat" w:hAnsi="GHEA Grapalat"/>
                <w:sz w:val="20"/>
                <w:szCs w:val="24"/>
              </w:rPr>
              <w:t xml:space="preserve"> հավաստագրման աստիճանը՝ EAL 5+,</w:t>
            </w:r>
          </w:p>
          <w:p w14:paraId="655E0606" w14:textId="7584B2F1" w:rsidR="00B407B8" w:rsidRPr="0046495F" w:rsidRDefault="00B407B8"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BSI-CC-PP-0056v2 (ՊՊ ԵԽԽՎ ՄԸՀ-ով)</w:t>
            </w:r>
            <w:r w:rsidR="00216E83" w:rsidRPr="0046495F">
              <w:rPr>
                <w:rFonts w:ascii="GHEA Grapalat" w:hAnsi="GHEA Grapalat"/>
                <w:sz w:val="20"/>
                <w:szCs w:val="24"/>
              </w:rPr>
              <w:t>.</w:t>
            </w:r>
            <w:r w:rsidRPr="0046495F">
              <w:rPr>
                <w:rFonts w:ascii="GHEA Grapalat" w:hAnsi="GHEA Grapalat"/>
                <w:sz w:val="20"/>
                <w:szCs w:val="24"/>
              </w:rPr>
              <w:t xml:space="preserve"> հավաստագրման աստիճանը՝ EAL 5+։ </w:t>
            </w:r>
          </w:p>
        </w:tc>
      </w:tr>
      <w:tr w:rsidR="00B407B8" w:rsidRPr="0046495F" w14:paraId="244FB3E5" w14:textId="77777777" w:rsidTr="00B635BE">
        <w:trPr>
          <w:jc w:val="center"/>
        </w:trPr>
        <w:tc>
          <w:tcPr>
            <w:tcW w:w="1462" w:type="dxa"/>
            <w:shd w:val="clear" w:color="auto" w:fill="auto"/>
          </w:tcPr>
          <w:p w14:paraId="7806025E" w14:textId="3AAADBB7" w:rsidR="00B407B8" w:rsidRPr="0046495F" w:rsidRDefault="00B407B8"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63" w:type="dxa"/>
            <w:shd w:val="clear" w:color="auto" w:fill="auto"/>
          </w:tcPr>
          <w:p w14:paraId="1995D66C" w14:textId="3E0E46F4" w:rsidR="00B407B8" w:rsidRPr="0046495F" w:rsidRDefault="00B407B8"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Սահմանային անցումները հղկելու նպատակով ճամփորդական հավելվածը պետք է տա կենսագրական </w:t>
            </w:r>
            <w:r w:rsidR="00A909D4">
              <w:rPr>
                <w:rFonts w:ascii="GHEA Grapalat" w:hAnsi="GHEA Grapalat"/>
                <w:sz w:val="20"/>
                <w:szCs w:val="24"/>
              </w:rPr>
              <w:t>և</w:t>
            </w:r>
            <w:r w:rsidRPr="0046495F">
              <w:rPr>
                <w:rFonts w:ascii="GHEA Grapalat" w:hAnsi="GHEA Grapalat"/>
                <w:sz w:val="20"/>
                <w:szCs w:val="24"/>
              </w:rPr>
              <w:t xml:space="preserve"> կենսաչափական տվյալներ</w:t>
            </w:r>
            <w:r w:rsidR="00216E83" w:rsidRPr="0046495F">
              <w:rPr>
                <w:rFonts w:ascii="GHEA Grapalat" w:hAnsi="GHEA Grapalat"/>
                <w:sz w:val="20"/>
                <w:szCs w:val="24"/>
              </w:rPr>
              <w:t>ը</w:t>
            </w:r>
            <w:r w:rsidRPr="0046495F">
              <w:rPr>
                <w:rFonts w:ascii="GHEA Grapalat" w:hAnsi="GHEA Grapalat"/>
                <w:sz w:val="20"/>
                <w:szCs w:val="24"/>
              </w:rPr>
              <w:t xml:space="preserve"> (2 մատնահետք) առավե</w:t>
            </w:r>
            <w:r w:rsidR="00185239" w:rsidRPr="0046495F">
              <w:rPr>
                <w:rFonts w:ascii="GHEA Grapalat" w:hAnsi="GHEA Grapalat"/>
                <w:sz w:val="20"/>
                <w:szCs w:val="24"/>
              </w:rPr>
              <w:t>լ</w:t>
            </w:r>
            <w:r w:rsidRPr="0046495F">
              <w:rPr>
                <w:rFonts w:ascii="GHEA Grapalat" w:hAnsi="GHEA Grapalat"/>
                <w:sz w:val="20"/>
                <w:szCs w:val="24"/>
              </w:rPr>
              <w:t>ագույնը 2 վայրկյանում անվտանգ ընթեռնելու հնարավորություն։</w:t>
            </w:r>
          </w:p>
        </w:tc>
      </w:tr>
    </w:tbl>
    <w:p w14:paraId="5E33FDC8" w14:textId="428AC8B3" w:rsidR="007D7530" w:rsidRPr="0046495F" w:rsidRDefault="007D7530"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164" w:name="_Toc135064968"/>
      <w:bookmarkStart w:id="165" w:name="_Toc154523241"/>
      <w:r w:rsidRPr="0046495F">
        <w:rPr>
          <w:rFonts w:ascii="GHEA Grapalat" w:hAnsi="GHEA Grapalat"/>
          <w:b/>
          <w:sz w:val="24"/>
          <w:szCs w:val="24"/>
        </w:rPr>
        <w:t>Միջանկյալ ծրագրային ապահովումը նույնականացման քարտի համար</w:t>
      </w:r>
      <w:bookmarkEnd w:id="164"/>
      <w:bookmarkEnd w:id="16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77" w:type="dxa"/>
          <w:right w:w="55" w:type="dxa"/>
        </w:tblCellMar>
        <w:tblLook w:val="04A0" w:firstRow="1" w:lastRow="0" w:firstColumn="1" w:lastColumn="0" w:noHBand="0" w:noVBand="1"/>
      </w:tblPr>
      <w:tblGrid>
        <w:gridCol w:w="1542"/>
        <w:gridCol w:w="8332"/>
      </w:tblGrid>
      <w:tr w:rsidR="007D7530" w:rsidRPr="0046495F" w14:paraId="4D104D8C" w14:textId="77777777" w:rsidTr="0070214B">
        <w:trPr>
          <w:tblHeader/>
          <w:jc w:val="center"/>
        </w:trPr>
        <w:tc>
          <w:tcPr>
            <w:tcW w:w="1468"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0B9BC311" w14:textId="77777777" w:rsidR="007D7530" w:rsidRPr="0046495F" w:rsidRDefault="007D7530" w:rsidP="00275998">
            <w:pPr>
              <w:widowControl w:val="0"/>
              <w:spacing w:after="120" w:line="240" w:lineRule="auto"/>
              <w:jc w:val="center"/>
              <w:rPr>
                <w:rFonts w:ascii="GHEA Grapalat" w:hAnsi="GHEA Grapalat"/>
                <w:b/>
                <w:color w:val="FFFFFF" w:themeColor="background1"/>
                <w:sz w:val="20"/>
                <w:szCs w:val="24"/>
              </w:rPr>
            </w:pPr>
            <w:bookmarkStart w:id="166" w:name="_Toc125023133"/>
            <w:bookmarkStart w:id="167" w:name="_Toc125023653"/>
            <w:bookmarkStart w:id="168" w:name="_Toc125345708"/>
            <w:bookmarkStart w:id="169" w:name="_Toc125993497"/>
            <w:bookmarkStart w:id="170" w:name="_Toc126598665"/>
            <w:bookmarkStart w:id="171" w:name="_Toc126744602"/>
            <w:bookmarkStart w:id="172" w:name="_Toc126744761"/>
            <w:bookmarkStart w:id="173" w:name="_Toc126744917"/>
            <w:bookmarkStart w:id="174" w:name="_Toc126745087"/>
            <w:bookmarkStart w:id="175" w:name="_Toc126759723"/>
            <w:bookmarkStart w:id="176" w:name="_Toc126759853"/>
            <w:bookmarkStart w:id="177" w:name="_Toc126760114"/>
            <w:bookmarkStart w:id="178" w:name="_Toc127640811"/>
            <w:bookmarkStart w:id="179" w:name="_Toc125993498"/>
            <w:bookmarkEnd w:id="166"/>
            <w:bookmarkEnd w:id="167"/>
            <w:bookmarkEnd w:id="168"/>
            <w:bookmarkEnd w:id="169"/>
            <w:bookmarkEnd w:id="170"/>
            <w:bookmarkEnd w:id="171"/>
            <w:bookmarkEnd w:id="172"/>
            <w:bookmarkEnd w:id="173"/>
            <w:bookmarkEnd w:id="174"/>
            <w:bookmarkEnd w:id="175"/>
            <w:bookmarkEnd w:id="176"/>
            <w:bookmarkEnd w:id="177"/>
            <w:bookmarkEnd w:id="178"/>
            <w:r w:rsidRPr="0046495F">
              <w:rPr>
                <w:rFonts w:ascii="GHEA Grapalat" w:hAnsi="GHEA Grapalat"/>
                <w:b/>
                <w:color w:val="FFFFFF" w:themeColor="background1"/>
                <w:sz w:val="20"/>
                <w:szCs w:val="24"/>
              </w:rPr>
              <w:t>Հղում</w:t>
            </w:r>
          </w:p>
        </w:tc>
        <w:tc>
          <w:tcPr>
            <w:tcW w:w="7932"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71971BBE" w14:textId="77777777" w:rsidR="007D7530" w:rsidRPr="0046495F" w:rsidRDefault="007D7530"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7D7530" w:rsidRPr="0046495F" w14:paraId="167106EA"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057BC1B7" w14:textId="10CE5FE8"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77C33263" w14:textId="1CEC2E56"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Պետք է մշակվի ծրագրաշար (միջանկյալ ծրագրային ապահովում/դարաններ, համակարգչային հավելված </w:t>
            </w:r>
            <w:r w:rsidR="00A909D4">
              <w:rPr>
                <w:rFonts w:ascii="GHEA Grapalat" w:hAnsi="GHEA Grapalat"/>
                <w:sz w:val="20"/>
                <w:szCs w:val="24"/>
              </w:rPr>
              <w:t>և</w:t>
            </w:r>
            <w:r w:rsidRPr="0046495F">
              <w:rPr>
                <w:rFonts w:ascii="GHEA Grapalat" w:hAnsi="GHEA Grapalat"/>
                <w:sz w:val="20"/>
                <w:szCs w:val="24"/>
              </w:rPr>
              <w:t xml:space="preserve"> զննիչի ինտեգրացիաներ), որը հպումով </w:t>
            </w:r>
            <w:r w:rsidR="00A909D4">
              <w:rPr>
                <w:rFonts w:ascii="GHEA Grapalat" w:hAnsi="GHEA Grapalat"/>
                <w:sz w:val="20"/>
                <w:szCs w:val="24"/>
              </w:rPr>
              <w:t>և</w:t>
            </w:r>
            <w:r w:rsidRPr="0046495F">
              <w:rPr>
                <w:rFonts w:ascii="GHEA Grapalat" w:hAnsi="GHEA Grapalat"/>
                <w:sz w:val="20"/>
                <w:szCs w:val="24"/>
              </w:rPr>
              <w:t xml:space="preserve"> անհպում (ՄԴՀ) միջերեսի միջոցով ապահովում է էլեկտրոնային նույնականացման քարտի ծրագրույթի օգտագործումը: </w:t>
            </w:r>
          </w:p>
        </w:tc>
      </w:tr>
      <w:tr w:rsidR="007D7530" w:rsidRPr="0046495F" w14:paraId="4D0F7094"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0922F7BB" w14:textId="5841F9DB"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1D8687AB" w14:textId="27BEA241"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Քարտի միջանկյալ ծրագրային ապահովումն աջակցում է MS Windows, MacOS, Linux, Android, iOS օպերացիոն համակարգերի աշխատանքը սեղանադիր համակարգիչների, սերվերների </w:t>
            </w:r>
            <w:r w:rsidR="00A909D4">
              <w:rPr>
                <w:rFonts w:ascii="GHEA Grapalat" w:hAnsi="GHEA Grapalat"/>
                <w:sz w:val="20"/>
                <w:szCs w:val="24"/>
              </w:rPr>
              <w:t>և</w:t>
            </w:r>
            <w:r w:rsidRPr="0046495F">
              <w:rPr>
                <w:rFonts w:ascii="GHEA Grapalat" w:hAnsi="GHEA Grapalat"/>
                <w:sz w:val="20"/>
                <w:szCs w:val="24"/>
              </w:rPr>
              <w:t xml:space="preserve"> սմարթֆոնների համար:</w:t>
            </w:r>
          </w:p>
        </w:tc>
      </w:tr>
      <w:tr w:rsidR="007D7530" w:rsidRPr="0046495F" w14:paraId="1507CD41"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645EC637" w14:textId="761B37B3"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22E70DC4" w14:textId="33B54375"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Միջանկյալ ծրագրային ապահովումը համապատասխանում է հետ</w:t>
            </w:r>
            <w:r w:rsidR="00A909D4">
              <w:rPr>
                <w:rFonts w:ascii="GHEA Grapalat" w:hAnsi="GHEA Grapalat"/>
                <w:sz w:val="20"/>
                <w:szCs w:val="24"/>
              </w:rPr>
              <w:t>և</w:t>
            </w:r>
            <w:r w:rsidRPr="0046495F">
              <w:rPr>
                <w:rFonts w:ascii="GHEA Grapalat" w:hAnsi="GHEA Grapalat"/>
                <w:sz w:val="20"/>
                <w:szCs w:val="24"/>
              </w:rPr>
              <w:t xml:space="preserve">յալ չափորոշիչներին՝ PKCS#11 Windows-ի համար, Linux, Mac, Minidriver Windows-ի համար </w:t>
            </w:r>
            <w:r w:rsidR="00A909D4">
              <w:rPr>
                <w:rFonts w:ascii="GHEA Grapalat" w:hAnsi="GHEA Grapalat"/>
                <w:sz w:val="20"/>
                <w:szCs w:val="24"/>
              </w:rPr>
              <w:t>և</w:t>
            </w:r>
            <w:r w:rsidRPr="0046495F">
              <w:rPr>
                <w:rFonts w:ascii="GHEA Grapalat" w:hAnsi="GHEA Grapalat"/>
                <w:sz w:val="20"/>
                <w:szCs w:val="24"/>
              </w:rPr>
              <w:t xml:space="preserve"> Crypto Token Kit (CTK) </w:t>
            </w:r>
            <w:r w:rsidR="008A14DB" w:rsidRPr="0046495F">
              <w:rPr>
                <w:rFonts w:ascii="GHEA Grapalat" w:hAnsi="GHEA Grapalat"/>
                <w:sz w:val="20"/>
                <w:szCs w:val="24"/>
              </w:rPr>
              <w:t>MacOS</w:t>
            </w:r>
            <w:r w:rsidRPr="0046495F">
              <w:rPr>
                <w:rFonts w:ascii="GHEA Grapalat" w:hAnsi="GHEA Grapalat"/>
                <w:sz w:val="20"/>
                <w:szCs w:val="24"/>
              </w:rPr>
              <w:t>-ի համար:</w:t>
            </w:r>
          </w:p>
        </w:tc>
      </w:tr>
      <w:tr w:rsidR="007D7530" w:rsidRPr="0046495F" w14:paraId="2420BA42"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675A012A" w14:textId="0D34B282"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02EB9E33" w14:textId="5E395081"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Մատակարարը պայմանագրի գործողության ամբողջ ընթացքում բոլոր աջակցվող օպերացիոն համակարգերի </w:t>
            </w:r>
            <w:r w:rsidR="00A909D4">
              <w:rPr>
                <w:rFonts w:ascii="GHEA Grapalat" w:hAnsi="GHEA Grapalat"/>
                <w:sz w:val="20"/>
                <w:szCs w:val="24"/>
              </w:rPr>
              <w:t>և</w:t>
            </w:r>
            <w:r w:rsidRPr="0046495F">
              <w:rPr>
                <w:rFonts w:ascii="GHEA Grapalat" w:hAnsi="GHEA Grapalat"/>
                <w:sz w:val="20"/>
                <w:szCs w:val="24"/>
              </w:rPr>
              <w:t xml:space="preserve"> զննիչների</w:t>
            </w:r>
            <w:r w:rsidR="008A14DB" w:rsidRPr="0046495F">
              <w:rPr>
                <w:rFonts w:ascii="GHEA Grapalat" w:hAnsi="GHEA Grapalat"/>
                <w:sz w:val="20"/>
                <w:szCs w:val="24"/>
              </w:rPr>
              <w:t xml:space="preserve"> </w:t>
            </w:r>
            <w:r w:rsidR="008A14DB" w:rsidRPr="0046495F">
              <w:rPr>
                <w:rFonts w:ascii="GHEA Grapalat" w:hAnsi="GHEA Grapalat" w:cs="Arial"/>
              </w:rPr>
              <w:t>(Firefox, Google chrome, Apple Safari)</w:t>
            </w:r>
            <w:r w:rsidRPr="0046495F">
              <w:rPr>
                <w:rFonts w:ascii="GHEA Grapalat" w:hAnsi="GHEA Grapalat"/>
                <w:sz w:val="20"/>
                <w:szCs w:val="24"/>
              </w:rPr>
              <w:t xml:space="preserve"> համար </w:t>
            </w:r>
            <w:r w:rsidRPr="0046495F">
              <w:rPr>
                <w:rFonts w:ascii="GHEA Grapalat" w:hAnsi="GHEA Grapalat"/>
                <w:sz w:val="20"/>
                <w:szCs w:val="24"/>
              </w:rPr>
              <w:lastRenderedPageBreak/>
              <w:t>ապահովում է ծրագրաշարի բնականոն աշխատանքն ու թարմացումները:</w:t>
            </w:r>
          </w:p>
        </w:tc>
      </w:tr>
      <w:tr w:rsidR="007D7530" w:rsidRPr="0046495F" w14:paraId="249F87C8"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16964482" w14:textId="39B0EF08"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1DCEE122"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Միջանկյալ ծրագրային ապահովումն ունի միջերեսներ՝ մատնահետքով քարտը ճանաչելու համար:</w:t>
            </w:r>
          </w:p>
        </w:tc>
      </w:tr>
      <w:tr w:rsidR="007D7530" w:rsidRPr="0046495F" w14:paraId="38C024E7"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1728C080" w14:textId="53CEDC86"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116DB4DC"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Միջանկյալ ծրագրային ապահովումն ունի միջերեսներ՝ դեմքով քարտը ճանաչելու համար:</w:t>
            </w:r>
          </w:p>
        </w:tc>
      </w:tr>
      <w:tr w:rsidR="007D7530" w:rsidRPr="0046495F" w14:paraId="306E238D"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3E54889C" w14:textId="41EED99F"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4C09A894"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Համակարգչային հավելվածն ապահովում է առնվազն նույն հնարավորությունները, ինչ գործող Հայկական ազգային նույնականացման քարտի միջանկյալ ծրագրային ապահովումը (CryptoCard Suite)՝ նվազագույնը ներառելով՝</w:t>
            </w:r>
          </w:p>
          <w:p w14:paraId="299522CA" w14:textId="3A73F1C4"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բանալիների </w:t>
            </w:r>
            <w:r w:rsidR="00A909D4">
              <w:rPr>
                <w:rFonts w:ascii="GHEA Grapalat" w:hAnsi="GHEA Grapalat"/>
                <w:sz w:val="20"/>
                <w:szCs w:val="24"/>
              </w:rPr>
              <w:t>և</w:t>
            </w:r>
            <w:r w:rsidRPr="0046495F">
              <w:rPr>
                <w:rFonts w:ascii="GHEA Grapalat" w:hAnsi="GHEA Grapalat"/>
                <w:sz w:val="20"/>
                <w:szCs w:val="24"/>
              </w:rPr>
              <w:t xml:space="preserve"> հավաստագրերի վերաբերյալ տվյալների դիտում, </w:t>
            </w:r>
          </w:p>
          <w:p w14:paraId="59645DDF" w14:textId="20EA2C9A"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տեղեկությունների ֆայլի դիտում, </w:t>
            </w:r>
          </w:p>
          <w:p w14:paraId="7A722094" w14:textId="5857715E"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PIN-երի փոխում՝ հայտնի PIN-եր օգտագործելով,</w:t>
            </w:r>
          </w:p>
          <w:p w14:paraId="0758D58A" w14:textId="2D67C923"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PIN-երի ապաարգելափակում/փոխում՝ PUK-եր օգտագործելով,</w:t>
            </w:r>
          </w:p>
          <w:p w14:paraId="7604C7B3" w14:textId="58FF121B"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PIN-երի ակտիվացում (անհրաժեշտության դեպքում)</w:t>
            </w:r>
          </w:p>
        </w:tc>
      </w:tr>
      <w:tr w:rsidR="007D7530" w:rsidRPr="0046495F" w14:paraId="4549FCEE"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0C56A614" w14:textId="031F738B"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732DF62C" w14:textId="540F7101"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Համակարգչային հավելվածն ունի մոդուլային կառուցվածք, որը թույլ կտա հետագայում աջակցել այլ տեսակի չիպեր, ինչպես նա</w:t>
            </w:r>
            <w:r w:rsidR="00A909D4">
              <w:rPr>
                <w:rFonts w:ascii="GHEA Grapalat" w:hAnsi="GHEA Grapalat"/>
                <w:sz w:val="20"/>
                <w:szCs w:val="24"/>
              </w:rPr>
              <w:t>և</w:t>
            </w:r>
            <w:r w:rsidRPr="0046495F">
              <w:rPr>
                <w:rFonts w:ascii="GHEA Grapalat" w:hAnsi="GHEA Grapalat"/>
                <w:sz w:val="20"/>
                <w:szCs w:val="24"/>
              </w:rPr>
              <w:t xml:space="preserve"> մինչ</w:t>
            </w:r>
            <w:r w:rsidR="00A909D4">
              <w:rPr>
                <w:rFonts w:ascii="GHEA Grapalat" w:hAnsi="GHEA Grapalat"/>
                <w:sz w:val="20"/>
                <w:szCs w:val="24"/>
              </w:rPr>
              <w:t>և</w:t>
            </w:r>
            <w:r w:rsidRPr="0046495F">
              <w:rPr>
                <w:rFonts w:ascii="GHEA Grapalat" w:hAnsi="GHEA Grapalat"/>
                <w:sz w:val="20"/>
                <w:szCs w:val="24"/>
              </w:rPr>
              <w:t xml:space="preserve"> 2023 թվականի փետրվարի 15-ը տրված՝ գործող նույնականացման քարտերը: Նույնականացման քարտի գործող չիպերը աջակցում են PKCS#11 միջերեսը:</w:t>
            </w:r>
          </w:p>
        </w:tc>
      </w:tr>
      <w:tr w:rsidR="007D7530" w:rsidRPr="0046495F" w14:paraId="399F26AE"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4279158C" w14:textId="68A0599C"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3A3C6298"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Համակարգչային հավելվածը թույլ է տալիս օպերացիոն համակարգերի վստահելի պահոցներին հավաստագրեր ավելացնել:</w:t>
            </w:r>
          </w:p>
        </w:tc>
      </w:tr>
      <w:tr w:rsidR="007D7530" w:rsidRPr="0046495F" w14:paraId="3CB4E3BE"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299BA34D" w14:textId="6A9AA5C4"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52D47C64" w14:textId="125A5591"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Միջանկյալ ծրագրային ապահովումն ունի միջերես, որը վեբ-հավելվածում փոխազդում է քարտի հետ: Սեղանադիր </w:t>
            </w:r>
            <w:r w:rsidR="00A909D4">
              <w:rPr>
                <w:rFonts w:ascii="GHEA Grapalat" w:hAnsi="GHEA Grapalat"/>
                <w:sz w:val="20"/>
                <w:szCs w:val="24"/>
              </w:rPr>
              <w:t>և</w:t>
            </w:r>
            <w:r w:rsidRPr="0046495F">
              <w:rPr>
                <w:rFonts w:ascii="GHEA Grapalat" w:hAnsi="GHEA Grapalat"/>
                <w:sz w:val="20"/>
                <w:szCs w:val="24"/>
              </w:rPr>
              <w:t xml:space="preserve"> շարժական սարքերի համար ապահովվում է ընդհանուր JavaScript ՀԾՄ: Ամենատարածված զննիչները (ինչպես օրինակ՝ Edge, IE, Chrome, Safari, Firefox) աջակցվում են:</w:t>
            </w:r>
          </w:p>
        </w:tc>
      </w:tr>
      <w:tr w:rsidR="007D7530" w:rsidRPr="0046495F" w14:paraId="091AD2B4"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0291BA95" w14:textId="49D636DB"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2BAF8F57" w14:textId="48CDFE8D"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Քարտի տվյալները կարդացող ծրագրաշարը կարող է կարդալ ԻԿԱՕ-ի ծրագրույթում պահված տվյալները </w:t>
            </w:r>
            <w:r w:rsidR="00A909D4">
              <w:rPr>
                <w:rFonts w:ascii="GHEA Grapalat" w:hAnsi="GHEA Grapalat"/>
                <w:sz w:val="20"/>
                <w:szCs w:val="24"/>
              </w:rPr>
              <w:t>և</w:t>
            </w:r>
            <w:r w:rsidRPr="0046495F">
              <w:rPr>
                <w:rFonts w:ascii="GHEA Grapalat" w:hAnsi="GHEA Grapalat"/>
                <w:sz w:val="20"/>
                <w:szCs w:val="24"/>
              </w:rPr>
              <w:t xml:space="preserve"> այն ներկայացնել մեքենայաընթեռնելի ձ</w:t>
            </w:r>
            <w:r w:rsidR="00A909D4">
              <w:rPr>
                <w:rFonts w:ascii="GHEA Grapalat" w:hAnsi="GHEA Grapalat"/>
                <w:sz w:val="20"/>
                <w:szCs w:val="24"/>
              </w:rPr>
              <w:t>և</w:t>
            </w:r>
            <w:r w:rsidRPr="0046495F">
              <w:rPr>
                <w:rFonts w:ascii="GHEA Grapalat" w:hAnsi="GHEA Grapalat"/>
                <w:sz w:val="20"/>
                <w:szCs w:val="24"/>
              </w:rPr>
              <w:t>աչափով:</w:t>
            </w:r>
          </w:p>
        </w:tc>
      </w:tr>
      <w:tr w:rsidR="007D7530" w:rsidRPr="0046495F" w14:paraId="2CBBCE20"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6512028E" w14:textId="3A03438E"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7EF8E024" w14:textId="298A00EA"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Քարտի տվյալները կարդացող ծրագրաշարը կարող է կարդալ չիպի վրա պահված տեղեկությունների ֆայլի տվյալները </w:t>
            </w:r>
            <w:r w:rsidR="00A909D4">
              <w:rPr>
                <w:rFonts w:ascii="GHEA Grapalat" w:hAnsi="GHEA Grapalat"/>
                <w:sz w:val="20"/>
                <w:szCs w:val="24"/>
              </w:rPr>
              <w:t>և</w:t>
            </w:r>
            <w:r w:rsidRPr="0046495F">
              <w:rPr>
                <w:rFonts w:ascii="GHEA Grapalat" w:hAnsi="GHEA Grapalat"/>
                <w:sz w:val="20"/>
                <w:szCs w:val="24"/>
              </w:rPr>
              <w:t xml:space="preserve"> այն ներկայացնել մեքենայաընթեռնելի ձ</w:t>
            </w:r>
            <w:r w:rsidR="00A909D4">
              <w:rPr>
                <w:rFonts w:ascii="GHEA Grapalat" w:hAnsi="GHEA Grapalat"/>
                <w:sz w:val="20"/>
                <w:szCs w:val="24"/>
              </w:rPr>
              <w:t>և</w:t>
            </w:r>
            <w:r w:rsidRPr="0046495F">
              <w:rPr>
                <w:rFonts w:ascii="GHEA Grapalat" w:hAnsi="GHEA Grapalat"/>
                <w:sz w:val="20"/>
                <w:szCs w:val="24"/>
              </w:rPr>
              <w:t>աչափով:</w:t>
            </w:r>
          </w:p>
        </w:tc>
      </w:tr>
      <w:tr w:rsidR="007D7530" w:rsidRPr="0046495F" w14:paraId="55C3B7D3"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3BDF5DA5" w14:textId="2A4369D1"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03184961" w14:textId="158EF0D2"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Ծրագրաշարն ունի բազմալեզու միջերես, այդ թվում՝ հայերեն, անգլերեն </w:t>
            </w:r>
            <w:r w:rsidR="00A909D4">
              <w:rPr>
                <w:rFonts w:ascii="GHEA Grapalat" w:hAnsi="GHEA Grapalat"/>
                <w:sz w:val="20"/>
                <w:szCs w:val="24"/>
              </w:rPr>
              <w:t>և</w:t>
            </w:r>
            <w:r w:rsidRPr="0046495F">
              <w:rPr>
                <w:rFonts w:ascii="GHEA Grapalat" w:hAnsi="GHEA Grapalat"/>
                <w:sz w:val="20"/>
                <w:szCs w:val="24"/>
              </w:rPr>
              <w:t xml:space="preserve"> ռուսերեն:</w:t>
            </w:r>
          </w:p>
        </w:tc>
      </w:tr>
      <w:tr w:rsidR="007D7530" w:rsidRPr="0046495F" w14:paraId="004519B6" w14:textId="77777777" w:rsidTr="00B635BE">
        <w:trPr>
          <w:jc w:val="center"/>
        </w:trPr>
        <w:tc>
          <w:tcPr>
            <w:tcW w:w="1468" w:type="dxa"/>
            <w:tcBorders>
              <w:top w:val="single" w:sz="6" w:space="0" w:color="auto"/>
              <w:left w:val="single" w:sz="6" w:space="0" w:color="auto"/>
              <w:bottom w:val="single" w:sz="6" w:space="0" w:color="auto"/>
              <w:right w:val="single" w:sz="6" w:space="0" w:color="auto"/>
            </w:tcBorders>
            <w:shd w:val="clear" w:color="auto" w:fill="auto"/>
          </w:tcPr>
          <w:p w14:paraId="506FEC3A" w14:textId="773F387C"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932" w:type="dxa"/>
            <w:tcBorders>
              <w:top w:val="single" w:sz="6" w:space="0" w:color="auto"/>
              <w:left w:val="single" w:sz="6" w:space="0" w:color="auto"/>
              <w:bottom w:val="single" w:sz="6" w:space="0" w:color="auto"/>
              <w:right w:val="single" w:sz="6" w:space="0" w:color="auto"/>
            </w:tcBorders>
            <w:shd w:val="clear" w:color="auto" w:fill="auto"/>
          </w:tcPr>
          <w:p w14:paraId="70C63DFD" w14:textId="0E1073B9"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Ելակետային ծածկագիրը (բացառությամբ միջանկյալ ծրագրային ապահովման/դարանների), փաստաթղթերը </w:t>
            </w:r>
            <w:r w:rsidR="00A909D4">
              <w:rPr>
                <w:rFonts w:ascii="GHEA Grapalat" w:hAnsi="GHEA Grapalat"/>
                <w:sz w:val="20"/>
                <w:szCs w:val="24"/>
              </w:rPr>
              <w:t>և</w:t>
            </w:r>
            <w:r w:rsidRPr="0046495F">
              <w:rPr>
                <w:rFonts w:ascii="GHEA Grapalat" w:hAnsi="GHEA Grapalat"/>
                <w:sz w:val="20"/>
                <w:szCs w:val="24"/>
              </w:rPr>
              <w:t xml:space="preserve"> ծրագրաշարի նկատմամբ բոլոր իրավունքները (բացառությամբ միջանկյալ ծրագրային ապահովման/դարանների) կատարման փուլից հետո փոխանցվում են ՀԿ-ին:</w:t>
            </w:r>
          </w:p>
        </w:tc>
      </w:tr>
    </w:tbl>
    <w:p w14:paraId="47073DE5" w14:textId="750E997C" w:rsidR="007D7530" w:rsidRPr="0046495F" w:rsidRDefault="007D7530" w:rsidP="00F25EC5">
      <w:pPr>
        <w:pStyle w:val="ListParagraph"/>
        <w:widowControl w:val="0"/>
        <w:numPr>
          <w:ilvl w:val="1"/>
          <w:numId w:val="38"/>
        </w:numPr>
        <w:spacing w:before="240" w:after="240"/>
        <w:ind w:left="446" w:hanging="446"/>
        <w:contextualSpacing w:val="0"/>
        <w:outlineLvl w:val="0"/>
        <w:rPr>
          <w:rFonts w:ascii="GHEA Grapalat" w:hAnsi="GHEA Grapalat"/>
          <w:b/>
          <w:sz w:val="24"/>
          <w:szCs w:val="24"/>
        </w:rPr>
      </w:pPr>
      <w:bookmarkStart w:id="180" w:name="_Toc126760007"/>
      <w:bookmarkStart w:id="181" w:name="_Toc125993386"/>
      <w:bookmarkStart w:id="182" w:name="_Toc126744491"/>
      <w:bookmarkStart w:id="183" w:name="_Toc126744650"/>
      <w:bookmarkStart w:id="184" w:name="_Toc126744806"/>
      <w:bookmarkStart w:id="185" w:name="_Toc126744976"/>
      <w:bookmarkStart w:id="186" w:name="_Toc125993389"/>
      <w:bookmarkStart w:id="187" w:name="_Toc126744494"/>
      <w:bookmarkStart w:id="188" w:name="_Toc126744653"/>
      <w:bookmarkStart w:id="189" w:name="_Toc126744809"/>
      <w:bookmarkStart w:id="190" w:name="_Toc126744979"/>
      <w:bookmarkStart w:id="191" w:name="_Toc125993392"/>
      <w:bookmarkStart w:id="192" w:name="_Toc126744497"/>
      <w:bookmarkStart w:id="193" w:name="_Toc126744656"/>
      <w:bookmarkStart w:id="194" w:name="_Toc126744812"/>
      <w:bookmarkStart w:id="195" w:name="_Toc126744982"/>
      <w:bookmarkStart w:id="196" w:name="_Toc125993395"/>
      <w:bookmarkStart w:id="197" w:name="_Toc126744500"/>
      <w:bookmarkStart w:id="198" w:name="_Toc126744659"/>
      <w:bookmarkStart w:id="199" w:name="_Toc126744815"/>
      <w:bookmarkStart w:id="200" w:name="_Toc126744985"/>
      <w:bookmarkStart w:id="201" w:name="_Toc125993396"/>
      <w:bookmarkStart w:id="202" w:name="_Toc126744501"/>
      <w:bookmarkStart w:id="203" w:name="_Toc126744660"/>
      <w:bookmarkStart w:id="204" w:name="_Toc126744816"/>
      <w:bookmarkStart w:id="205" w:name="_Toc126744986"/>
      <w:bookmarkStart w:id="206" w:name="_Toc125993397"/>
      <w:bookmarkStart w:id="207" w:name="_Toc126744502"/>
      <w:bookmarkStart w:id="208" w:name="_Toc126744661"/>
      <w:bookmarkStart w:id="209" w:name="_Toc126744817"/>
      <w:bookmarkStart w:id="210" w:name="_Toc126744987"/>
      <w:bookmarkStart w:id="211" w:name="_Toc125993398"/>
      <w:bookmarkStart w:id="212" w:name="_Toc126744503"/>
      <w:bookmarkStart w:id="213" w:name="_Toc126744662"/>
      <w:bookmarkStart w:id="214" w:name="_Toc126744818"/>
      <w:bookmarkStart w:id="215" w:name="_Toc126744988"/>
      <w:bookmarkStart w:id="216" w:name="_Toc125993401"/>
      <w:bookmarkStart w:id="217" w:name="_Toc126744506"/>
      <w:bookmarkStart w:id="218" w:name="_Toc126744665"/>
      <w:bookmarkStart w:id="219" w:name="_Toc126744821"/>
      <w:bookmarkStart w:id="220" w:name="_Toc126744991"/>
      <w:bookmarkStart w:id="221" w:name="_Toc125993404"/>
      <w:bookmarkStart w:id="222" w:name="_Toc126744509"/>
      <w:bookmarkStart w:id="223" w:name="_Toc126744668"/>
      <w:bookmarkStart w:id="224" w:name="_Toc126744824"/>
      <w:bookmarkStart w:id="225" w:name="_Toc126744994"/>
      <w:bookmarkStart w:id="226" w:name="_Toc125993407"/>
      <w:bookmarkStart w:id="227" w:name="_Toc126744512"/>
      <w:bookmarkStart w:id="228" w:name="_Toc126744671"/>
      <w:bookmarkStart w:id="229" w:name="_Toc126744827"/>
      <w:bookmarkStart w:id="230" w:name="_Toc126744997"/>
      <w:bookmarkStart w:id="231" w:name="_Toc125993410"/>
      <w:bookmarkStart w:id="232" w:name="_Toc126744515"/>
      <w:bookmarkStart w:id="233" w:name="_Toc126744674"/>
      <w:bookmarkStart w:id="234" w:name="_Toc126744830"/>
      <w:bookmarkStart w:id="235" w:name="_Toc126745000"/>
      <w:bookmarkStart w:id="236" w:name="_Toc125993411"/>
      <w:bookmarkStart w:id="237" w:name="_Toc126744516"/>
      <w:bookmarkStart w:id="238" w:name="_Toc126744675"/>
      <w:bookmarkStart w:id="239" w:name="_Toc126744831"/>
      <w:bookmarkStart w:id="240" w:name="_Toc126745001"/>
      <w:bookmarkStart w:id="241" w:name="_Toc125993412"/>
      <w:bookmarkStart w:id="242" w:name="_Toc126744517"/>
      <w:bookmarkStart w:id="243" w:name="_Toc126744676"/>
      <w:bookmarkStart w:id="244" w:name="_Toc126744832"/>
      <w:bookmarkStart w:id="245" w:name="_Toc126745002"/>
      <w:bookmarkStart w:id="246" w:name="_Toc125993413"/>
      <w:bookmarkStart w:id="247" w:name="_Toc126744518"/>
      <w:bookmarkStart w:id="248" w:name="_Toc126744677"/>
      <w:bookmarkStart w:id="249" w:name="_Toc126744833"/>
      <w:bookmarkStart w:id="250" w:name="_Toc126745003"/>
      <w:bookmarkStart w:id="251" w:name="_Toc125993414"/>
      <w:bookmarkStart w:id="252" w:name="_Toc126744519"/>
      <w:bookmarkStart w:id="253" w:name="_Toc126744678"/>
      <w:bookmarkStart w:id="254" w:name="_Toc126744834"/>
      <w:bookmarkStart w:id="255" w:name="_Toc126745004"/>
      <w:bookmarkStart w:id="256" w:name="_Toc125993415"/>
      <w:bookmarkStart w:id="257" w:name="_Toc126744520"/>
      <w:bookmarkStart w:id="258" w:name="_Toc126744679"/>
      <w:bookmarkStart w:id="259" w:name="_Toc126744835"/>
      <w:bookmarkStart w:id="260" w:name="_Toc126745005"/>
      <w:bookmarkStart w:id="261" w:name="_Toc125993416"/>
      <w:bookmarkStart w:id="262" w:name="_Toc126744521"/>
      <w:bookmarkStart w:id="263" w:name="_Toc126744680"/>
      <w:bookmarkStart w:id="264" w:name="_Toc126744836"/>
      <w:bookmarkStart w:id="265" w:name="_Toc126745006"/>
      <w:bookmarkStart w:id="266" w:name="_Toc125993419"/>
      <w:bookmarkStart w:id="267" w:name="_Toc126744524"/>
      <w:bookmarkStart w:id="268" w:name="_Toc126744683"/>
      <w:bookmarkStart w:id="269" w:name="_Toc126744839"/>
      <w:bookmarkStart w:id="270" w:name="_Toc126745009"/>
      <w:bookmarkStart w:id="271" w:name="_Toc125993422"/>
      <w:bookmarkStart w:id="272" w:name="_Toc126744527"/>
      <w:bookmarkStart w:id="273" w:name="_Toc126744686"/>
      <w:bookmarkStart w:id="274" w:name="_Toc126744842"/>
      <w:bookmarkStart w:id="275" w:name="_Toc126745012"/>
      <w:bookmarkStart w:id="276" w:name="_Toc125993425"/>
      <w:bookmarkStart w:id="277" w:name="_Toc126744530"/>
      <w:bookmarkStart w:id="278" w:name="_Toc126744689"/>
      <w:bookmarkStart w:id="279" w:name="_Toc126744845"/>
      <w:bookmarkStart w:id="280" w:name="_Toc126745015"/>
      <w:bookmarkStart w:id="281" w:name="_Toc125993428"/>
      <w:bookmarkStart w:id="282" w:name="_Toc126744533"/>
      <w:bookmarkStart w:id="283" w:name="_Toc126744692"/>
      <w:bookmarkStart w:id="284" w:name="_Toc126744848"/>
      <w:bookmarkStart w:id="285" w:name="_Toc126745018"/>
      <w:bookmarkStart w:id="286" w:name="_Toc125993431"/>
      <w:bookmarkStart w:id="287" w:name="_Toc126744536"/>
      <w:bookmarkStart w:id="288" w:name="_Toc126744695"/>
      <w:bookmarkStart w:id="289" w:name="_Toc126744851"/>
      <w:bookmarkStart w:id="290" w:name="_Toc126745021"/>
      <w:bookmarkStart w:id="291" w:name="_Toc125993432"/>
      <w:bookmarkStart w:id="292" w:name="_Toc126744537"/>
      <w:bookmarkStart w:id="293" w:name="_Toc126744696"/>
      <w:bookmarkStart w:id="294" w:name="_Toc126744852"/>
      <w:bookmarkStart w:id="295" w:name="_Toc126745022"/>
      <w:bookmarkStart w:id="296" w:name="_Toc125993433"/>
      <w:bookmarkStart w:id="297" w:name="_Toc126744538"/>
      <w:bookmarkStart w:id="298" w:name="_Toc126744697"/>
      <w:bookmarkStart w:id="299" w:name="_Toc126744853"/>
      <w:bookmarkStart w:id="300" w:name="_Toc126745023"/>
      <w:bookmarkStart w:id="301" w:name="_Toc125993436"/>
      <w:bookmarkStart w:id="302" w:name="_Toc126744541"/>
      <w:bookmarkStart w:id="303" w:name="_Toc126744700"/>
      <w:bookmarkStart w:id="304" w:name="_Toc126744856"/>
      <w:bookmarkStart w:id="305" w:name="_Toc126745026"/>
      <w:bookmarkStart w:id="306" w:name="_Toc125993437"/>
      <w:bookmarkStart w:id="307" w:name="_Toc126744542"/>
      <w:bookmarkStart w:id="308" w:name="_Toc126744701"/>
      <w:bookmarkStart w:id="309" w:name="_Toc126744857"/>
      <w:bookmarkStart w:id="310" w:name="_Toc126745027"/>
      <w:bookmarkStart w:id="311" w:name="_Toc125993438"/>
      <w:bookmarkStart w:id="312" w:name="_Toc126744543"/>
      <w:bookmarkStart w:id="313" w:name="_Toc126744702"/>
      <w:bookmarkStart w:id="314" w:name="_Toc126744858"/>
      <w:bookmarkStart w:id="315" w:name="_Toc126745028"/>
      <w:bookmarkStart w:id="316" w:name="_Toc125993439"/>
      <w:bookmarkStart w:id="317" w:name="_Toc126744544"/>
      <w:bookmarkStart w:id="318" w:name="_Toc126744703"/>
      <w:bookmarkStart w:id="319" w:name="_Toc126744859"/>
      <w:bookmarkStart w:id="320" w:name="_Toc126745029"/>
      <w:bookmarkStart w:id="321" w:name="_Toc125993440"/>
      <w:bookmarkStart w:id="322" w:name="_Toc126744545"/>
      <w:bookmarkStart w:id="323" w:name="_Toc126744704"/>
      <w:bookmarkStart w:id="324" w:name="_Toc126744860"/>
      <w:bookmarkStart w:id="325" w:name="_Toc126745030"/>
      <w:bookmarkStart w:id="326" w:name="_Toc125993443"/>
      <w:bookmarkStart w:id="327" w:name="_Toc126744548"/>
      <w:bookmarkStart w:id="328" w:name="_Toc126744707"/>
      <w:bookmarkStart w:id="329" w:name="_Toc126744863"/>
      <w:bookmarkStart w:id="330" w:name="_Toc126745033"/>
      <w:bookmarkStart w:id="331" w:name="_Toc125993444"/>
      <w:bookmarkStart w:id="332" w:name="_Toc126744549"/>
      <w:bookmarkStart w:id="333" w:name="_Toc126744708"/>
      <w:bookmarkStart w:id="334" w:name="_Toc126744864"/>
      <w:bookmarkStart w:id="335" w:name="_Toc126745034"/>
      <w:bookmarkStart w:id="336" w:name="_Toc125993447"/>
      <w:bookmarkStart w:id="337" w:name="_Toc126744552"/>
      <w:bookmarkStart w:id="338" w:name="_Toc126744711"/>
      <w:bookmarkStart w:id="339" w:name="_Toc126744867"/>
      <w:bookmarkStart w:id="340" w:name="_Toc126745037"/>
      <w:bookmarkStart w:id="341" w:name="_Toc125993450"/>
      <w:bookmarkStart w:id="342" w:name="_Toc126744555"/>
      <w:bookmarkStart w:id="343" w:name="_Toc126744714"/>
      <w:bookmarkStart w:id="344" w:name="_Toc126744870"/>
      <w:bookmarkStart w:id="345" w:name="_Toc126745040"/>
      <w:bookmarkStart w:id="346" w:name="_Toc125993453"/>
      <w:bookmarkStart w:id="347" w:name="_Toc126744558"/>
      <w:bookmarkStart w:id="348" w:name="_Toc126744717"/>
      <w:bookmarkStart w:id="349" w:name="_Toc126744873"/>
      <w:bookmarkStart w:id="350" w:name="_Toc126745043"/>
      <w:bookmarkStart w:id="351" w:name="_Toc125993456"/>
      <w:bookmarkStart w:id="352" w:name="_Toc126744561"/>
      <w:bookmarkStart w:id="353" w:name="_Toc126744720"/>
      <w:bookmarkStart w:id="354" w:name="_Toc126744876"/>
      <w:bookmarkStart w:id="355" w:name="_Toc126745046"/>
      <w:bookmarkStart w:id="356" w:name="_Toc125993457"/>
      <w:bookmarkStart w:id="357" w:name="_Toc126744562"/>
      <w:bookmarkStart w:id="358" w:name="_Toc126744721"/>
      <w:bookmarkStart w:id="359" w:name="_Toc126744877"/>
      <w:bookmarkStart w:id="360" w:name="_Toc126745047"/>
      <w:bookmarkStart w:id="361" w:name="_Toc125993458"/>
      <w:bookmarkStart w:id="362" w:name="_Toc126744563"/>
      <w:bookmarkStart w:id="363" w:name="_Toc126744722"/>
      <w:bookmarkStart w:id="364" w:name="_Toc126744878"/>
      <w:bookmarkStart w:id="365" w:name="_Toc126745048"/>
      <w:bookmarkStart w:id="366" w:name="_Toc125993459"/>
      <w:bookmarkStart w:id="367" w:name="_Toc126744564"/>
      <w:bookmarkStart w:id="368" w:name="_Toc126744723"/>
      <w:bookmarkStart w:id="369" w:name="_Toc126744879"/>
      <w:bookmarkStart w:id="370" w:name="_Toc126745049"/>
      <w:bookmarkStart w:id="371" w:name="_Toc125993460"/>
      <w:bookmarkStart w:id="372" w:name="_Toc126744565"/>
      <w:bookmarkStart w:id="373" w:name="_Toc126744724"/>
      <w:bookmarkStart w:id="374" w:name="_Toc126744880"/>
      <w:bookmarkStart w:id="375" w:name="_Toc126745050"/>
      <w:bookmarkStart w:id="376" w:name="_Toc125993461"/>
      <w:bookmarkStart w:id="377" w:name="_Toc126598637"/>
      <w:bookmarkStart w:id="378" w:name="_Toc126744566"/>
      <w:bookmarkStart w:id="379" w:name="_Toc126744725"/>
      <w:bookmarkStart w:id="380" w:name="_Toc126744881"/>
      <w:bookmarkStart w:id="381" w:name="_Toc126745051"/>
      <w:bookmarkStart w:id="382" w:name="_Toc126759695"/>
      <w:bookmarkStart w:id="383" w:name="_Toc126759825"/>
      <w:bookmarkStart w:id="384" w:name="_Toc126760086"/>
      <w:bookmarkStart w:id="385" w:name="_Toc125993462"/>
      <w:bookmarkStart w:id="386" w:name="_Toc126744567"/>
      <w:bookmarkStart w:id="387" w:name="_Toc126744726"/>
      <w:bookmarkStart w:id="388" w:name="_Toc126744882"/>
      <w:bookmarkStart w:id="389" w:name="_Toc126745052"/>
      <w:bookmarkStart w:id="390" w:name="_Toc125993465"/>
      <w:bookmarkStart w:id="391" w:name="_Toc126744570"/>
      <w:bookmarkStart w:id="392" w:name="_Toc126744729"/>
      <w:bookmarkStart w:id="393" w:name="_Toc126744885"/>
      <w:bookmarkStart w:id="394" w:name="_Toc126745055"/>
      <w:bookmarkStart w:id="395" w:name="_Toc125993466"/>
      <w:bookmarkStart w:id="396" w:name="_Toc126744571"/>
      <w:bookmarkStart w:id="397" w:name="_Toc126744730"/>
      <w:bookmarkStart w:id="398" w:name="_Toc126744886"/>
      <w:bookmarkStart w:id="399" w:name="_Toc126745056"/>
      <w:bookmarkStart w:id="400" w:name="_Toc125993469"/>
      <w:bookmarkStart w:id="401" w:name="_Toc126744574"/>
      <w:bookmarkStart w:id="402" w:name="_Toc126744733"/>
      <w:bookmarkStart w:id="403" w:name="_Toc126744889"/>
      <w:bookmarkStart w:id="404" w:name="_Toc126745059"/>
      <w:bookmarkStart w:id="405" w:name="_Toc125993470"/>
      <w:bookmarkStart w:id="406" w:name="_Toc126744575"/>
      <w:bookmarkStart w:id="407" w:name="_Toc126744734"/>
      <w:bookmarkStart w:id="408" w:name="_Toc126744890"/>
      <w:bookmarkStart w:id="409" w:name="_Toc126745060"/>
      <w:bookmarkStart w:id="410" w:name="_Toc125993471"/>
      <w:bookmarkStart w:id="411" w:name="_Toc126744576"/>
      <w:bookmarkStart w:id="412" w:name="_Toc126744735"/>
      <w:bookmarkStart w:id="413" w:name="_Toc126744891"/>
      <w:bookmarkStart w:id="414" w:name="_Toc126745061"/>
      <w:bookmarkStart w:id="415" w:name="_Toc125993472"/>
      <w:bookmarkStart w:id="416" w:name="_Toc126744577"/>
      <w:bookmarkStart w:id="417" w:name="_Toc126744736"/>
      <w:bookmarkStart w:id="418" w:name="_Toc126744892"/>
      <w:bookmarkStart w:id="419" w:name="_Toc126745062"/>
      <w:bookmarkStart w:id="420" w:name="_Toc125993473"/>
      <w:bookmarkStart w:id="421" w:name="_Toc126744578"/>
      <w:bookmarkStart w:id="422" w:name="_Toc126744737"/>
      <w:bookmarkStart w:id="423" w:name="_Toc126744893"/>
      <w:bookmarkStart w:id="424" w:name="_Toc126745063"/>
      <w:bookmarkStart w:id="425" w:name="_Toc125993474"/>
      <w:bookmarkStart w:id="426" w:name="_Toc126744579"/>
      <w:bookmarkStart w:id="427" w:name="_Toc126744738"/>
      <w:bookmarkStart w:id="428" w:name="_Toc126744894"/>
      <w:bookmarkStart w:id="429" w:name="_Toc126745064"/>
      <w:bookmarkStart w:id="430" w:name="_Toc125993475"/>
      <w:bookmarkStart w:id="431" w:name="_Toc126744580"/>
      <w:bookmarkStart w:id="432" w:name="_Toc126744739"/>
      <w:bookmarkStart w:id="433" w:name="_Toc126744895"/>
      <w:bookmarkStart w:id="434" w:name="_Toc126745065"/>
      <w:bookmarkStart w:id="435" w:name="_Toc125993476"/>
      <w:bookmarkStart w:id="436" w:name="_Toc126744581"/>
      <w:bookmarkStart w:id="437" w:name="_Toc126744740"/>
      <w:bookmarkStart w:id="438" w:name="_Toc126744896"/>
      <w:bookmarkStart w:id="439" w:name="_Toc126745066"/>
      <w:bookmarkStart w:id="440" w:name="_Toc125993477"/>
      <w:bookmarkStart w:id="441" w:name="_Toc126744582"/>
      <w:bookmarkStart w:id="442" w:name="_Toc126744741"/>
      <w:bookmarkStart w:id="443" w:name="_Toc126744897"/>
      <w:bookmarkStart w:id="444" w:name="_Toc126745067"/>
      <w:bookmarkStart w:id="445" w:name="_Toc125993480"/>
      <w:bookmarkStart w:id="446" w:name="_Toc126744585"/>
      <w:bookmarkStart w:id="447" w:name="_Toc126744744"/>
      <w:bookmarkStart w:id="448" w:name="_Toc126744900"/>
      <w:bookmarkStart w:id="449" w:name="_Toc126745070"/>
      <w:bookmarkStart w:id="450" w:name="_Toc125993481"/>
      <w:bookmarkStart w:id="451" w:name="_Toc126744586"/>
      <w:bookmarkStart w:id="452" w:name="_Toc126744745"/>
      <w:bookmarkStart w:id="453" w:name="_Toc126744901"/>
      <w:bookmarkStart w:id="454" w:name="_Toc126745071"/>
      <w:bookmarkStart w:id="455" w:name="_Toc125993484"/>
      <w:bookmarkStart w:id="456" w:name="_Toc126744589"/>
      <w:bookmarkStart w:id="457" w:name="_Toc126744748"/>
      <w:bookmarkStart w:id="458" w:name="_Toc126744904"/>
      <w:bookmarkStart w:id="459" w:name="_Toc126745074"/>
      <w:bookmarkStart w:id="460" w:name="_Toc125993487"/>
      <w:bookmarkStart w:id="461" w:name="_Toc126744592"/>
      <w:bookmarkStart w:id="462" w:name="_Toc126744751"/>
      <w:bookmarkStart w:id="463" w:name="_Toc126744907"/>
      <w:bookmarkStart w:id="464" w:name="_Toc126745077"/>
      <w:bookmarkStart w:id="465" w:name="_Toc125993490"/>
      <w:bookmarkStart w:id="466" w:name="_Toc126744595"/>
      <w:bookmarkStart w:id="467" w:name="_Toc126744754"/>
      <w:bookmarkStart w:id="468" w:name="_Toc126744910"/>
      <w:bookmarkStart w:id="469" w:name="_Toc126745080"/>
      <w:bookmarkStart w:id="470" w:name="_Toc125993493"/>
      <w:bookmarkStart w:id="471" w:name="_Toc126744598"/>
      <w:bookmarkStart w:id="472" w:name="_Toc126744757"/>
      <w:bookmarkStart w:id="473" w:name="_Toc126744913"/>
      <w:bookmarkStart w:id="474" w:name="_Toc126745083"/>
      <w:bookmarkStart w:id="475" w:name="_Toc125993494"/>
      <w:bookmarkStart w:id="476" w:name="_Toc126744599"/>
      <w:bookmarkStart w:id="477" w:name="_Toc126744758"/>
      <w:bookmarkStart w:id="478" w:name="_Toc126744914"/>
      <w:bookmarkStart w:id="479" w:name="_Toc126745084"/>
      <w:bookmarkStart w:id="480" w:name="_Toc126760115"/>
      <w:bookmarkStart w:id="481" w:name="_Toc130825851"/>
      <w:bookmarkStart w:id="482" w:name="_Toc135064969"/>
      <w:bookmarkStart w:id="483" w:name="_Toc154523242"/>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46495F">
        <w:rPr>
          <w:rFonts w:ascii="GHEA Grapalat" w:hAnsi="GHEA Grapalat"/>
          <w:b/>
          <w:sz w:val="24"/>
          <w:szCs w:val="24"/>
        </w:rPr>
        <w:t xml:space="preserve">Ինքնության </w:t>
      </w:r>
      <w:r w:rsidR="00A909D4">
        <w:rPr>
          <w:rFonts w:ascii="GHEA Grapalat" w:hAnsi="GHEA Grapalat"/>
          <w:b/>
          <w:sz w:val="24"/>
          <w:szCs w:val="24"/>
        </w:rPr>
        <w:t>և</w:t>
      </w:r>
      <w:r w:rsidRPr="0046495F">
        <w:rPr>
          <w:rFonts w:ascii="GHEA Grapalat" w:hAnsi="GHEA Grapalat"/>
          <w:b/>
          <w:sz w:val="24"/>
          <w:szCs w:val="24"/>
        </w:rPr>
        <w:t xml:space="preserve"> փաստաթղթերի կառավարման տեղեկատվական համակարգին ներկայացվող պահանջները</w:t>
      </w:r>
      <w:bookmarkEnd w:id="480"/>
      <w:bookmarkEnd w:id="481"/>
      <w:bookmarkEnd w:id="482"/>
      <w:bookmarkEnd w:id="483"/>
    </w:p>
    <w:p w14:paraId="1A47D438" w14:textId="406CDD93" w:rsidR="0070214B" w:rsidRPr="0046495F" w:rsidRDefault="007D7530" w:rsidP="00125F2B">
      <w:pPr>
        <w:pStyle w:val="ListParagraph"/>
        <w:widowControl w:val="0"/>
        <w:numPr>
          <w:ilvl w:val="0"/>
          <w:numId w:val="31"/>
        </w:numPr>
        <w:spacing w:before="120" w:after="120"/>
        <w:ind w:left="-90" w:firstLine="356"/>
        <w:contextualSpacing w:val="0"/>
        <w:jc w:val="both"/>
        <w:rPr>
          <w:rFonts w:ascii="GHEA Grapalat" w:hAnsi="GHEA Grapalat"/>
          <w:sz w:val="24"/>
          <w:szCs w:val="24"/>
        </w:rPr>
      </w:pPr>
      <w:r w:rsidRPr="0046495F">
        <w:rPr>
          <w:rFonts w:ascii="GHEA Grapalat" w:hAnsi="GHEA Grapalat"/>
          <w:sz w:val="24"/>
          <w:szCs w:val="24"/>
        </w:rPr>
        <w:t>Ստոր</w:t>
      </w:r>
      <w:r w:rsidR="00A909D4">
        <w:rPr>
          <w:rFonts w:ascii="GHEA Grapalat" w:hAnsi="GHEA Grapalat"/>
          <w:sz w:val="24"/>
          <w:szCs w:val="24"/>
        </w:rPr>
        <w:t>և</w:t>
      </w:r>
      <w:r w:rsidRPr="0046495F">
        <w:rPr>
          <w:rFonts w:ascii="GHEA Grapalat" w:hAnsi="GHEA Grapalat"/>
          <w:sz w:val="24"/>
          <w:szCs w:val="24"/>
        </w:rPr>
        <w:t xml:space="preserve"> ներկայացված գլխի պահանջները տարածվում են համաշխարհային Ինքնության </w:t>
      </w:r>
      <w:r w:rsidR="00A909D4">
        <w:rPr>
          <w:rFonts w:ascii="GHEA Grapalat" w:hAnsi="GHEA Grapalat"/>
          <w:sz w:val="24"/>
          <w:szCs w:val="24"/>
        </w:rPr>
        <w:t>և</w:t>
      </w:r>
      <w:r w:rsidRPr="0046495F">
        <w:rPr>
          <w:rFonts w:ascii="GHEA Grapalat" w:hAnsi="GHEA Grapalat"/>
          <w:sz w:val="24"/>
          <w:szCs w:val="24"/>
        </w:rPr>
        <w:t xml:space="preserve"> փաստաթղթերի կառավարման տեղեկատվական համակարգի պարտադիր առանձնահատկությունների հետ</w:t>
      </w:r>
      <w:r w:rsidR="00A909D4">
        <w:rPr>
          <w:rFonts w:ascii="GHEA Grapalat" w:hAnsi="GHEA Grapalat"/>
          <w:sz w:val="24"/>
          <w:szCs w:val="24"/>
        </w:rPr>
        <w:t>և</w:t>
      </w:r>
      <w:r w:rsidRPr="0046495F">
        <w:rPr>
          <w:rFonts w:ascii="GHEA Grapalat" w:hAnsi="GHEA Grapalat"/>
          <w:sz w:val="24"/>
          <w:szCs w:val="24"/>
        </w:rPr>
        <w:t>յալ ոլորտների վրա:</w:t>
      </w:r>
    </w:p>
    <w:p w14:paraId="50A534FF" w14:textId="61424F52" w:rsidR="007D7530" w:rsidRPr="0046495F" w:rsidRDefault="007D7530"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484" w:name="_Toc130825852"/>
      <w:bookmarkStart w:id="485" w:name="_Toc135064970"/>
      <w:bookmarkStart w:id="486" w:name="_Toc154523243"/>
      <w:r w:rsidRPr="0046495F">
        <w:rPr>
          <w:rFonts w:ascii="GHEA Grapalat" w:hAnsi="GHEA Grapalat"/>
          <w:b/>
          <w:sz w:val="24"/>
          <w:szCs w:val="24"/>
        </w:rPr>
        <w:t>ԻՓԿՏՀ-ին ներկայացվող ոչ ֆունկցիոնալ պահանջները</w:t>
      </w:r>
      <w:bookmarkEnd w:id="484"/>
      <w:bookmarkEnd w:id="485"/>
      <w:bookmarkEnd w:id="486"/>
    </w:p>
    <w:p w14:paraId="6CEEED81" w14:textId="7BCA5E31" w:rsidR="007D7530" w:rsidRPr="0046495F" w:rsidRDefault="007D7530" w:rsidP="00125F2B">
      <w:pPr>
        <w:pStyle w:val="ListParagraph"/>
        <w:widowControl w:val="0"/>
        <w:numPr>
          <w:ilvl w:val="0"/>
          <w:numId w:val="31"/>
        </w:numPr>
        <w:spacing w:before="120" w:after="120"/>
        <w:ind w:left="-90" w:firstLine="356"/>
        <w:contextualSpacing w:val="0"/>
        <w:jc w:val="both"/>
        <w:rPr>
          <w:rFonts w:ascii="GHEA Grapalat" w:hAnsi="GHEA Grapalat"/>
          <w:sz w:val="24"/>
          <w:szCs w:val="24"/>
        </w:rPr>
      </w:pPr>
      <w:r w:rsidRPr="0046495F">
        <w:rPr>
          <w:rFonts w:ascii="GHEA Grapalat" w:hAnsi="GHEA Grapalat"/>
          <w:sz w:val="24"/>
          <w:szCs w:val="24"/>
        </w:rPr>
        <w:t>Կետերը մանրամասն շարադրված են ստոր</w:t>
      </w:r>
      <w:r w:rsidR="00A909D4">
        <w:rPr>
          <w:rFonts w:ascii="GHEA Grapalat" w:hAnsi="GHEA Grapalat"/>
          <w:sz w:val="24"/>
          <w:szCs w:val="24"/>
        </w:rPr>
        <w:t>և</w:t>
      </w:r>
      <w:r w:rsidRPr="0046495F">
        <w:rPr>
          <w:rFonts w:ascii="GHEA Grapalat" w:hAnsi="GHEA Grapalat"/>
          <w:sz w:val="24"/>
          <w:szCs w:val="24"/>
        </w:rPr>
        <w:t xml:space="preserve">՝ շեշտը դնելով պարտադիր առանձնահատկությունների վրա, որոնք ներառում են՝ </w:t>
      </w:r>
    </w:p>
    <w:tbl>
      <w:tblPr>
        <w:tblW w:w="52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563"/>
        <w:gridCol w:w="1670"/>
        <w:gridCol w:w="7064"/>
      </w:tblGrid>
      <w:tr w:rsidR="009F3EDA" w:rsidRPr="0046495F" w14:paraId="2BAF0EFF" w14:textId="77777777" w:rsidTr="006B2512">
        <w:trPr>
          <w:tblHeader/>
          <w:jc w:val="center"/>
        </w:trPr>
        <w:tc>
          <w:tcPr>
            <w:tcW w:w="759" w:type="pct"/>
            <w:shd w:val="clear" w:color="auto" w:fill="808080" w:themeFill="background1" w:themeFillShade="80"/>
            <w:tcMar>
              <w:left w:w="108" w:type="dxa"/>
              <w:right w:w="108" w:type="dxa"/>
            </w:tcMar>
          </w:tcPr>
          <w:p w14:paraId="251A6A05" w14:textId="77777777" w:rsidR="009F3EDA" w:rsidRPr="0046495F" w:rsidRDefault="009F3EDA"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lastRenderedPageBreak/>
              <w:t>Հղում</w:t>
            </w:r>
          </w:p>
        </w:tc>
        <w:tc>
          <w:tcPr>
            <w:tcW w:w="811" w:type="pct"/>
            <w:shd w:val="clear" w:color="auto" w:fill="808080" w:themeFill="background1" w:themeFillShade="80"/>
          </w:tcPr>
          <w:p w14:paraId="1E2AB09C" w14:textId="691412F3" w:rsidR="009F3EDA" w:rsidRPr="0046495F" w:rsidRDefault="009F3EDA"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 xml:space="preserve">Պարտադիր </w:t>
            </w:r>
            <w:r w:rsidRPr="0046495F">
              <w:rPr>
                <w:rFonts w:ascii="GHEA Grapalat" w:hAnsi="GHEA Grapalat"/>
                <w:b/>
                <w:color w:val="FFFFFF" w:themeColor="background1"/>
                <w:sz w:val="20"/>
                <w:szCs w:val="24"/>
                <w:lang w:val="en-US"/>
              </w:rPr>
              <w:t>|</w:t>
            </w:r>
            <w:r w:rsidRPr="0046495F">
              <w:rPr>
                <w:rFonts w:ascii="GHEA Grapalat" w:hAnsi="GHEA Grapalat"/>
                <w:b/>
                <w:color w:val="FFFFFF" w:themeColor="background1"/>
                <w:sz w:val="20"/>
                <w:szCs w:val="24"/>
              </w:rPr>
              <w:t xml:space="preserve"> Ոչ պարտադիր</w:t>
            </w:r>
          </w:p>
        </w:tc>
        <w:tc>
          <w:tcPr>
            <w:tcW w:w="3430" w:type="pct"/>
            <w:shd w:val="clear" w:color="auto" w:fill="808080" w:themeFill="background1" w:themeFillShade="80"/>
          </w:tcPr>
          <w:p w14:paraId="01621AE9" w14:textId="2C38E80B" w:rsidR="009F3EDA" w:rsidRPr="0046495F" w:rsidRDefault="009F3EDA"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9F3EDA" w:rsidRPr="0046495F" w14:paraId="02FE4D5B" w14:textId="77777777" w:rsidTr="006B2512">
        <w:trPr>
          <w:jc w:val="center"/>
        </w:trPr>
        <w:tc>
          <w:tcPr>
            <w:tcW w:w="759" w:type="pct"/>
            <w:shd w:val="clear" w:color="auto" w:fill="D9D9D9" w:themeFill="background1" w:themeFillShade="D9"/>
            <w:tcMar>
              <w:left w:w="108" w:type="dxa"/>
              <w:right w:w="108" w:type="dxa"/>
            </w:tcMar>
          </w:tcPr>
          <w:p w14:paraId="75DF28DF" w14:textId="77777777" w:rsidR="009F3EDA" w:rsidRPr="0046495F" w:rsidRDefault="009F3EDA" w:rsidP="009B2E79">
            <w:pPr>
              <w:widowControl w:val="0"/>
              <w:spacing w:after="120" w:line="240" w:lineRule="auto"/>
              <w:jc w:val="both"/>
              <w:rPr>
                <w:rFonts w:ascii="GHEA Grapalat" w:hAnsi="GHEA Grapalat"/>
                <w:sz w:val="20"/>
                <w:szCs w:val="24"/>
              </w:rPr>
            </w:pPr>
          </w:p>
        </w:tc>
        <w:tc>
          <w:tcPr>
            <w:tcW w:w="811" w:type="pct"/>
            <w:shd w:val="clear" w:color="auto" w:fill="D9D9D9" w:themeFill="background1" w:themeFillShade="D9"/>
          </w:tcPr>
          <w:p w14:paraId="585A37CA" w14:textId="77777777" w:rsidR="009F3EDA" w:rsidRPr="0046495F" w:rsidRDefault="009F3EDA" w:rsidP="009B2E79">
            <w:pPr>
              <w:widowControl w:val="0"/>
              <w:spacing w:after="120" w:line="240" w:lineRule="auto"/>
              <w:jc w:val="both"/>
              <w:rPr>
                <w:rFonts w:ascii="GHEA Grapalat" w:hAnsi="GHEA Grapalat"/>
                <w:sz w:val="20"/>
                <w:szCs w:val="24"/>
              </w:rPr>
            </w:pPr>
          </w:p>
        </w:tc>
        <w:tc>
          <w:tcPr>
            <w:tcW w:w="3430" w:type="pct"/>
            <w:shd w:val="clear" w:color="auto" w:fill="D9D9D9" w:themeFill="background1" w:themeFillShade="D9"/>
          </w:tcPr>
          <w:p w14:paraId="0D2FEF5C" w14:textId="66C61681"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Ընդհանուր պահանջներ</w:t>
            </w:r>
          </w:p>
        </w:tc>
      </w:tr>
      <w:tr w:rsidR="009F3EDA" w:rsidRPr="0046495F" w14:paraId="45FFEB34" w14:textId="77777777" w:rsidTr="006B2512">
        <w:trPr>
          <w:jc w:val="center"/>
        </w:trPr>
        <w:tc>
          <w:tcPr>
            <w:tcW w:w="759" w:type="pct"/>
            <w:shd w:val="clear" w:color="auto" w:fill="auto"/>
            <w:tcMar>
              <w:left w:w="108" w:type="dxa"/>
              <w:right w:w="108" w:type="dxa"/>
            </w:tcMar>
          </w:tcPr>
          <w:p w14:paraId="70EA409F" w14:textId="407C7F50"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66A3C205" w14:textId="0D4388C5"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65BE062D" w14:textId="31B97EE3"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Համակարգը նախագծված է փաստաթղթերի ծավալի մասով աճող պահանջների՝ մինչ</w:t>
            </w:r>
            <w:r w:rsidR="00A909D4">
              <w:rPr>
                <w:rFonts w:ascii="GHEA Grapalat" w:hAnsi="GHEA Grapalat"/>
                <w:sz w:val="20"/>
                <w:szCs w:val="24"/>
              </w:rPr>
              <w:t>և</w:t>
            </w:r>
            <w:r w:rsidRPr="0046495F">
              <w:rPr>
                <w:rFonts w:ascii="GHEA Grapalat" w:hAnsi="GHEA Grapalat"/>
                <w:sz w:val="20"/>
                <w:szCs w:val="24"/>
              </w:rPr>
              <w:t xml:space="preserve"> 20%-ը բավարարելու համար՝ առանց ներկայիս կառուցվածքի վրա ազդեցություն ունենալու:</w:t>
            </w:r>
          </w:p>
        </w:tc>
      </w:tr>
      <w:tr w:rsidR="009F3EDA" w:rsidRPr="0046495F" w14:paraId="5742042B" w14:textId="77777777" w:rsidTr="006B2512">
        <w:trPr>
          <w:jc w:val="center"/>
        </w:trPr>
        <w:tc>
          <w:tcPr>
            <w:tcW w:w="759" w:type="pct"/>
            <w:shd w:val="clear" w:color="auto" w:fill="auto"/>
            <w:tcMar>
              <w:left w:w="108" w:type="dxa"/>
              <w:right w:w="108" w:type="dxa"/>
            </w:tcMar>
          </w:tcPr>
          <w:p w14:paraId="05EEF13A" w14:textId="032CFAF4"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2F6BBC43" w14:textId="5AFDCBA1"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Ոչ պարտադիր</w:t>
            </w:r>
          </w:p>
        </w:tc>
        <w:tc>
          <w:tcPr>
            <w:tcW w:w="3430" w:type="pct"/>
            <w:shd w:val="clear" w:color="auto" w:fill="auto"/>
          </w:tcPr>
          <w:p w14:paraId="3AA8EE8D" w14:textId="6DAC024B"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Համակարգը պետք է լինի ճկուն </w:t>
            </w:r>
            <w:r w:rsidR="00A909D4">
              <w:rPr>
                <w:rFonts w:ascii="GHEA Grapalat" w:hAnsi="GHEA Grapalat"/>
                <w:sz w:val="20"/>
                <w:szCs w:val="24"/>
              </w:rPr>
              <w:t>և</w:t>
            </w:r>
            <w:r w:rsidRPr="0046495F">
              <w:rPr>
                <w:rFonts w:ascii="GHEA Grapalat" w:hAnsi="GHEA Grapalat"/>
                <w:sz w:val="20"/>
                <w:szCs w:val="24"/>
              </w:rPr>
              <w:t xml:space="preserve"> հիմնված բաց ստանդարտների վրա: Լուծումը պետք է համապատասխանի </w:t>
            </w:r>
            <w:r w:rsidRPr="0046495F">
              <w:rPr>
                <w:rFonts w:ascii="GHEA Grapalat" w:hAnsi="GHEA Grapalat"/>
                <w:color w:val="000000"/>
                <w:sz w:val="20"/>
                <w:szCs w:val="24"/>
              </w:rPr>
              <w:t>«</w:t>
            </w:r>
            <w:r w:rsidRPr="0046495F">
              <w:rPr>
                <w:rFonts w:ascii="GHEA Grapalat" w:hAnsi="GHEA Grapalat"/>
                <w:sz w:val="20"/>
                <w:szCs w:val="24"/>
              </w:rPr>
              <w:t>Բաց ստանդարտով ինքնության ՀԾՄ</w:t>
            </w:r>
            <w:r w:rsidRPr="0046495F">
              <w:rPr>
                <w:rFonts w:ascii="GHEA Grapalat" w:hAnsi="GHEA Grapalat"/>
                <w:color w:val="000000"/>
                <w:sz w:val="20"/>
                <w:szCs w:val="24"/>
              </w:rPr>
              <w:t>»</w:t>
            </w:r>
            <w:r w:rsidRPr="0046495F">
              <w:rPr>
                <w:rFonts w:ascii="GHEA Grapalat" w:hAnsi="GHEA Grapalat"/>
                <w:sz w:val="20"/>
                <w:szCs w:val="24"/>
              </w:rPr>
              <w:t xml:space="preserve"> (ԲՍԻՀ) ստանդարտին:</w:t>
            </w:r>
          </w:p>
          <w:p w14:paraId="7DD45EB3" w14:textId="77777777"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պետք է ներկայացնի իրենց համակարգի կառուցվածքը՝ ցույց տալով, որ այն համապատասխանում է ԲՉԻՀ կառուցվածքի մոդելին:</w:t>
            </w:r>
          </w:p>
        </w:tc>
      </w:tr>
      <w:tr w:rsidR="009F3EDA" w:rsidRPr="0046495F" w14:paraId="149A5940" w14:textId="77777777" w:rsidTr="006B2512">
        <w:trPr>
          <w:jc w:val="center"/>
        </w:trPr>
        <w:tc>
          <w:tcPr>
            <w:tcW w:w="759" w:type="pct"/>
            <w:shd w:val="clear" w:color="auto" w:fill="auto"/>
            <w:tcMar>
              <w:left w:w="108" w:type="dxa"/>
              <w:right w:w="108" w:type="dxa"/>
            </w:tcMar>
          </w:tcPr>
          <w:p w14:paraId="1AA6CB4D" w14:textId="6FA422C7"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6276BCAE" w14:textId="39909A6D"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0BD20F1C" w14:textId="1EDE9E03"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Օգտատեր ունեցող միջերեսները պետք է հասանելի լինեն հայերենով </w:t>
            </w:r>
            <w:r w:rsidR="00A909D4">
              <w:rPr>
                <w:rFonts w:ascii="GHEA Grapalat" w:hAnsi="GHEA Grapalat"/>
                <w:sz w:val="20"/>
                <w:szCs w:val="24"/>
              </w:rPr>
              <w:t>և</w:t>
            </w:r>
            <w:r w:rsidRPr="0046495F">
              <w:rPr>
                <w:rFonts w:ascii="GHEA Grapalat" w:hAnsi="GHEA Grapalat"/>
                <w:sz w:val="20"/>
                <w:szCs w:val="24"/>
              </w:rPr>
              <w:t xml:space="preserve"> անգլերենով:</w:t>
            </w:r>
          </w:p>
        </w:tc>
      </w:tr>
      <w:tr w:rsidR="009F3EDA" w:rsidRPr="0046495F" w14:paraId="7F08C722" w14:textId="77777777" w:rsidTr="006B2512">
        <w:trPr>
          <w:jc w:val="center"/>
        </w:trPr>
        <w:tc>
          <w:tcPr>
            <w:tcW w:w="759" w:type="pct"/>
            <w:shd w:val="clear" w:color="auto" w:fill="auto"/>
            <w:tcMar>
              <w:left w:w="108" w:type="dxa"/>
              <w:right w:w="108" w:type="dxa"/>
            </w:tcMar>
          </w:tcPr>
          <w:p w14:paraId="723CE364" w14:textId="06D718B8"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24EC54F6" w14:textId="7A53E89B"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19842EEC" w14:textId="596F4B20"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Ծրագրի կոդը ծրագրային ապահովման բոլոր բաղադրիչների համար, ներառյալ. IDMIS-ը ծրագրային բաղադրիչներ և Օպերացիոն համակարգ է, որն ունի ID քարտի չիպ, պետք է պահվի պահուստային հաշվում պայմանագրի գործողության ողջ ընթացքում:</w:t>
            </w:r>
          </w:p>
        </w:tc>
      </w:tr>
      <w:tr w:rsidR="009F3EDA" w:rsidRPr="0046495F" w14:paraId="45A72877" w14:textId="77777777" w:rsidTr="006B2512">
        <w:trPr>
          <w:jc w:val="center"/>
        </w:trPr>
        <w:tc>
          <w:tcPr>
            <w:tcW w:w="759" w:type="pct"/>
            <w:shd w:val="clear" w:color="auto" w:fill="D9D9D9" w:themeFill="background1" w:themeFillShade="D9"/>
            <w:tcMar>
              <w:left w:w="108" w:type="dxa"/>
              <w:right w:w="108" w:type="dxa"/>
            </w:tcMar>
          </w:tcPr>
          <w:p w14:paraId="005EA8F2" w14:textId="77777777" w:rsidR="009F3EDA" w:rsidRPr="0046495F" w:rsidRDefault="009F3EDA" w:rsidP="009B2E79">
            <w:pPr>
              <w:widowControl w:val="0"/>
              <w:spacing w:after="120" w:line="240" w:lineRule="auto"/>
              <w:jc w:val="both"/>
              <w:rPr>
                <w:rFonts w:ascii="GHEA Grapalat" w:hAnsi="GHEA Grapalat"/>
                <w:sz w:val="20"/>
                <w:szCs w:val="24"/>
              </w:rPr>
            </w:pPr>
          </w:p>
        </w:tc>
        <w:tc>
          <w:tcPr>
            <w:tcW w:w="811" w:type="pct"/>
            <w:shd w:val="clear" w:color="auto" w:fill="D9D9D9" w:themeFill="background1" w:themeFillShade="D9"/>
          </w:tcPr>
          <w:p w14:paraId="00C19BB6" w14:textId="77777777" w:rsidR="009F3EDA" w:rsidRPr="0046495F" w:rsidRDefault="009F3EDA" w:rsidP="009B2E79">
            <w:pPr>
              <w:widowControl w:val="0"/>
              <w:spacing w:after="120" w:line="240" w:lineRule="auto"/>
              <w:jc w:val="both"/>
              <w:rPr>
                <w:rFonts w:ascii="GHEA Grapalat" w:hAnsi="GHEA Grapalat"/>
                <w:sz w:val="20"/>
                <w:szCs w:val="24"/>
              </w:rPr>
            </w:pPr>
          </w:p>
        </w:tc>
        <w:tc>
          <w:tcPr>
            <w:tcW w:w="3430" w:type="pct"/>
            <w:shd w:val="clear" w:color="auto" w:fill="D9D9D9" w:themeFill="background1" w:themeFillShade="D9"/>
          </w:tcPr>
          <w:p w14:paraId="4A840456" w14:textId="601F38C1"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Համակարգի օգտատերը </w:t>
            </w:r>
            <w:r w:rsidR="00A909D4">
              <w:rPr>
                <w:rFonts w:ascii="GHEA Grapalat" w:hAnsi="GHEA Grapalat"/>
                <w:sz w:val="20"/>
                <w:szCs w:val="24"/>
              </w:rPr>
              <w:t>և</w:t>
            </w:r>
            <w:r w:rsidRPr="0046495F">
              <w:rPr>
                <w:rFonts w:ascii="GHEA Grapalat" w:hAnsi="GHEA Grapalat"/>
                <w:sz w:val="20"/>
                <w:szCs w:val="24"/>
              </w:rPr>
              <w:t xml:space="preserve"> լիազորությունների կառավարմանը ներկայացվող պահանջները</w:t>
            </w:r>
          </w:p>
        </w:tc>
      </w:tr>
      <w:tr w:rsidR="009F3EDA" w:rsidRPr="0046495F" w14:paraId="7A9FFCB2" w14:textId="77777777" w:rsidTr="006B2512">
        <w:trPr>
          <w:jc w:val="center"/>
        </w:trPr>
        <w:tc>
          <w:tcPr>
            <w:tcW w:w="759" w:type="pct"/>
            <w:shd w:val="clear" w:color="auto" w:fill="auto"/>
            <w:tcMar>
              <w:left w:w="108" w:type="dxa"/>
              <w:right w:w="108" w:type="dxa"/>
            </w:tcMar>
          </w:tcPr>
          <w:p w14:paraId="38C8418F" w14:textId="117C8524"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129DFFF3" w14:textId="7F52FA6D"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7587ED1A" w14:textId="248B71E5"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Լուծումը պետք է թույլ տա կառավարել յուրաքանչյուր ներքին օգտատիրոջ անձնական </w:t>
            </w:r>
            <w:r w:rsidR="00A909D4">
              <w:rPr>
                <w:rFonts w:ascii="GHEA Grapalat" w:hAnsi="GHEA Grapalat"/>
                <w:sz w:val="20"/>
                <w:szCs w:val="24"/>
              </w:rPr>
              <w:t>և</w:t>
            </w:r>
            <w:r w:rsidRPr="0046495F">
              <w:rPr>
                <w:rFonts w:ascii="GHEA Grapalat" w:hAnsi="GHEA Grapalat"/>
                <w:sz w:val="20"/>
                <w:szCs w:val="24"/>
              </w:rPr>
              <w:t xml:space="preserve"> մասնագիտական տվյալները՝ անուն, հասցե (աշխատավայրի, բնակության վայրի), կոնտակտային տվյալներ (բջջային հեռախոսահամար, էլ. փոստ, լարային հեռախոսահամար </w:t>
            </w:r>
            <w:r w:rsidR="00A909D4">
              <w:rPr>
                <w:rFonts w:ascii="GHEA Grapalat" w:hAnsi="GHEA Grapalat"/>
                <w:sz w:val="20"/>
                <w:szCs w:val="24"/>
              </w:rPr>
              <w:t>և</w:t>
            </w:r>
            <w:r w:rsidRPr="0046495F">
              <w:rPr>
                <w:rFonts w:ascii="GHEA Grapalat" w:hAnsi="GHEA Grapalat"/>
                <w:sz w:val="20"/>
                <w:szCs w:val="24"/>
              </w:rPr>
              <w:t xml:space="preserve"> այլն), մուտքանուն, արտոնագրված միացման փորակներ, միացման բութակներ </w:t>
            </w:r>
            <w:r w:rsidR="00A909D4">
              <w:rPr>
                <w:rFonts w:ascii="GHEA Grapalat" w:hAnsi="GHEA Grapalat"/>
                <w:sz w:val="20"/>
                <w:szCs w:val="24"/>
              </w:rPr>
              <w:t>և</w:t>
            </w:r>
            <w:r w:rsidRPr="0046495F">
              <w:rPr>
                <w:rFonts w:ascii="GHEA Grapalat" w:hAnsi="GHEA Grapalat"/>
                <w:sz w:val="20"/>
                <w:szCs w:val="24"/>
              </w:rPr>
              <w:t xml:space="preserve"> արտոնագրված գործառույթներ:</w:t>
            </w:r>
          </w:p>
        </w:tc>
      </w:tr>
      <w:tr w:rsidR="009F3EDA" w:rsidRPr="0046495F" w14:paraId="7D9A0954" w14:textId="77777777" w:rsidTr="006B2512">
        <w:trPr>
          <w:jc w:val="center"/>
        </w:trPr>
        <w:tc>
          <w:tcPr>
            <w:tcW w:w="759" w:type="pct"/>
            <w:shd w:val="clear" w:color="auto" w:fill="auto"/>
            <w:tcMar>
              <w:left w:w="108" w:type="dxa"/>
              <w:right w:w="108" w:type="dxa"/>
            </w:tcMar>
          </w:tcPr>
          <w:p w14:paraId="66AE3B69" w14:textId="710C7E02"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4D0F41B9" w14:textId="5DEA3198"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452A2A00" w14:textId="1C7C7C5F"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Հասանելիությունը համակարգին, մոդուլներին </w:t>
            </w:r>
            <w:r w:rsidR="00A909D4">
              <w:rPr>
                <w:rFonts w:ascii="GHEA Grapalat" w:hAnsi="GHEA Grapalat"/>
                <w:sz w:val="20"/>
                <w:szCs w:val="24"/>
              </w:rPr>
              <w:t>և</w:t>
            </w:r>
            <w:r w:rsidRPr="0046495F">
              <w:rPr>
                <w:rFonts w:ascii="GHEA Grapalat" w:hAnsi="GHEA Grapalat"/>
                <w:sz w:val="20"/>
                <w:szCs w:val="24"/>
              </w:rPr>
              <w:t xml:space="preserve"> գործառույթներին պետք է վերահսկվի որոշակի իրավունքներով: Տարբեր իրավունքներ տարբեր դերերի համար պետք է ենթակա լինեն փոփոխման: Յուրաքանչյուր դեր միավորում է մի շարք իրավունքներ, որոնք թույլ են տալիս հասանելիություն ունենալ համակարգի որոշակի գործընթացներին </w:t>
            </w:r>
            <w:r w:rsidR="00A909D4">
              <w:rPr>
                <w:rFonts w:ascii="GHEA Grapalat" w:hAnsi="GHEA Grapalat"/>
                <w:sz w:val="20"/>
                <w:szCs w:val="24"/>
              </w:rPr>
              <w:t>և</w:t>
            </w:r>
            <w:r w:rsidRPr="0046495F">
              <w:rPr>
                <w:rFonts w:ascii="GHEA Grapalat" w:hAnsi="GHEA Grapalat"/>
                <w:sz w:val="20"/>
                <w:szCs w:val="24"/>
              </w:rPr>
              <w:t xml:space="preserve"> գործարկել դրանք: Դերերը պետք է հարմարեցվեն ըստ Պատվիրատուի պահանջների:</w:t>
            </w:r>
          </w:p>
        </w:tc>
      </w:tr>
      <w:tr w:rsidR="009F3EDA" w:rsidRPr="0046495F" w14:paraId="07863C97" w14:textId="77777777" w:rsidTr="006B2512">
        <w:trPr>
          <w:jc w:val="center"/>
        </w:trPr>
        <w:tc>
          <w:tcPr>
            <w:tcW w:w="759" w:type="pct"/>
            <w:shd w:val="clear" w:color="auto" w:fill="auto"/>
            <w:tcMar>
              <w:left w:w="108" w:type="dxa"/>
              <w:right w:w="108" w:type="dxa"/>
            </w:tcMar>
          </w:tcPr>
          <w:p w14:paraId="1964D8B9" w14:textId="074AFAF5"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3FBAC35F" w14:textId="69F28121"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4CDAF8C3" w14:textId="3C269170"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Օգտատերը (օպերատորը, ադմինիստրատորը </w:t>
            </w:r>
            <w:r w:rsidR="00A909D4">
              <w:rPr>
                <w:rFonts w:ascii="GHEA Grapalat" w:hAnsi="GHEA Grapalat"/>
                <w:sz w:val="20"/>
                <w:szCs w:val="24"/>
              </w:rPr>
              <w:t>և</w:t>
            </w:r>
            <w:r w:rsidRPr="0046495F">
              <w:rPr>
                <w:rFonts w:ascii="GHEA Grapalat" w:hAnsi="GHEA Grapalat"/>
                <w:sz w:val="20"/>
                <w:szCs w:val="24"/>
              </w:rPr>
              <w:t xml:space="preserve"> այլն) ավտոմատ կերպով ստանում է այն խմբի նախապես սահմանված բոլոր իրավունքները, որին ինքը պատկանում է:</w:t>
            </w:r>
          </w:p>
        </w:tc>
      </w:tr>
      <w:tr w:rsidR="009F3EDA" w:rsidRPr="0046495F" w14:paraId="36CCE176" w14:textId="77777777" w:rsidTr="006B2512">
        <w:trPr>
          <w:jc w:val="center"/>
        </w:trPr>
        <w:tc>
          <w:tcPr>
            <w:tcW w:w="759" w:type="pct"/>
            <w:shd w:val="clear" w:color="auto" w:fill="auto"/>
            <w:tcMar>
              <w:left w:w="108" w:type="dxa"/>
              <w:right w:w="108" w:type="dxa"/>
            </w:tcMar>
          </w:tcPr>
          <w:p w14:paraId="43CF27F9" w14:textId="628A2F97"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6028DA60" w14:textId="684C95CE"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7D3D615B" w14:textId="7AE5E255"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Բոլոր գործարքները պետք է հետագծելի լինեն որոշակի օգտատիրոջ համար, որը կատարել է գործողությունները:</w:t>
            </w:r>
          </w:p>
        </w:tc>
      </w:tr>
      <w:tr w:rsidR="009F3EDA" w:rsidRPr="0046495F" w14:paraId="15A66232" w14:textId="77777777" w:rsidTr="006B2512">
        <w:trPr>
          <w:jc w:val="center"/>
        </w:trPr>
        <w:tc>
          <w:tcPr>
            <w:tcW w:w="759" w:type="pct"/>
            <w:shd w:val="clear" w:color="auto" w:fill="auto"/>
            <w:tcMar>
              <w:left w:w="108" w:type="dxa"/>
              <w:right w:w="108" w:type="dxa"/>
            </w:tcMar>
          </w:tcPr>
          <w:p w14:paraId="6CF23A04" w14:textId="6A50A299"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5278006C" w14:textId="4CFB4C62"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23A8969A" w14:textId="3B7414AB"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Եվ Պատվիրատուն, </w:t>
            </w:r>
            <w:r w:rsidR="00A909D4">
              <w:rPr>
                <w:rFonts w:ascii="GHEA Grapalat" w:hAnsi="GHEA Grapalat"/>
                <w:sz w:val="20"/>
                <w:szCs w:val="24"/>
              </w:rPr>
              <w:t>և</w:t>
            </w:r>
            <w:r w:rsidRPr="0046495F">
              <w:rPr>
                <w:rFonts w:ascii="GHEA Grapalat" w:hAnsi="GHEA Grapalat"/>
                <w:sz w:val="20"/>
                <w:szCs w:val="24"/>
              </w:rPr>
              <w:t xml:space="preserve"> Ծառայություններ մատուցողը պետք է կարողանան կառավարել համապատասխանաբար իրենց աշխատողների օգտատիրոջ իրավունքները:</w:t>
            </w:r>
          </w:p>
        </w:tc>
      </w:tr>
      <w:tr w:rsidR="009F3EDA" w:rsidRPr="0046495F" w14:paraId="63254492" w14:textId="77777777" w:rsidTr="006B2512">
        <w:trPr>
          <w:jc w:val="center"/>
        </w:trPr>
        <w:tc>
          <w:tcPr>
            <w:tcW w:w="759" w:type="pct"/>
            <w:shd w:val="clear" w:color="auto" w:fill="auto"/>
            <w:tcMar>
              <w:left w:w="108" w:type="dxa"/>
              <w:right w:w="108" w:type="dxa"/>
            </w:tcMar>
          </w:tcPr>
          <w:p w14:paraId="2B11E03F" w14:textId="327AB341"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1C46AE49" w14:textId="5CFB7948"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67D4A0AF" w14:textId="5792F93B"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Պատվիրատուն պետք է հնարավորություն </w:t>
            </w:r>
            <w:r w:rsidR="00A909D4">
              <w:rPr>
                <w:rFonts w:ascii="GHEA Grapalat" w:hAnsi="GHEA Grapalat"/>
                <w:sz w:val="20"/>
                <w:szCs w:val="24"/>
              </w:rPr>
              <w:t>և</w:t>
            </w:r>
            <w:r w:rsidRPr="0046495F">
              <w:rPr>
                <w:rFonts w:ascii="GHEA Grapalat" w:hAnsi="GHEA Grapalat"/>
                <w:sz w:val="20"/>
                <w:szCs w:val="24"/>
              </w:rPr>
              <w:t xml:space="preserve"> իրավունք ունենա բոլոր օգտատերերի </w:t>
            </w:r>
            <w:r w:rsidR="00A909D4">
              <w:rPr>
                <w:rFonts w:ascii="GHEA Grapalat" w:hAnsi="GHEA Grapalat"/>
                <w:sz w:val="20"/>
                <w:szCs w:val="24"/>
              </w:rPr>
              <w:t>և</w:t>
            </w:r>
            <w:r w:rsidRPr="0046495F">
              <w:rPr>
                <w:rFonts w:ascii="GHEA Grapalat" w:hAnsi="GHEA Grapalat"/>
                <w:sz w:val="20"/>
                <w:szCs w:val="24"/>
              </w:rPr>
              <w:t xml:space="preserve"> իրավունքների փոփոխությունների </w:t>
            </w:r>
            <w:r w:rsidR="00A909D4">
              <w:rPr>
                <w:rFonts w:ascii="GHEA Grapalat" w:hAnsi="GHEA Grapalat"/>
                <w:sz w:val="20"/>
                <w:szCs w:val="24"/>
              </w:rPr>
              <w:t>և</w:t>
            </w:r>
            <w:r w:rsidRPr="0046495F">
              <w:rPr>
                <w:rFonts w:ascii="GHEA Grapalat" w:hAnsi="GHEA Grapalat"/>
                <w:sz w:val="20"/>
                <w:szCs w:val="24"/>
              </w:rPr>
              <w:t xml:space="preserve"> գործարքների մատյանի աուդիտ իրականացնել:</w:t>
            </w:r>
          </w:p>
        </w:tc>
      </w:tr>
      <w:tr w:rsidR="009F3EDA" w:rsidRPr="0046495F" w14:paraId="21B3CB1B" w14:textId="77777777" w:rsidTr="006B2512">
        <w:trPr>
          <w:jc w:val="center"/>
        </w:trPr>
        <w:tc>
          <w:tcPr>
            <w:tcW w:w="759" w:type="pct"/>
            <w:shd w:val="clear" w:color="auto" w:fill="D9D9D9" w:themeFill="background1" w:themeFillShade="D9"/>
            <w:tcMar>
              <w:left w:w="108" w:type="dxa"/>
              <w:right w:w="108" w:type="dxa"/>
            </w:tcMar>
          </w:tcPr>
          <w:p w14:paraId="27C47D91" w14:textId="77777777" w:rsidR="009F3EDA" w:rsidRPr="0046495F" w:rsidRDefault="009F3EDA" w:rsidP="009B2E79">
            <w:pPr>
              <w:widowControl w:val="0"/>
              <w:spacing w:after="120" w:line="240" w:lineRule="auto"/>
              <w:jc w:val="both"/>
              <w:rPr>
                <w:rFonts w:ascii="GHEA Grapalat" w:hAnsi="GHEA Grapalat"/>
                <w:sz w:val="20"/>
                <w:szCs w:val="24"/>
              </w:rPr>
            </w:pPr>
          </w:p>
        </w:tc>
        <w:tc>
          <w:tcPr>
            <w:tcW w:w="811" w:type="pct"/>
            <w:shd w:val="clear" w:color="auto" w:fill="D9D9D9" w:themeFill="background1" w:themeFillShade="D9"/>
          </w:tcPr>
          <w:p w14:paraId="28716300" w14:textId="77777777" w:rsidR="009F3EDA" w:rsidRPr="0046495F" w:rsidRDefault="009F3EDA" w:rsidP="009B2E79">
            <w:pPr>
              <w:widowControl w:val="0"/>
              <w:spacing w:after="120" w:line="240" w:lineRule="auto"/>
              <w:jc w:val="both"/>
              <w:rPr>
                <w:rFonts w:ascii="GHEA Grapalat" w:hAnsi="GHEA Grapalat"/>
                <w:sz w:val="20"/>
                <w:szCs w:val="24"/>
              </w:rPr>
            </w:pPr>
          </w:p>
        </w:tc>
        <w:tc>
          <w:tcPr>
            <w:tcW w:w="3430" w:type="pct"/>
            <w:shd w:val="clear" w:color="auto" w:fill="D9D9D9" w:themeFill="background1" w:themeFillShade="D9"/>
          </w:tcPr>
          <w:p w14:paraId="3811E610" w14:textId="39EE49C3"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Անվտանգությանը </w:t>
            </w:r>
            <w:r w:rsidR="00A909D4">
              <w:rPr>
                <w:rFonts w:ascii="GHEA Grapalat" w:hAnsi="GHEA Grapalat"/>
                <w:sz w:val="20"/>
                <w:szCs w:val="24"/>
              </w:rPr>
              <w:t>և</w:t>
            </w:r>
            <w:r w:rsidRPr="0046495F">
              <w:rPr>
                <w:rFonts w:ascii="GHEA Grapalat" w:hAnsi="GHEA Grapalat"/>
                <w:sz w:val="20"/>
                <w:szCs w:val="24"/>
              </w:rPr>
              <w:t xml:space="preserve"> տվյալների պաշտպանությանը ներկայացվող պահանջները</w:t>
            </w:r>
          </w:p>
        </w:tc>
      </w:tr>
      <w:tr w:rsidR="009F3EDA" w:rsidRPr="0046495F" w14:paraId="5BDD10F7" w14:textId="77777777" w:rsidTr="006B2512">
        <w:trPr>
          <w:jc w:val="center"/>
        </w:trPr>
        <w:tc>
          <w:tcPr>
            <w:tcW w:w="759" w:type="pct"/>
            <w:shd w:val="clear" w:color="auto" w:fill="auto"/>
            <w:tcMar>
              <w:left w:w="108" w:type="dxa"/>
              <w:right w:w="108" w:type="dxa"/>
            </w:tcMar>
          </w:tcPr>
          <w:p w14:paraId="098395BE" w14:textId="0DD09F84"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2987ECA9" w14:textId="1D61A384"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18143FB7" w14:textId="2B42159F"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երաշխավորի իր ծառայության ժամանակակից ստանդարտներին համապատասխանող </w:t>
            </w:r>
            <w:r w:rsidRPr="0046495F">
              <w:rPr>
                <w:rFonts w:ascii="GHEA Grapalat" w:hAnsi="GHEA Grapalat"/>
                <w:sz w:val="20"/>
                <w:szCs w:val="24"/>
              </w:rPr>
              <w:lastRenderedPageBreak/>
              <w:t xml:space="preserve">անվտանգությունը (բացառությամբ ԿՆԱՀ-ի)՝ ապահովելով պաշտպանություն համակարգի արտաքին </w:t>
            </w:r>
            <w:r w:rsidR="00A909D4">
              <w:rPr>
                <w:rFonts w:ascii="GHEA Grapalat" w:hAnsi="GHEA Grapalat"/>
                <w:sz w:val="20"/>
                <w:szCs w:val="24"/>
              </w:rPr>
              <w:t>և</w:t>
            </w:r>
            <w:r w:rsidRPr="0046495F">
              <w:rPr>
                <w:rFonts w:ascii="GHEA Grapalat" w:hAnsi="GHEA Grapalat"/>
                <w:sz w:val="20"/>
                <w:szCs w:val="24"/>
              </w:rPr>
              <w:t xml:space="preserve"> ներքին հարձակումներից, ներխուժումներից </w:t>
            </w:r>
            <w:r w:rsidR="00A909D4">
              <w:rPr>
                <w:rFonts w:ascii="GHEA Grapalat" w:hAnsi="GHEA Grapalat"/>
                <w:sz w:val="20"/>
                <w:szCs w:val="24"/>
              </w:rPr>
              <w:t>և</w:t>
            </w:r>
            <w:r w:rsidRPr="0046495F">
              <w:rPr>
                <w:rFonts w:ascii="GHEA Grapalat" w:hAnsi="GHEA Grapalat"/>
                <w:sz w:val="20"/>
                <w:szCs w:val="24"/>
              </w:rPr>
              <w:t xml:space="preserve"> ներքին չարտոնագրված օգտագործումից: Ծառայություններ մատուցողը պայմանագրի գործողության ժամկետի ընթացքում պարտավոր է ապահովել պատշաճ մակարդակի անվտանգություն </w:t>
            </w:r>
            <w:r w:rsidR="00A909D4">
              <w:rPr>
                <w:rFonts w:ascii="GHEA Grapalat" w:hAnsi="GHEA Grapalat"/>
                <w:sz w:val="20"/>
                <w:szCs w:val="24"/>
              </w:rPr>
              <w:t>և</w:t>
            </w:r>
            <w:r w:rsidRPr="0046495F">
              <w:rPr>
                <w:rFonts w:ascii="GHEA Grapalat" w:hAnsi="GHEA Grapalat"/>
                <w:sz w:val="20"/>
                <w:szCs w:val="24"/>
              </w:rPr>
              <w:t xml:space="preserve"> տվյալների պաշտպանություն:</w:t>
            </w:r>
          </w:p>
        </w:tc>
      </w:tr>
      <w:tr w:rsidR="009F3EDA" w:rsidRPr="0046495F" w14:paraId="207B484E" w14:textId="77777777" w:rsidTr="006B2512">
        <w:trPr>
          <w:jc w:val="center"/>
        </w:trPr>
        <w:tc>
          <w:tcPr>
            <w:tcW w:w="759" w:type="pct"/>
            <w:shd w:val="clear" w:color="auto" w:fill="auto"/>
            <w:tcMar>
              <w:left w:w="108" w:type="dxa"/>
              <w:right w:w="108" w:type="dxa"/>
            </w:tcMar>
          </w:tcPr>
          <w:p w14:paraId="4AE0CA7E" w14:textId="178450DD"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29B38A32" w14:textId="7139A039"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2CC519CB" w14:textId="5E8EDCA5"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պետք է համապատասխանի 4-րդ հավելվածով սահմանված Անվտանգության նվազագույն սկզբունքներին:</w:t>
            </w:r>
          </w:p>
        </w:tc>
      </w:tr>
      <w:tr w:rsidR="009F3EDA" w:rsidRPr="0046495F" w14:paraId="2C9134B4" w14:textId="77777777" w:rsidTr="006B2512">
        <w:trPr>
          <w:jc w:val="center"/>
        </w:trPr>
        <w:tc>
          <w:tcPr>
            <w:tcW w:w="759" w:type="pct"/>
            <w:shd w:val="clear" w:color="auto" w:fill="auto"/>
            <w:tcMar>
              <w:left w:w="108" w:type="dxa"/>
              <w:right w:w="108" w:type="dxa"/>
            </w:tcMar>
          </w:tcPr>
          <w:p w14:paraId="34919DB8" w14:textId="4A1EF3D1"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378E07B5" w14:textId="52D2CA22"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515C7D53" w14:textId="67C97B5A"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Պետք է ձեռնարկվեն միջոցներ՝ պայքարելու համար արտադրամասերը թիրախավորող տարբեր տեսակի կիբեռհարձակումների դեմ, ինչպիսիք են՝</w:t>
            </w:r>
          </w:p>
          <w:p w14:paraId="6440BF0E" w14:textId="1069886D" w:rsidR="009F3EDA" w:rsidRPr="0046495F" w:rsidRDefault="009F3EDA"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Վիրուսները </w:t>
            </w:r>
            <w:r w:rsidR="00A909D4">
              <w:rPr>
                <w:rFonts w:ascii="GHEA Grapalat" w:hAnsi="GHEA Grapalat"/>
                <w:sz w:val="20"/>
                <w:szCs w:val="24"/>
              </w:rPr>
              <w:t>և</w:t>
            </w:r>
            <w:r w:rsidRPr="0046495F">
              <w:rPr>
                <w:rFonts w:ascii="GHEA Grapalat" w:hAnsi="GHEA Grapalat"/>
                <w:sz w:val="20"/>
                <w:szCs w:val="24"/>
              </w:rPr>
              <w:t xml:space="preserve"> այլ վնասագրեր, որոնք հաճախ են հանդիպում համակարգչային ծրագրերում </w:t>
            </w:r>
            <w:r w:rsidR="00A909D4">
              <w:rPr>
                <w:rFonts w:ascii="GHEA Grapalat" w:hAnsi="GHEA Grapalat"/>
                <w:sz w:val="20"/>
                <w:szCs w:val="24"/>
              </w:rPr>
              <w:t>և</w:t>
            </w:r>
            <w:r w:rsidRPr="0046495F">
              <w:rPr>
                <w:rFonts w:ascii="GHEA Grapalat" w:hAnsi="GHEA Grapalat"/>
                <w:sz w:val="20"/>
                <w:szCs w:val="24"/>
              </w:rPr>
              <w:t xml:space="preserve"> արտադրական սարքավորումներում:</w:t>
            </w:r>
          </w:p>
          <w:p w14:paraId="22EE5720" w14:textId="0A777D95" w:rsidR="009F3EDA" w:rsidRPr="0046495F" w:rsidRDefault="009F3EDA"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DDoS հարձակումներն առցանց հավելվածների ուղիների </w:t>
            </w:r>
            <w:r w:rsidR="00A909D4">
              <w:rPr>
                <w:rFonts w:ascii="GHEA Grapalat" w:hAnsi="GHEA Grapalat"/>
                <w:sz w:val="20"/>
                <w:szCs w:val="24"/>
              </w:rPr>
              <w:t>և</w:t>
            </w:r>
            <w:r w:rsidRPr="0046495F">
              <w:rPr>
                <w:rFonts w:ascii="GHEA Grapalat" w:hAnsi="GHEA Grapalat"/>
                <w:sz w:val="20"/>
                <w:szCs w:val="24"/>
              </w:rPr>
              <w:t xml:space="preserve"> արտադրական ու թողարկման համակարգերում ներկայացվող առցանց ծառայությունների միջոցով:</w:t>
            </w:r>
          </w:p>
        </w:tc>
      </w:tr>
      <w:tr w:rsidR="009F3EDA" w:rsidRPr="0046495F" w14:paraId="5FA84617" w14:textId="77777777" w:rsidTr="006B2512">
        <w:trPr>
          <w:jc w:val="center"/>
        </w:trPr>
        <w:tc>
          <w:tcPr>
            <w:tcW w:w="759" w:type="pct"/>
            <w:shd w:val="clear" w:color="auto" w:fill="auto"/>
            <w:tcMar>
              <w:left w:w="108" w:type="dxa"/>
              <w:right w:w="108" w:type="dxa"/>
            </w:tcMar>
          </w:tcPr>
          <w:p w14:paraId="599F9B35" w14:textId="207C8859"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1A9E0946" w14:textId="01035707"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5B121479" w14:textId="5ECA86B0"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Տվյալները պետք է պահվեն՝ երաշխավորելով դրանց գաղտնիությունը:</w:t>
            </w:r>
          </w:p>
        </w:tc>
      </w:tr>
      <w:tr w:rsidR="009F3EDA" w:rsidRPr="0046495F" w14:paraId="607C2B9E" w14:textId="77777777" w:rsidTr="006B2512">
        <w:trPr>
          <w:jc w:val="center"/>
        </w:trPr>
        <w:tc>
          <w:tcPr>
            <w:tcW w:w="759" w:type="pct"/>
            <w:shd w:val="clear" w:color="auto" w:fill="auto"/>
            <w:tcMar>
              <w:left w:w="108" w:type="dxa"/>
              <w:right w:w="108" w:type="dxa"/>
            </w:tcMar>
          </w:tcPr>
          <w:p w14:paraId="5595BBEB" w14:textId="648775A1"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2D59583F" w14:textId="7243A518"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6C56FEDC" w14:textId="3BD67528"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Հավելվածի բոլոր տվյալների անձեռնմխելիության խախտման հայտնաբերված դեպքերը պետք է քննվեն: Անձեռնմխելիության խախտման դեպք հայտնաբերելը համարվում է անվտանգության հետ կապված միջադեպ, որը հանգեցնում է անհատականացված փաստաթղթեր կազմելը դադարեցնելուն:</w:t>
            </w:r>
          </w:p>
        </w:tc>
      </w:tr>
      <w:tr w:rsidR="009F3EDA" w:rsidRPr="0046495F" w14:paraId="4EE21024" w14:textId="77777777" w:rsidTr="006B2512">
        <w:trPr>
          <w:jc w:val="center"/>
        </w:trPr>
        <w:tc>
          <w:tcPr>
            <w:tcW w:w="759" w:type="pct"/>
            <w:shd w:val="clear" w:color="auto" w:fill="auto"/>
            <w:tcMar>
              <w:left w:w="108" w:type="dxa"/>
              <w:right w:w="108" w:type="dxa"/>
            </w:tcMar>
          </w:tcPr>
          <w:p w14:paraId="16A2233E" w14:textId="3BB87D47"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7AB7A71A" w14:textId="1AE77A10"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652EC901" w14:textId="320C1682"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Համակարգը պետք է ապահովի աուդիտի ամբողջ ընթացքը՝ առանց կողմնակի միջամտության: Լուծումը թույլ է տալիս հետ</w:t>
            </w:r>
            <w:r w:rsidR="00A909D4">
              <w:rPr>
                <w:rFonts w:ascii="GHEA Grapalat" w:hAnsi="GHEA Grapalat"/>
                <w:sz w:val="20"/>
                <w:szCs w:val="24"/>
              </w:rPr>
              <w:t>և</w:t>
            </w:r>
            <w:r w:rsidRPr="0046495F">
              <w:rPr>
                <w:rFonts w:ascii="GHEA Grapalat" w:hAnsi="GHEA Grapalat"/>
                <w:sz w:val="20"/>
                <w:szCs w:val="24"/>
              </w:rPr>
              <w:t xml:space="preserve">ել բոլոր գործողություններին լուծման բոլոր մոդուլների ֆունկցիոնալ </w:t>
            </w:r>
            <w:r w:rsidR="00A909D4">
              <w:rPr>
                <w:rFonts w:ascii="GHEA Grapalat" w:hAnsi="GHEA Grapalat"/>
                <w:sz w:val="20"/>
                <w:szCs w:val="24"/>
              </w:rPr>
              <w:t>և</w:t>
            </w:r>
            <w:r w:rsidRPr="0046495F">
              <w:rPr>
                <w:rFonts w:ascii="GHEA Grapalat" w:hAnsi="GHEA Grapalat"/>
                <w:sz w:val="20"/>
                <w:szCs w:val="24"/>
              </w:rPr>
              <w:t xml:space="preserve"> տեխնիկական մատյանների միջոցով: Մատյանները կարող են օգտագործվել անվտանգության ստուգման </w:t>
            </w:r>
            <w:r w:rsidR="00A909D4">
              <w:rPr>
                <w:rFonts w:ascii="GHEA Grapalat" w:hAnsi="GHEA Grapalat"/>
                <w:sz w:val="20"/>
                <w:szCs w:val="24"/>
              </w:rPr>
              <w:t>և</w:t>
            </w:r>
            <w:r w:rsidRPr="0046495F">
              <w:rPr>
                <w:rFonts w:ascii="GHEA Grapalat" w:hAnsi="GHEA Grapalat"/>
                <w:sz w:val="20"/>
                <w:szCs w:val="24"/>
              </w:rPr>
              <w:t xml:space="preserve"> դրա վերաբերյալ հաշվետվության նպատակներով:</w:t>
            </w:r>
          </w:p>
        </w:tc>
      </w:tr>
      <w:tr w:rsidR="009F3EDA" w:rsidRPr="0046495F" w14:paraId="1009B339" w14:textId="77777777" w:rsidTr="006B2512">
        <w:trPr>
          <w:jc w:val="center"/>
        </w:trPr>
        <w:tc>
          <w:tcPr>
            <w:tcW w:w="759" w:type="pct"/>
            <w:shd w:val="clear" w:color="auto" w:fill="auto"/>
            <w:tcMar>
              <w:left w:w="108" w:type="dxa"/>
              <w:right w:w="108" w:type="dxa"/>
            </w:tcMar>
          </w:tcPr>
          <w:p w14:paraId="51921AAE" w14:textId="2FAAD3D4"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792EDFCB" w14:textId="7246CF9B"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6D166ABD" w14:textId="239A7CDF"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Կենսաչափական </w:t>
            </w:r>
            <w:r w:rsidR="00A909D4">
              <w:rPr>
                <w:rFonts w:ascii="GHEA Grapalat" w:hAnsi="GHEA Grapalat"/>
                <w:sz w:val="20"/>
                <w:szCs w:val="24"/>
              </w:rPr>
              <w:t>և</w:t>
            </w:r>
            <w:r w:rsidRPr="0046495F">
              <w:rPr>
                <w:rFonts w:ascii="GHEA Grapalat" w:hAnsi="GHEA Grapalat"/>
                <w:sz w:val="20"/>
                <w:szCs w:val="24"/>
              </w:rPr>
              <w:t xml:space="preserve"> անձնական տվյալները՝ անկախ նրանից՝ դրանք փոխանցման ընթացքի մեջ են, թե՝ ոչ, պետք է գաղտնագրվեն պաշտպանված հաղորդակարգերով </w:t>
            </w:r>
            <w:r w:rsidR="00A909D4">
              <w:rPr>
                <w:rFonts w:ascii="GHEA Grapalat" w:hAnsi="GHEA Grapalat"/>
                <w:sz w:val="20"/>
                <w:szCs w:val="24"/>
              </w:rPr>
              <w:t>և</w:t>
            </w:r>
            <w:r w:rsidRPr="0046495F">
              <w:rPr>
                <w:rFonts w:ascii="GHEA Grapalat" w:hAnsi="GHEA Grapalat"/>
                <w:sz w:val="20"/>
                <w:szCs w:val="24"/>
              </w:rPr>
              <w:t xml:space="preserve"> ալգորիթմներով: Եթե հնարավոր չէ գաղտնագրել, ապա Ծառայություններ մատուցողը նախագծման փուլում հիմնավորումը համաձայնեցնում է Պատվիրատուի հետ:</w:t>
            </w:r>
          </w:p>
        </w:tc>
      </w:tr>
      <w:tr w:rsidR="009F3EDA" w:rsidRPr="0046495F" w14:paraId="368634A8" w14:textId="77777777" w:rsidTr="006B2512">
        <w:trPr>
          <w:jc w:val="center"/>
        </w:trPr>
        <w:tc>
          <w:tcPr>
            <w:tcW w:w="759" w:type="pct"/>
            <w:shd w:val="clear" w:color="auto" w:fill="auto"/>
            <w:tcMar>
              <w:left w:w="108" w:type="dxa"/>
              <w:right w:w="108" w:type="dxa"/>
            </w:tcMar>
          </w:tcPr>
          <w:p w14:paraId="5F2D4E2C" w14:textId="478D26FC"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0C96FA0C" w14:textId="2904C6E3"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681CDE3A" w14:textId="02CDA63D"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Տարբեր ցանցերի միջ</w:t>
            </w:r>
            <w:r w:rsidR="00A909D4">
              <w:rPr>
                <w:rFonts w:ascii="GHEA Grapalat" w:hAnsi="GHEA Grapalat"/>
                <w:sz w:val="20"/>
                <w:szCs w:val="24"/>
              </w:rPr>
              <w:t>և</w:t>
            </w:r>
            <w:r w:rsidRPr="0046495F">
              <w:rPr>
                <w:rFonts w:ascii="GHEA Grapalat" w:hAnsi="GHEA Grapalat"/>
                <w:sz w:val="20"/>
                <w:szCs w:val="24"/>
              </w:rPr>
              <w:t xml:space="preserve"> ցանկացած հաղորդակցություն պետք է գաղտնագրվի պաշտպանված հաղորդակարգերով </w:t>
            </w:r>
            <w:r w:rsidR="00A909D4">
              <w:rPr>
                <w:rFonts w:ascii="GHEA Grapalat" w:hAnsi="GHEA Grapalat"/>
                <w:sz w:val="20"/>
                <w:szCs w:val="24"/>
              </w:rPr>
              <w:t>և</w:t>
            </w:r>
            <w:r w:rsidRPr="0046495F">
              <w:rPr>
                <w:rFonts w:ascii="GHEA Grapalat" w:hAnsi="GHEA Grapalat"/>
                <w:sz w:val="20"/>
                <w:szCs w:val="24"/>
              </w:rPr>
              <w:t xml:space="preserve"> ալգորիթմներով:</w:t>
            </w:r>
          </w:p>
        </w:tc>
      </w:tr>
      <w:tr w:rsidR="009F3EDA" w:rsidRPr="0046495F" w14:paraId="1DF4E24B" w14:textId="77777777" w:rsidTr="006B2512">
        <w:trPr>
          <w:jc w:val="center"/>
        </w:trPr>
        <w:tc>
          <w:tcPr>
            <w:tcW w:w="759" w:type="pct"/>
            <w:shd w:val="clear" w:color="auto" w:fill="auto"/>
            <w:tcMar>
              <w:left w:w="108" w:type="dxa"/>
              <w:right w:w="108" w:type="dxa"/>
            </w:tcMar>
          </w:tcPr>
          <w:p w14:paraId="559EE5D9" w14:textId="0D1D6984"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746D3BAA" w14:textId="021D6B2B"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4BE4A759" w14:textId="7624FD92"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Համակարգը </w:t>
            </w:r>
            <w:r w:rsidR="00A909D4">
              <w:rPr>
                <w:rFonts w:ascii="GHEA Grapalat" w:hAnsi="GHEA Grapalat"/>
                <w:sz w:val="20"/>
                <w:szCs w:val="24"/>
              </w:rPr>
              <w:t>և</w:t>
            </w:r>
            <w:r w:rsidRPr="0046495F">
              <w:rPr>
                <w:rFonts w:ascii="GHEA Grapalat" w:hAnsi="GHEA Grapalat"/>
                <w:sz w:val="20"/>
                <w:szCs w:val="24"/>
              </w:rPr>
              <w:t xml:space="preserve"> դրա տվյալները հասանելի են միայն իրավասու անձնակազմի համար՝ ըստ դերերի (բացառությամբ հանրային կայքէջի </w:t>
            </w:r>
            <w:r w:rsidR="00A909D4">
              <w:rPr>
                <w:rFonts w:ascii="GHEA Grapalat" w:hAnsi="GHEA Grapalat"/>
                <w:sz w:val="20"/>
                <w:szCs w:val="24"/>
              </w:rPr>
              <w:t>և</w:t>
            </w:r>
            <w:r w:rsidRPr="0046495F">
              <w:rPr>
                <w:rFonts w:ascii="GHEA Grapalat" w:hAnsi="GHEA Grapalat"/>
                <w:sz w:val="20"/>
                <w:szCs w:val="24"/>
              </w:rPr>
              <w:t xml:space="preserve"> առցանց ծառայությունների): </w:t>
            </w:r>
          </w:p>
        </w:tc>
      </w:tr>
      <w:tr w:rsidR="009F3EDA" w:rsidRPr="0046495F" w14:paraId="25C5A6B9" w14:textId="77777777" w:rsidTr="006B2512">
        <w:trPr>
          <w:jc w:val="center"/>
        </w:trPr>
        <w:tc>
          <w:tcPr>
            <w:tcW w:w="759" w:type="pct"/>
            <w:shd w:val="clear" w:color="auto" w:fill="auto"/>
            <w:tcMar>
              <w:left w:w="108" w:type="dxa"/>
              <w:right w:w="108" w:type="dxa"/>
            </w:tcMar>
          </w:tcPr>
          <w:p w14:paraId="569A0C5F" w14:textId="3C65A9DF"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3D9FC34A" w14:textId="3E55EF3C"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6ED96A08" w14:textId="3FD3A154"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Դիվանագիտական (ծառայողական) անձնագիր ունեցող անձանց </w:t>
            </w:r>
            <w:r w:rsidR="00A909D4">
              <w:rPr>
                <w:rFonts w:ascii="GHEA Grapalat" w:hAnsi="GHEA Grapalat"/>
                <w:sz w:val="20"/>
                <w:szCs w:val="24"/>
              </w:rPr>
              <w:t>և</w:t>
            </w:r>
            <w:r w:rsidRPr="0046495F">
              <w:rPr>
                <w:rFonts w:ascii="GHEA Grapalat" w:hAnsi="GHEA Grapalat"/>
                <w:sz w:val="20"/>
                <w:szCs w:val="24"/>
              </w:rPr>
              <w:t xml:space="preserve"> ՀՀ-ում հավատարմագրված օտարերկրյա դիվանագետների (հյուպատոսական </w:t>
            </w:r>
            <w:r w:rsidR="00A909D4">
              <w:rPr>
                <w:rFonts w:ascii="GHEA Grapalat" w:hAnsi="GHEA Grapalat"/>
                <w:sz w:val="20"/>
                <w:szCs w:val="24"/>
              </w:rPr>
              <w:t>և</w:t>
            </w:r>
            <w:r w:rsidRPr="0046495F">
              <w:rPr>
                <w:rFonts w:ascii="GHEA Grapalat" w:hAnsi="GHEA Grapalat"/>
                <w:sz w:val="20"/>
                <w:szCs w:val="24"/>
              </w:rPr>
              <w:t xml:space="preserve"> վարչական գծով աշխատողներ), ինչպես նա</w:t>
            </w:r>
            <w:r w:rsidR="00A909D4">
              <w:rPr>
                <w:rFonts w:ascii="GHEA Grapalat" w:hAnsi="GHEA Grapalat"/>
                <w:sz w:val="20"/>
                <w:szCs w:val="24"/>
              </w:rPr>
              <w:t>և</w:t>
            </w:r>
            <w:r w:rsidRPr="0046495F">
              <w:rPr>
                <w:rFonts w:ascii="GHEA Grapalat" w:hAnsi="GHEA Grapalat"/>
                <w:sz w:val="20"/>
                <w:szCs w:val="24"/>
              </w:rPr>
              <w:t xml:space="preserve"> միջազգային կազմակերպությունների աշխատողների մասին տվյալները պետք է հասանելի լինեն բացառապես ՀԿ-ի կողմից նշանակված աշխատողների համար:</w:t>
            </w:r>
          </w:p>
        </w:tc>
      </w:tr>
      <w:tr w:rsidR="009F3EDA" w:rsidRPr="0046495F" w14:paraId="13A5E81C" w14:textId="77777777" w:rsidTr="006B2512">
        <w:trPr>
          <w:jc w:val="center"/>
        </w:trPr>
        <w:tc>
          <w:tcPr>
            <w:tcW w:w="759" w:type="pct"/>
            <w:shd w:val="clear" w:color="auto" w:fill="auto"/>
            <w:tcMar>
              <w:left w:w="108" w:type="dxa"/>
              <w:right w:w="108" w:type="dxa"/>
            </w:tcMar>
          </w:tcPr>
          <w:p w14:paraId="2A99DDC0" w14:textId="23329D57"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52C7F70B" w14:textId="5931E1F4"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6BDCE0B8" w14:textId="32CDDB71" w:rsidR="009F3EDA" w:rsidRPr="0046495F" w:rsidRDefault="009F3EDA" w:rsidP="009B2E79">
            <w:pPr>
              <w:widowControl w:val="0"/>
              <w:spacing w:after="120" w:line="240" w:lineRule="auto"/>
              <w:jc w:val="both"/>
              <w:rPr>
                <w:rFonts w:ascii="GHEA Grapalat" w:hAnsi="GHEA Grapalat"/>
                <w:sz w:val="20"/>
                <w:szCs w:val="24"/>
                <w:highlight w:val="yellow"/>
              </w:rPr>
            </w:pPr>
            <w:r w:rsidRPr="0046495F">
              <w:rPr>
                <w:rFonts w:ascii="GHEA Grapalat" w:hAnsi="GHEA Grapalat"/>
                <w:sz w:val="20"/>
                <w:szCs w:val="24"/>
              </w:rPr>
              <w:t xml:space="preserve">Համակարգը պետք է ապահովի տվյալների պաշտպանության քաղաքականությունների իրականացումը (օրինակ՝ համաձայնեցված ժամկետից հետո թույլատրի տվյալների ջնջումը, տրամադրի մատյաններ՝ </w:t>
            </w:r>
            <w:r w:rsidRPr="0046495F">
              <w:rPr>
                <w:rFonts w:ascii="GHEA Grapalat" w:hAnsi="GHEA Grapalat"/>
                <w:sz w:val="20"/>
                <w:szCs w:val="24"/>
              </w:rPr>
              <w:lastRenderedPageBreak/>
              <w:t xml:space="preserve">քաղաքացիների անձնական տվյալներին հասանելիության համար </w:t>
            </w:r>
            <w:r w:rsidR="00A909D4">
              <w:rPr>
                <w:rFonts w:ascii="GHEA Grapalat" w:hAnsi="GHEA Grapalat"/>
                <w:sz w:val="20"/>
                <w:szCs w:val="24"/>
              </w:rPr>
              <w:t>և</w:t>
            </w:r>
            <w:r w:rsidRPr="0046495F">
              <w:rPr>
                <w:rFonts w:ascii="GHEA Grapalat" w:hAnsi="GHEA Grapalat"/>
                <w:sz w:val="20"/>
                <w:szCs w:val="24"/>
              </w:rPr>
              <w:t xml:space="preserve"> այլն): </w:t>
            </w:r>
          </w:p>
        </w:tc>
      </w:tr>
      <w:tr w:rsidR="009F3EDA" w:rsidRPr="0046495F" w14:paraId="4DF1071F" w14:textId="77777777" w:rsidTr="006B2512">
        <w:trPr>
          <w:jc w:val="center"/>
        </w:trPr>
        <w:tc>
          <w:tcPr>
            <w:tcW w:w="759" w:type="pct"/>
            <w:shd w:val="clear" w:color="auto" w:fill="auto"/>
            <w:tcMar>
              <w:left w:w="108" w:type="dxa"/>
              <w:right w:w="108" w:type="dxa"/>
            </w:tcMar>
          </w:tcPr>
          <w:p w14:paraId="5EC637FC" w14:textId="67CAD776"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7F64D863" w14:textId="3E242724"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755EB920" w14:textId="2068C0E3"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Համակարգը պետք է հավատարիմ լինի տվյալների նվազեցման սկզբունքին՝ ապահովելով, որ հավաքագրվեն միայն այն տվյալները, որոնք անհրաժեշտ են ինքնությունը հաստատող </w:t>
            </w:r>
            <w:r w:rsidR="00A909D4">
              <w:rPr>
                <w:rFonts w:ascii="GHEA Grapalat" w:hAnsi="GHEA Grapalat"/>
                <w:sz w:val="20"/>
                <w:szCs w:val="24"/>
              </w:rPr>
              <w:t>և</w:t>
            </w:r>
            <w:r w:rsidRPr="0046495F">
              <w:rPr>
                <w:rFonts w:ascii="GHEA Grapalat" w:hAnsi="GHEA Grapalat"/>
                <w:sz w:val="20"/>
                <w:szCs w:val="24"/>
              </w:rPr>
              <w:t xml:space="preserve"> ճամփորդական փաստաթղթեր թողարկելու համար:</w:t>
            </w:r>
          </w:p>
        </w:tc>
      </w:tr>
      <w:tr w:rsidR="009F3EDA" w:rsidRPr="0046495F" w14:paraId="46949AAA" w14:textId="77777777" w:rsidTr="006B2512">
        <w:trPr>
          <w:jc w:val="center"/>
        </w:trPr>
        <w:tc>
          <w:tcPr>
            <w:tcW w:w="759" w:type="pct"/>
            <w:shd w:val="clear" w:color="auto" w:fill="auto"/>
            <w:tcMar>
              <w:left w:w="108" w:type="dxa"/>
              <w:right w:w="108" w:type="dxa"/>
            </w:tcMar>
          </w:tcPr>
          <w:p w14:paraId="32AB0BE6" w14:textId="6BB8C74B"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347D5D44" w14:textId="54B87475"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66F45603" w14:textId="7468D22A"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Կենսաչափական տվյալների </w:t>
            </w:r>
            <w:r w:rsidR="00A909D4">
              <w:rPr>
                <w:rFonts w:ascii="GHEA Grapalat" w:hAnsi="GHEA Grapalat"/>
                <w:sz w:val="20"/>
                <w:szCs w:val="24"/>
              </w:rPr>
              <w:t>և</w:t>
            </w:r>
            <w:r w:rsidRPr="0046495F">
              <w:rPr>
                <w:rFonts w:ascii="GHEA Grapalat" w:hAnsi="GHEA Grapalat"/>
                <w:sz w:val="20"/>
                <w:szCs w:val="24"/>
              </w:rPr>
              <w:t xml:space="preserve"> փաստաթղթերի ռեգիստրից բացի՝ համակարգի բաղադրիչներից բոլոր կենսաչափական տվյալները պետք է ջնջվեն ոչ ուշ, քան 48 ժամվա ընթացքում: Կենսաչափական տվյալները ջնջելու համար հատկացված ժամանակը փոփոխվող պարամետր է: </w:t>
            </w:r>
          </w:p>
        </w:tc>
      </w:tr>
      <w:tr w:rsidR="009F3EDA" w:rsidRPr="0046495F" w14:paraId="2261ACD5" w14:textId="77777777" w:rsidTr="006B2512">
        <w:trPr>
          <w:jc w:val="center"/>
        </w:trPr>
        <w:tc>
          <w:tcPr>
            <w:tcW w:w="759" w:type="pct"/>
            <w:shd w:val="clear" w:color="auto" w:fill="auto"/>
            <w:tcMar>
              <w:left w:w="108" w:type="dxa"/>
              <w:right w:w="108" w:type="dxa"/>
            </w:tcMar>
          </w:tcPr>
          <w:p w14:paraId="4DFE42F9" w14:textId="2AC28AFF"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05B1660F" w14:textId="46446A9F"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2E5C34C8" w14:textId="1C4FE17B"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Համակարգը պետք է լուծում տրամադրի արտադրողականության </w:t>
            </w:r>
            <w:r w:rsidR="00A909D4">
              <w:rPr>
                <w:rFonts w:ascii="GHEA Grapalat" w:hAnsi="GHEA Grapalat"/>
                <w:sz w:val="20"/>
                <w:szCs w:val="24"/>
              </w:rPr>
              <w:t>և</w:t>
            </w:r>
            <w:r w:rsidRPr="0046495F">
              <w:rPr>
                <w:rFonts w:ascii="GHEA Grapalat" w:hAnsi="GHEA Grapalat"/>
                <w:sz w:val="20"/>
                <w:szCs w:val="24"/>
              </w:rPr>
              <w:t xml:space="preserve"> միջադեպերի մոնիթորինգի, վիճակագրության </w:t>
            </w:r>
            <w:r w:rsidR="00A909D4">
              <w:rPr>
                <w:rFonts w:ascii="GHEA Grapalat" w:hAnsi="GHEA Grapalat"/>
                <w:sz w:val="20"/>
                <w:szCs w:val="24"/>
              </w:rPr>
              <w:t>և</w:t>
            </w:r>
            <w:r w:rsidRPr="0046495F">
              <w:rPr>
                <w:rFonts w:ascii="GHEA Grapalat" w:hAnsi="GHEA Grapalat"/>
                <w:sz w:val="20"/>
                <w:szCs w:val="24"/>
              </w:rPr>
              <w:t xml:space="preserve"> հաշվետվողականության համար:</w:t>
            </w:r>
          </w:p>
        </w:tc>
      </w:tr>
      <w:tr w:rsidR="009F3EDA" w:rsidRPr="0046495F" w14:paraId="0DE199ED" w14:textId="77777777" w:rsidTr="006B2512">
        <w:trPr>
          <w:jc w:val="center"/>
        </w:trPr>
        <w:tc>
          <w:tcPr>
            <w:tcW w:w="759" w:type="pct"/>
            <w:shd w:val="clear" w:color="auto" w:fill="auto"/>
            <w:tcMar>
              <w:left w:w="108" w:type="dxa"/>
              <w:right w:w="108" w:type="dxa"/>
            </w:tcMar>
          </w:tcPr>
          <w:p w14:paraId="1830287F" w14:textId="045B3122"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32973078" w14:textId="0BE2393A"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0A8E3DB2" w14:textId="01A50400"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Նախագիծն սկսելիս ծառայություններ մատուցողը պետք է առաջարկի միջադեպերի վերաբերյալ հաշվետվությունները կառավարող կազմակերպություն: Միջադեպերի վերաբերյալ հաշվետվությունների պլանը պետք է նախագծման փուլում հաստատվի Պատվիրատուի կողմից: </w:t>
            </w:r>
          </w:p>
        </w:tc>
      </w:tr>
      <w:tr w:rsidR="009F3EDA" w:rsidRPr="0046495F" w14:paraId="6A2B36B8" w14:textId="77777777" w:rsidTr="006B2512">
        <w:trPr>
          <w:jc w:val="center"/>
        </w:trPr>
        <w:tc>
          <w:tcPr>
            <w:tcW w:w="759" w:type="pct"/>
            <w:shd w:val="clear" w:color="auto" w:fill="auto"/>
            <w:tcMar>
              <w:left w:w="108" w:type="dxa"/>
              <w:right w:w="108" w:type="dxa"/>
            </w:tcMar>
          </w:tcPr>
          <w:p w14:paraId="22DADEC8" w14:textId="39788652"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2DAF4C0C" w14:textId="4ACC6924"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41A175A6" w14:textId="473D313F"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Մշակման, փորձարկման </w:t>
            </w:r>
            <w:r w:rsidR="00A909D4">
              <w:rPr>
                <w:rFonts w:ascii="GHEA Grapalat" w:hAnsi="GHEA Grapalat"/>
                <w:sz w:val="20"/>
                <w:szCs w:val="24"/>
              </w:rPr>
              <w:t>և</w:t>
            </w:r>
            <w:r w:rsidRPr="0046495F">
              <w:rPr>
                <w:rFonts w:ascii="GHEA Grapalat" w:hAnsi="GHEA Grapalat"/>
                <w:sz w:val="20"/>
                <w:szCs w:val="24"/>
              </w:rPr>
              <w:t xml:space="preserve"> արտադրության միջավայրի մաս են կազմում նա</w:t>
            </w:r>
            <w:r w:rsidR="00A909D4">
              <w:rPr>
                <w:rFonts w:ascii="GHEA Grapalat" w:hAnsi="GHEA Grapalat"/>
                <w:sz w:val="20"/>
                <w:szCs w:val="24"/>
              </w:rPr>
              <w:t>և</w:t>
            </w:r>
            <w:r w:rsidRPr="0046495F">
              <w:rPr>
                <w:rFonts w:ascii="GHEA Grapalat" w:hAnsi="GHEA Grapalat"/>
                <w:sz w:val="20"/>
                <w:szCs w:val="24"/>
              </w:rPr>
              <w:t xml:space="preserve"> անվտանգային միջոցառումները:</w:t>
            </w:r>
          </w:p>
        </w:tc>
      </w:tr>
      <w:tr w:rsidR="009F3EDA" w:rsidRPr="0046495F" w14:paraId="6822CF5C" w14:textId="77777777" w:rsidTr="006B2512">
        <w:trPr>
          <w:jc w:val="center"/>
        </w:trPr>
        <w:tc>
          <w:tcPr>
            <w:tcW w:w="759" w:type="pct"/>
            <w:shd w:val="clear" w:color="auto" w:fill="auto"/>
            <w:tcMar>
              <w:left w:w="108" w:type="dxa"/>
              <w:right w:w="108" w:type="dxa"/>
            </w:tcMar>
          </w:tcPr>
          <w:p w14:paraId="16DF33BF" w14:textId="5FC5CEA1"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157F619B" w14:textId="7CA64960"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0BD0E661" w14:textId="7B01ED87"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Մշակման, փորձարկման </w:t>
            </w:r>
            <w:r w:rsidR="00A909D4">
              <w:rPr>
                <w:rFonts w:ascii="GHEA Grapalat" w:hAnsi="GHEA Grapalat"/>
                <w:sz w:val="20"/>
                <w:szCs w:val="24"/>
              </w:rPr>
              <w:t>և</w:t>
            </w:r>
            <w:r w:rsidRPr="0046495F">
              <w:rPr>
                <w:rFonts w:ascii="GHEA Grapalat" w:hAnsi="GHEA Grapalat"/>
                <w:sz w:val="20"/>
                <w:szCs w:val="24"/>
              </w:rPr>
              <w:t xml:space="preserve"> արտադրության միջավայրերի համար հասանելիության դերերը մշակմանն աջակցելու, մշտապես աշխատանքն ապահովելու </w:t>
            </w:r>
            <w:r w:rsidR="00A909D4">
              <w:rPr>
                <w:rFonts w:ascii="GHEA Grapalat" w:hAnsi="GHEA Grapalat"/>
                <w:sz w:val="20"/>
                <w:szCs w:val="24"/>
              </w:rPr>
              <w:t>և</w:t>
            </w:r>
            <w:r w:rsidRPr="0046495F">
              <w:rPr>
                <w:rFonts w:ascii="GHEA Grapalat" w:hAnsi="GHEA Grapalat"/>
                <w:sz w:val="20"/>
                <w:szCs w:val="24"/>
              </w:rPr>
              <w:t xml:space="preserve"> մոնիթորինգ իրականացնելու նպատակով պետք է առանձնացվեն՝ օգտագործելով նույնականացման միջոցով հասանելիության կառավարման լուծում, որով վերահսկվում է այս միջավայրերի համար իսկորոշումը </w:t>
            </w:r>
            <w:r w:rsidR="00A909D4">
              <w:rPr>
                <w:rFonts w:ascii="GHEA Grapalat" w:hAnsi="GHEA Grapalat"/>
                <w:sz w:val="20"/>
                <w:szCs w:val="24"/>
              </w:rPr>
              <w:t>և</w:t>
            </w:r>
            <w:r w:rsidRPr="0046495F">
              <w:rPr>
                <w:rFonts w:ascii="GHEA Grapalat" w:hAnsi="GHEA Grapalat"/>
                <w:sz w:val="20"/>
                <w:szCs w:val="24"/>
              </w:rPr>
              <w:t xml:space="preserve"> լիազորումը:</w:t>
            </w:r>
          </w:p>
        </w:tc>
      </w:tr>
      <w:tr w:rsidR="009F3EDA" w:rsidRPr="0046495F" w14:paraId="028A95C0" w14:textId="77777777" w:rsidTr="006B2512">
        <w:trPr>
          <w:jc w:val="center"/>
        </w:trPr>
        <w:tc>
          <w:tcPr>
            <w:tcW w:w="759" w:type="pct"/>
            <w:shd w:val="clear" w:color="auto" w:fill="auto"/>
            <w:tcMar>
              <w:left w:w="108" w:type="dxa"/>
              <w:right w:w="108" w:type="dxa"/>
            </w:tcMar>
          </w:tcPr>
          <w:p w14:paraId="1A79D823" w14:textId="4294E455"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1728B124" w14:textId="243C2021"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4F6576C7" w14:textId="33FDA7FF"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ISO 9001 </w:t>
            </w:r>
            <w:r w:rsidR="00A909D4">
              <w:rPr>
                <w:rFonts w:ascii="GHEA Grapalat" w:hAnsi="GHEA Grapalat"/>
                <w:sz w:val="20"/>
                <w:szCs w:val="24"/>
              </w:rPr>
              <w:t>և</w:t>
            </w:r>
            <w:r w:rsidRPr="0046495F">
              <w:rPr>
                <w:rFonts w:ascii="GHEA Grapalat" w:hAnsi="GHEA Grapalat"/>
                <w:sz w:val="20"/>
                <w:szCs w:val="24"/>
              </w:rPr>
              <w:t xml:space="preserve"> ISO 27001 հավաստագրերից բացի կիրառվող լուծումները չպետք է որ</w:t>
            </w:r>
            <w:r w:rsidR="00A909D4">
              <w:rPr>
                <w:rFonts w:ascii="GHEA Grapalat" w:hAnsi="GHEA Grapalat"/>
                <w:sz w:val="20"/>
                <w:szCs w:val="24"/>
              </w:rPr>
              <w:t>և</w:t>
            </w:r>
            <w:r w:rsidRPr="0046495F">
              <w:rPr>
                <w:rFonts w:ascii="GHEA Grapalat" w:hAnsi="GHEA Grapalat"/>
                <w:sz w:val="20"/>
                <w:szCs w:val="24"/>
              </w:rPr>
              <w:t>է մնացորդային ռիսկ պարունակեն, որը կարող է ազդել արտադրողականության վրա կամ կարող է ծառայությունները առավել թույլ պաշտպանված դարձնել, ինչն իր հերթին կարող է ազդել տրամադրվող ծառայությունների որակի վրա:</w:t>
            </w:r>
          </w:p>
        </w:tc>
      </w:tr>
      <w:tr w:rsidR="009F3EDA" w:rsidRPr="0046495F" w14:paraId="100724B3" w14:textId="77777777" w:rsidTr="006B2512">
        <w:trPr>
          <w:jc w:val="center"/>
        </w:trPr>
        <w:tc>
          <w:tcPr>
            <w:tcW w:w="759" w:type="pct"/>
            <w:shd w:val="clear" w:color="auto" w:fill="D9D9D9" w:themeFill="background1" w:themeFillShade="D9"/>
            <w:tcMar>
              <w:left w:w="108" w:type="dxa"/>
              <w:right w:w="108" w:type="dxa"/>
            </w:tcMar>
          </w:tcPr>
          <w:p w14:paraId="199F97FB" w14:textId="77777777" w:rsidR="009F3EDA" w:rsidRPr="0046495F" w:rsidRDefault="009F3EDA" w:rsidP="009B2E79">
            <w:pPr>
              <w:widowControl w:val="0"/>
              <w:spacing w:after="120" w:line="240" w:lineRule="auto"/>
              <w:jc w:val="both"/>
              <w:rPr>
                <w:rFonts w:ascii="GHEA Grapalat" w:hAnsi="GHEA Grapalat"/>
                <w:sz w:val="20"/>
                <w:szCs w:val="24"/>
              </w:rPr>
            </w:pPr>
          </w:p>
        </w:tc>
        <w:tc>
          <w:tcPr>
            <w:tcW w:w="811" w:type="pct"/>
            <w:shd w:val="clear" w:color="auto" w:fill="D9D9D9" w:themeFill="background1" w:themeFillShade="D9"/>
          </w:tcPr>
          <w:p w14:paraId="6CE9DBF5" w14:textId="77777777" w:rsidR="009F3EDA" w:rsidRPr="0046495F" w:rsidRDefault="009F3EDA" w:rsidP="009B2E79">
            <w:pPr>
              <w:widowControl w:val="0"/>
              <w:spacing w:after="120" w:line="240" w:lineRule="auto"/>
              <w:jc w:val="both"/>
              <w:rPr>
                <w:rFonts w:ascii="GHEA Grapalat" w:hAnsi="GHEA Grapalat"/>
                <w:sz w:val="20"/>
                <w:szCs w:val="24"/>
              </w:rPr>
            </w:pPr>
          </w:p>
        </w:tc>
        <w:tc>
          <w:tcPr>
            <w:tcW w:w="3430" w:type="pct"/>
            <w:shd w:val="clear" w:color="auto" w:fill="D9D9D9" w:themeFill="background1" w:themeFillShade="D9"/>
          </w:tcPr>
          <w:p w14:paraId="1A9638A0" w14:textId="3C37DA44"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Պահուստավորումը </w:t>
            </w:r>
            <w:r w:rsidR="00A909D4">
              <w:rPr>
                <w:rFonts w:ascii="GHEA Grapalat" w:hAnsi="GHEA Grapalat"/>
                <w:sz w:val="20"/>
                <w:szCs w:val="24"/>
              </w:rPr>
              <w:t>և</w:t>
            </w:r>
            <w:r w:rsidRPr="0046495F">
              <w:rPr>
                <w:rFonts w:ascii="GHEA Grapalat" w:hAnsi="GHEA Grapalat"/>
                <w:sz w:val="20"/>
                <w:szCs w:val="24"/>
              </w:rPr>
              <w:t xml:space="preserve"> արխիվացումը </w:t>
            </w:r>
          </w:p>
        </w:tc>
      </w:tr>
      <w:tr w:rsidR="009F3EDA" w:rsidRPr="0046495F" w14:paraId="5154ABC1" w14:textId="77777777" w:rsidTr="006B2512">
        <w:trPr>
          <w:jc w:val="center"/>
        </w:trPr>
        <w:tc>
          <w:tcPr>
            <w:tcW w:w="759" w:type="pct"/>
            <w:shd w:val="clear" w:color="auto" w:fill="auto"/>
            <w:tcMar>
              <w:left w:w="108" w:type="dxa"/>
              <w:right w:w="108" w:type="dxa"/>
            </w:tcMar>
          </w:tcPr>
          <w:p w14:paraId="7D17A0F2" w14:textId="371727EA"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69E85009" w14:textId="0D1BF663"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0E864D6B" w14:textId="074CD7BC"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Թե աշխատող, թե չաշխատող համակարգում պետք է պահեստավորված բոլոր տվյալների համար պահուստային պատճեններ անելու հնարավորություն լինի՝ սույն փաստաթղթով սահմանված՝ համակարգի արտադրողականությանը ներկայացվող պահանջներին համապատասխան </w:t>
            </w:r>
            <w:r w:rsidR="00A909D4">
              <w:rPr>
                <w:rFonts w:ascii="GHEA Grapalat" w:hAnsi="GHEA Grapalat"/>
                <w:sz w:val="20"/>
                <w:szCs w:val="24"/>
              </w:rPr>
              <w:t>և</w:t>
            </w:r>
            <w:r w:rsidRPr="0046495F">
              <w:rPr>
                <w:rFonts w:ascii="GHEA Grapalat" w:hAnsi="GHEA Grapalat"/>
                <w:sz w:val="20"/>
                <w:szCs w:val="24"/>
              </w:rPr>
              <w:t xml:space="preserve"> առանց համակարգի աշխատանքը խաթարելու:</w:t>
            </w:r>
          </w:p>
        </w:tc>
      </w:tr>
      <w:tr w:rsidR="009F3EDA" w:rsidRPr="0046495F" w14:paraId="18B53463" w14:textId="77777777" w:rsidTr="006B2512">
        <w:trPr>
          <w:jc w:val="center"/>
        </w:trPr>
        <w:tc>
          <w:tcPr>
            <w:tcW w:w="759" w:type="pct"/>
            <w:shd w:val="clear" w:color="auto" w:fill="auto"/>
            <w:tcMar>
              <w:left w:w="108" w:type="dxa"/>
              <w:right w:w="108" w:type="dxa"/>
            </w:tcMar>
          </w:tcPr>
          <w:p w14:paraId="384DF98F" w14:textId="0E630571"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6ABA3BDC" w14:textId="5E67C193"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226BB2C0" w14:textId="2E4FD8B6"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Պահուստավորված </w:t>
            </w:r>
            <w:r w:rsidR="00A909D4">
              <w:rPr>
                <w:rFonts w:ascii="GHEA Grapalat" w:hAnsi="GHEA Grapalat"/>
                <w:sz w:val="20"/>
                <w:szCs w:val="24"/>
              </w:rPr>
              <w:t>և</w:t>
            </w:r>
            <w:r w:rsidRPr="0046495F">
              <w:rPr>
                <w:rFonts w:ascii="GHEA Grapalat" w:hAnsi="GHEA Grapalat"/>
                <w:sz w:val="20"/>
                <w:szCs w:val="24"/>
              </w:rPr>
              <w:t xml:space="preserve"> արխիվացված տվյալների բազաները գաղտնագրվում </w:t>
            </w:r>
            <w:r w:rsidR="00A909D4">
              <w:rPr>
                <w:rFonts w:ascii="GHEA Grapalat" w:hAnsi="GHEA Grapalat"/>
                <w:sz w:val="20"/>
                <w:szCs w:val="24"/>
              </w:rPr>
              <w:t>և</w:t>
            </w:r>
            <w:r w:rsidRPr="0046495F">
              <w:rPr>
                <w:rFonts w:ascii="GHEA Grapalat" w:hAnsi="GHEA Grapalat"/>
                <w:sz w:val="20"/>
                <w:szCs w:val="24"/>
              </w:rPr>
              <w:t xml:space="preserve"> պաշտպանվում են նույնքանով, որքանով որ օպերատիվ տվյալների բազաներն են պաշտպանվում:</w:t>
            </w:r>
          </w:p>
        </w:tc>
      </w:tr>
      <w:tr w:rsidR="009F3EDA" w:rsidRPr="0046495F" w14:paraId="094DFA52" w14:textId="77777777" w:rsidTr="006B2512">
        <w:trPr>
          <w:jc w:val="center"/>
        </w:trPr>
        <w:tc>
          <w:tcPr>
            <w:tcW w:w="759" w:type="pct"/>
            <w:shd w:val="clear" w:color="auto" w:fill="auto"/>
            <w:tcMar>
              <w:left w:w="108" w:type="dxa"/>
              <w:right w:w="108" w:type="dxa"/>
            </w:tcMar>
          </w:tcPr>
          <w:p w14:paraId="7AA77C20" w14:textId="07D473D4"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1A7BFDE6" w14:textId="1CDBD145"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0651C061" w14:textId="755F0EB4"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Համակարգի ադմինիստրատորները պետք է կարողանան սահմանել ավտոմատ պահուստային պատճենավորման </w:t>
            </w:r>
            <w:r w:rsidR="00A909D4">
              <w:rPr>
                <w:rFonts w:ascii="GHEA Grapalat" w:hAnsi="GHEA Grapalat"/>
                <w:sz w:val="20"/>
                <w:szCs w:val="24"/>
              </w:rPr>
              <w:t>և</w:t>
            </w:r>
            <w:r w:rsidRPr="0046495F">
              <w:rPr>
                <w:rFonts w:ascii="GHEA Grapalat" w:hAnsi="GHEA Grapalat"/>
                <w:sz w:val="20"/>
                <w:szCs w:val="24"/>
              </w:rPr>
              <w:t xml:space="preserve"> փոփոխման հաճախականությունը, պահեստավորման տեղը (տրամաբանական սկավառակ, հեռավոր կայաններ </w:t>
            </w:r>
            <w:r w:rsidR="00A909D4">
              <w:rPr>
                <w:rFonts w:ascii="GHEA Grapalat" w:hAnsi="GHEA Grapalat"/>
                <w:sz w:val="20"/>
                <w:szCs w:val="24"/>
              </w:rPr>
              <w:t>և</w:t>
            </w:r>
            <w:r w:rsidRPr="0046495F">
              <w:rPr>
                <w:rFonts w:ascii="GHEA Grapalat" w:hAnsi="GHEA Grapalat"/>
                <w:sz w:val="20"/>
                <w:szCs w:val="24"/>
              </w:rPr>
              <w:t xml:space="preserve"> այլն), փաստաթղթերի կատեգորիաները/պահուստավորման ենթակա տվյալները, ինչպես նա</w:t>
            </w:r>
            <w:r w:rsidR="00A909D4">
              <w:rPr>
                <w:rFonts w:ascii="GHEA Grapalat" w:hAnsi="GHEA Grapalat"/>
                <w:sz w:val="20"/>
                <w:szCs w:val="24"/>
              </w:rPr>
              <w:t>և</w:t>
            </w:r>
            <w:r w:rsidRPr="0046495F">
              <w:rPr>
                <w:rFonts w:ascii="GHEA Grapalat" w:hAnsi="GHEA Grapalat"/>
                <w:sz w:val="20"/>
                <w:szCs w:val="24"/>
              </w:rPr>
              <w:t xml:space="preserve"> կատարել ամբողջ համակարգի պահուստավորումը:</w:t>
            </w:r>
          </w:p>
        </w:tc>
      </w:tr>
      <w:tr w:rsidR="009F3EDA" w:rsidRPr="0046495F" w14:paraId="676D1CAF" w14:textId="77777777" w:rsidTr="006B2512">
        <w:trPr>
          <w:jc w:val="center"/>
        </w:trPr>
        <w:tc>
          <w:tcPr>
            <w:tcW w:w="759" w:type="pct"/>
            <w:shd w:val="clear" w:color="auto" w:fill="auto"/>
            <w:tcMar>
              <w:left w:w="108" w:type="dxa"/>
              <w:right w:w="108" w:type="dxa"/>
            </w:tcMar>
          </w:tcPr>
          <w:p w14:paraId="0F88CE4B" w14:textId="7C6C5332"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134AED5E" w14:textId="335387BB"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0E5ED70F" w14:textId="48CB8E1D"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Համակարգի օգտատերերը պետք է կարողանան նախաձեռնել պահուստային պատճենից համակարգի տվյալների վերականգնման </w:t>
            </w:r>
            <w:r w:rsidRPr="0046495F">
              <w:rPr>
                <w:rFonts w:ascii="GHEA Grapalat" w:hAnsi="GHEA Grapalat"/>
                <w:sz w:val="20"/>
                <w:szCs w:val="24"/>
              </w:rPr>
              <w:lastRenderedPageBreak/>
              <w:t>ընթացակարգը: Տվյալները վերականգնելուց հետո պետք է ապահովվի տվյալների անձեռնմխելիությունը, որն այնուհետ</w:t>
            </w:r>
            <w:r w:rsidR="00A909D4">
              <w:rPr>
                <w:rFonts w:ascii="GHEA Grapalat" w:hAnsi="GHEA Grapalat"/>
                <w:sz w:val="20"/>
                <w:szCs w:val="24"/>
              </w:rPr>
              <w:t>և</w:t>
            </w:r>
            <w:r w:rsidRPr="0046495F">
              <w:rPr>
                <w:rFonts w:ascii="GHEA Grapalat" w:hAnsi="GHEA Grapalat"/>
                <w:sz w:val="20"/>
                <w:szCs w:val="24"/>
              </w:rPr>
              <w:t xml:space="preserve"> կիրառելի է դառնում, այն է՝ տվյալների վերականգնման ընթացքում տվյալների ճշգրտությունը </w:t>
            </w:r>
            <w:r w:rsidR="00A909D4">
              <w:rPr>
                <w:rFonts w:ascii="GHEA Grapalat" w:hAnsi="GHEA Grapalat"/>
                <w:sz w:val="20"/>
                <w:szCs w:val="24"/>
              </w:rPr>
              <w:t>և</w:t>
            </w:r>
            <w:r w:rsidRPr="0046495F">
              <w:rPr>
                <w:rFonts w:ascii="GHEA Grapalat" w:hAnsi="GHEA Grapalat"/>
                <w:sz w:val="20"/>
                <w:szCs w:val="24"/>
              </w:rPr>
              <w:t xml:space="preserve"> անձեռնմխելիությունն ապահովելու համար ավտոմատ ստուգման միջոցներ պետք է կիրառվեն համակարգում:</w:t>
            </w:r>
          </w:p>
        </w:tc>
      </w:tr>
      <w:tr w:rsidR="009F3EDA" w:rsidRPr="0046495F" w14:paraId="2E40612D" w14:textId="77777777" w:rsidTr="006B2512">
        <w:trPr>
          <w:jc w:val="center"/>
        </w:trPr>
        <w:tc>
          <w:tcPr>
            <w:tcW w:w="759" w:type="pct"/>
            <w:shd w:val="clear" w:color="auto" w:fill="auto"/>
            <w:tcMar>
              <w:left w:w="108" w:type="dxa"/>
              <w:right w:w="108" w:type="dxa"/>
            </w:tcMar>
          </w:tcPr>
          <w:p w14:paraId="5FF2554A" w14:textId="62C0946E"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374C4841" w14:textId="4E460BBA"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tcPr>
          <w:p w14:paraId="6EBEF16A" w14:textId="24F91954"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Համակարգը պետք է ունենա պահուստային պատճենավորման </w:t>
            </w:r>
            <w:r w:rsidR="00A909D4">
              <w:rPr>
                <w:rFonts w:ascii="GHEA Grapalat" w:hAnsi="GHEA Grapalat"/>
                <w:sz w:val="20"/>
                <w:szCs w:val="24"/>
              </w:rPr>
              <w:t>և</w:t>
            </w:r>
            <w:r w:rsidRPr="0046495F">
              <w:rPr>
                <w:rFonts w:ascii="GHEA Grapalat" w:hAnsi="GHEA Grapalat"/>
                <w:sz w:val="20"/>
                <w:szCs w:val="24"/>
              </w:rPr>
              <w:t xml:space="preserve"> վերականգնման մատյան: Մատյանը դիտելու </w:t>
            </w:r>
            <w:r w:rsidR="00A909D4">
              <w:rPr>
                <w:rFonts w:ascii="GHEA Grapalat" w:hAnsi="GHEA Grapalat"/>
                <w:sz w:val="20"/>
                <w:szCs w:val="24"/>
              </w:rPr>
              <w:t>և</w:t>
            </w:r>
            <w:r w:rsidRPr="0046495F">
              <w:rPr>
                <w:rFonts w:ascii="GHEA Grapalat" w:hAnsi="GHEA Grapalat"/>
                <w:sz w:val="20"/>
                <w:szCs w:val="24"/>
              </w:rPr>
              <w:t xml:space="preserve"> տպելու հնարավորություն պետք է լինի:</w:t>
            </w:r>
          </w:p>
        </w:tc>
      </w:tr>
      <w:tr w:rsidR="009F3EDA" w:rsidRPr="0046495F" w14:paraId="1E293CB6" w14:textId="77777777" w:rsidTr="006B2512">
        <w:trPr>
          <w:jc w:val="center"/>
        </w:trPr>
        <w:tc>
          <w:tcPr>
            <w:tcW w:w="759" w:type="pct"/>
            <w:shd w:val="clear" w:color="auto" w:fill="auto"/>
            <w:tcMar>
              <w:left w:w="108" w:type="dxa"/>
              <w:right w:w="108" w:type="dxa"/>
            </w:tcMar>
          </w:tcPr>
          <w:p w14:paraId="76DCC3F3" w14:textId="110B3620"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40F4B4DF" w14:textId="363A1293"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0E5641DC" w14:textId="38955505"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Համակարգը պետք է թույլ տա արխիվացնել ոչ ակտիվ տվյալները՝ դրանք տեղակայելով տվյալների բազայի այլ կառուցվածքային մակարդակում՝ համակարգի արտադրողականությունը բարելավելու համար: Ծառայություններ մատուցողը պետք է մանրամասն վերլուծության </w:t>
            </w:r>
            <w:r w:rsidR="00A909D4">
              <w:rPr>
                <w:rFonts w:ascii="GHEA Grapalat" w:hAnsi="GHEA Grapalat"/>
                <w:sz w:val="20"/>
                <w:szCs w:val="24"/>
              </w:rPr>
              <w:t>և</w:t>
            </w:r>
            <w:r w:rsidRPr="0046495F">
              <w:rPr>
                <w:rFonts w:ascii="GHEA Grapalat" w:hAnsi="GHEA Grapalat"/>
                <w:sz w:val="20"/>
                <w:szCs w:val="24"/>
              </w:rPr>
              <w:t xml:space="preserve"> նախագծման փուլում սահմանի </w:t>
            </w:r>
            <w:r w:rsidR="00A909D4">
              <w:rPr>
                <w:rFonts w:ascii="GHEA Grapalat" w:hAnsi="GHEA Grapalat"/>
                <w:sz w:val="20"/>
                <w:szCs w:val="24"/>
              </w:rPr>
              <w:t>և</w:t>
            </w:r>
            <w:r w:rsidRPr="0046495F">
              <w:rPr>
                <w:rFonts w:ascii="GHEA Grapalat" w:hAnsi="GHEA Grapalat"/>
                <w:sz w:val="20"/>
                <w:szCs w:val="24"/>
              </w:rPr>
              <w:t xml:space="preserve"> հաստատի ոչ ակտիվ տվյալների նույնականացման </w:t>
            </w:r>
            <w:r w:rsidR="00A909D4">
              <w:rPr>
                <w:rFonts w:ascii="GHEA Grapalat" w:hAnsi="GHEA Grapalat"/>
                <w:sz w:val="20"/>
                <w:szCs w:val="24"/>
              </w:rPr>
              <w:t>և</w:t>
            </w:r>
            <w:r w:rsidRPr="0046495F">
              <w:rPr>
                <w:rFonts w:ascii="GHEA Grapalat" w:hAnsi="GHEA Grapalat"/>
                <w:sz w:val="20"/>
                <w:szCs w:val="24"/>
              </w:rPr>
              <w:t xml:space="preserve"> արխիվացման վերաբերյալ մանրամասն կանոնները:</w:t>
            </w:r>
          </w:p>
        </w:tc>
      </w:tr>
      <w:tr w:rsidR="009F3EDA" w:rsidRPr="0046495F" w14:paraId="1F1C75F7" w14:textId="77777777" w:rsidTr="006B2512">
        <w:trPr>
          <w:jc w:val="center"/>
        </w:trPr>
        <w:tc>
          <w:tcPr>
            <w:tcW w:w="759" w:type="pct"/>
            <w:shd w:val="clear" w:color="auto" w:fill="auto"/>
            <w:tcMar>
              <w:left w:w="108" w:type="dxa"/>
              <w:right w:w="108" w:type="dxa"/>
            </w:tcMar>
          </w:tcPr>
          <w:p w14:paraId="2F0AD6E7" w14:textId="76282E42"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50444BE8" w14:textId="6AF65B41"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4DE32C04" w14:textId="7241626D"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Անհրաժեշտության դեպքում կարելի է արխիվային տվյալների պահեստից վերականգնել երկար ժամանակով պահեստավորման համար փոխանցված </w:t>
            </w:r>
            <w:r w:rsidR="00A909D4">
              <w:rPr>
                <w:rFonts w:ascii="GHEA Grapalat" w:hAnsi="GHEA Grapalat"/>
                <w:sz w:val="20"/>
                <w:szCs w:val="24"/>
              </w:rPr>
              <w:t>և</w:t>
            </w:r>
            <w:r w:rsidRPr="0046495F">
              <w:rPr>
                <w:rFonts w:ascii="GHEA Grapalat" w:hAnsi="GHEA Grapalat"/>
                <w:sz w:val="20"/>
                <w:szCs w:val="24"/>
              </w:rPr>
              <w:t xml:space="preserve"> ձ</w:t>
            </w:r>
            <w:r w:rsidR="00A909D4">
              <w:rPr>
                <w:rFonts w:ascii="GHEA Grapalat" w:hAnsi="GHEA Grapalat"/>
                <w:sz w:val="20"/>
                <w:szCs w:val="24"/>
              </w:rPr>
              <w:t>և</w:t>
            </w:r>
            <w:r w:rsidRPr="0046495F">
              <w:rPr>
                <w:rFonts w:ascii="GHEA Grapalat" w:hAnsi="GHEA Grapalat"/>
                <w:sz w:val="20"/>
                <w:szCs w:val="24"/>
              </w:rPr>
              <w:t xml:space="preserve">աթղթերով դիտված տվյալները (առանց խմբագրելու հնարավորության): </w:t>
            </w:r>
          </w:p>
        </w:tc>
      </w:tr>
      <w:tr w:rsidR="009F3EDA" w:rsidRPr="0046495F" w14:paraId="0D06E21D" w14:textId="77777777" w:rsidTr="006B2512">
        <w:trPr>
          <w:jc w:val="center"/>
        </w:trPr>
        <w:tc>
          <w:tcPr>
            <w:tcW w:w="759" w:type="pct"/>
            <w:shd w:val="clear" w:color="auto" w:fill="auto"/>
            <w:tcMar>
              <w:left w:w="108" w:type="dxa"/>
              <w:right w:w="108" w:type="dxa"/>
            </w:tcMar>
          </w:tcPr>
          <w:p w14:paraId="21E63669" w14:textId="7E83827F"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74484EFD" w14:textId="12588C49"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17C21E08" w14:textId="6797636D"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Համակարգը պետք է թույլ տա ավտոմատացնել տվյալների արխիվացման գործընթացները </w:t>
            </w:r>
            <w:r w:rsidR="00A909D4">
              <w:rPr>
                <w:rFonts w:ascii="GHEA Grapalat" w:hAnsi="GHEA Grapalat"/>
                <w:sz w:val="20"/>
                <w:szCs w:val="24"/>
              </w:rPr>
              <w:t>և</w:t>
            </w:r>
            <w:r w:rsidRPr="0046495F">
              <w:rPr>
                <w:rFonts w:ascii="GHEA Grapalat" w:hAnsi="GHEA Grapalat"/>
                <w:sz w:val="20"/>
                <w:szCs w:val="24"/>
              </w:rPr>
              <w:t xml:space="preserve"> արխիվացված տվյալների պահեստի կառավարումը: </w:t>
            </w:r>
          </w:p>
        </w:tc>
      </w:tr>
      <w:tr w:rsidR="009F3EDA" w:rsidRPr="0046495F" w14:paraId="3034A451" w14:textId="77777777" w:rsidTr="006B2512">
        <w:trPr>
          <w:jc w:val="center"/>
        </w:trPr>
        <w:tc>
          <w:tcPr>
            <w:tcW w:w="759" w:type="pct"/>
            <w:shd w:val="clear" w:color="auto" w:fill="auto"/>
            <w:tcMar>
              <w:left w:w="108" w:type="dxa"/>
              <w:right w:w="108" w:type="dxa"/>
            </w:tcMar>
          </w:tcPr>
          <w:p w14:paraId="5C1D37C4" w14:textId="16325154"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6B2BCFC4" w14:textId="03099978"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67F1541C" w14:textId="428572C3"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Համակարգը պետք է թույլ տա ընտրել </w:t>
            </w:r>
            <w:r w:rsidR="00A909D4">
              <w:rPr>
                <w:rFonts w:ascii="GHEA Grapalat" w:hAnsi="GHEA Grapalat"/>
                <w:sz w:val="20"/>
                <w:szCs w:val="24"/>
              </w:rPr>
              <w:t>և</w:t>
            </w:r>
            <w:r w:rsidRPr="0046495F">
              <w:rPr>
                <w:rFonts w:ascii="GHEA Grapalat" w:hAnsi="GHEA Grapalat"/>
                <w:sz w:val="20"/>
                <w:szCs w:val="24"/>
              </w:rPr>
              <w:t xml:space="preserve"> ստեղծել ավտոմատ արխիվացման համար տվյալների ցանկ:</w:t>
            </w:r>
          </w:p>
        </w:tc>
      </w:tr>
      <w:tr w:rsidR="009F3EDA" w:rsidRPr="0046495F" w14:paraId="2BF84A9C" w14:textId="77777777" w:rsidTr="006B2512">
        <w:trPr>
          <w:jc w:val="center"/>
        </w:trPr>
        <w:tc>
          <w:tcPr>
            <w:tcW w:w="759" w:type="pct"/>
            <w:shd w:val="clear" w:color="auto" w:fill="auto"/>
            <w:tcMar>
              <w:left w:w="108" w:type="dxa"/>
              <w:right w:w="108" w:type="dxa"/>
            </w:tcMar>
          </w:tcPr>
          <w:p w14:paraId="6E9091B6" w14:textId="2366BB7D"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2F91AB99" w14:textId="1CA97886"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3B32EE9A" w14:textId="5C457011"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Համակարգը պետք է թույլ տա կանխել արխիվացված տվյալների ձ</w:t>
            </w:r>
            <w:r w:rsidR="00A909D4">
              <w:rPr>
                <w:rFonts w:ascii="GHEA Grapalat" w:hAnsi="GHEA Grapalat"/>
                <w:sz w:val="20"/>
                <w:szCs w:val="24"/>
              </w:rPr>
              <w:t>և</w:t>
            </w:r>
            <w:r w:rsidRPr="0046495F">
              <w:rPr>
                <w:rFonts w:ascii="GHEA Grapalat" w:hAnsi="GHEA Grapalat"/>
                <w:sz w:val="20"/>
                <w:szCs w:val="24"/>
              </w:rPr>
              <w:t xml:space="preserve">ափոխումը, փոփոխումը </w:t>
            </w:r>
            <w:r w:rsidR="00A909D4">
              <w:rPr>
                <w:rFonts w:ascii="GHEA Grapalat" w:hAnsi="GHEA Grapalat"/>
                <w:sz w:val="20"/>
                <w:szCs w:val="24"/>
              </w:rPr>
              <w:t>և</w:t>
            </w:r>
            <w:r w:rsidRPr="0046495F">
              <w:rPr>
                <w:rFonts w:ascii="GHEA Grapalat" w:hAnsi="GHEA Grapalat"/>
                <w:sz w:val="20"/>
                <w:szCs w:val="24"/>
              </w:rPr>
              <w:t xml:space="preserve"> (կամ) ջնջումը:</w:t>
            </w:r>
          </w:p>
        </w:tc>
      </w:tr>
      <w:tr w:rsidR="009F3EDA" w:rsidRPr="0046495F" w14:paraId="167DF279" w14:textId="77777777" w:rsidTr="006B2512">
        <w:trPr>
          <w:jc w:val="center"/>
        </w:trPr>
        <w:tc>
          <w:tcPr>
            <w:tcW w:w="759" w:type="pct"/>
            <w:shd w:val="clear" w:color="auto" w:fill="auto"/>
            <w:tcMar>
              <w:left w:w="108" w:type="dxa"/>
              <w:right w:w="108" w:type="dxa"/>
            </w:tcMar>
          </w:tcPr>
          <w:p w14:paraId="6F531324" w14:textId="37337830"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3FF132A8" w14:textId="3EC6E0C6"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61124F6D" w14:textId="0270E441"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Համակարգը պետք է թույլ տա սահմանել արխիվացման անհատական կարգավորումներ ցանկացած կատեգորիայի տվյալների համար:</w:t>
            </w:r>
          </w:p>
        </w:tc>
      </w:tr>
      <w:tr w:rsidR="009F3EDA" w:rsidRPr="0046495F" w14:paraId="43A53341" w14:textId="77777777" w:rsidTr="006B2512">
        <w:trPr>
          <w:jc w:val="center"/>
        </w:trPr>
        <w:tc>
          <w:tcPr>
            <w:tcW w:w="759" w:type="pct"/>
            <w:shd w:val="clear" w:color="auto" w:fill="auto"/>
            <w:tcMar>
              <w:left w:w="108" w:type="dxa"/>
              <w:right w:w="108" w:type="dxa"/>
            </w:tcMar>
          </w:tcPr>
          <w:p w14:paraId="78CBD8AE" w14:textId="4C9691BE"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31C51CD5" w14:textId="2585F7E9"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3F448B6A" w14:textId="29CEDCA1"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Համակարգը պետք է թույլ տա սահմանել </w:t>
            </w:r>
            <w:r w:rsidR="00A909D4">
              <w:rPr>
                <w:rFonts w:ascii="GHEA Grapalat" w:hAnsi="GHEA Grapalat"/>
                <w:sz w:val="20"/>
                <w:szCs w:val="24"/>
              </w:rPr>
              <w:t>և</w:t>
            </w:r>
            <w:r w:rsidRPr="0046495F">
              <w:rPr>
                <w:rFonts w:ascii="GHEA Grapalat" w:hAnsi="GHEA Grapalat"/>
                <w:sz w:val="20"/>
                <w:szCs w:val="24"/>
              </w:rPr>
              <w:t xml:space="preserve"> փոփոխել տվյալների արխիվացման պարբերականությունը </w:t>
            </w:r>
            <w:r w:rsidR="00A909D4">
              <w:rPr>
                <w:rFonts w:ascii="GHEA Grapalat" w:hAnsi="GHEA Grapalat"/>
                <w:sz w:val="20"/>
                <w:szCs w:val="24"/>
              </w:rPr>
              <w:t>և</w:t>
            </w:r>
            <w:r w:rsidRPr="0046495F">
              <w:rPr>
                <w:rFonts w:ascii="GHEA Grapalat" w:hAnsi="GHEA Grapalat"/>
                <w:sz w:val="20"/>
                <w:szCs w:val="24"/>
              </w:rPr>
              <w:t xml:space="preserve"> ժամկետները:</w:t>
            </w:r>
          </w:p>
        </w:tc>
      </w:tr>
      <w:tr w:rsidR="009F3EDA" w:rsidRPr="0046495F" w14:paraId="70EE1670" w14:textId="77777777" w:rsidTr="006B2512">
        <w:trPr>
          <w:jc w:val="center"/>
        </w:trPr>
        <w:tc>
          <w:tcPr>
            <w:tcW w:w="759" w:type="pct"/>
            <w:shd w:val="clear" w:color="auto" w:fill="auto"/>
            <w:tcMar>
              <w:left w:w="108" w:type="dxa"/>
              <w:right w:w="108" w:type="dxa"/>
            </w:tcMar>
          </w:tcPr>
          <w:p w14:paraId="33AC24F9" w14:textId="47620ABA"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1D5BFF23" w14:textId="0DE6CA11"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6E132E8F" w14:textId="71EFF377"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Համակարգը պետք է թույլ տա արխիվացված տվյալներից ստանալ մանրամասն հաշվետվություններ: </w:t>
            </w:r>
          </w:p>
        </w:tc>
      </w:tr>
      <w:tr w:rsidR="009F3EDA" w:rsidRPr="0046495F" w14:paraId="5BACF333" w14:textId="77777777" w:rsidTr="006B2512">
        <w:trPr>
          <w:jc w:val="center"/>
        </w:trPr>
        <w:tc>
          <w:tcPr>
            <w:tcW w:w="759" w:type="pct"/>
            <w:shd w:val="clear" w:color="auto" w:fill="auto"/>
            <w:tcMar>
              <w:left w:w="108" w:type="dxa"/>
              <w:right w:w="108" w:type="dxa"/>
            </w:tcMar>
          </w:tcPr>
          <w:p w14:paraId="78DFB581" w14:textId="17426035"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586A17C7" w14:textId="0DCFF185"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39430894" w14:textId="2428DBDF"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Համակարգը պետք է թույլ տա առանց որ</w:t>
            </w:r>
            <w:r w:rsidR="00A909D4">
              <w:rPr>
                <w:rFonts w:ascii="GHEA Grapalat" w:hAnsi="GHEA Grapalat"/>
                <w:sz w:val="20"/>
                <w:szCs w:val="24"/>
              </w:rPr>
              <w:t>և</w:t>
            </w:r>
            <w:r w:rsidRPr="0046495F">
              <w:rPr>
                <w:rFonts w:ascii="GHEA Grapalat" w:hAnsi="GHEA Grapalat"/>
                <w:sz w:val="20"/>
                <w:szCs w:val="24"/>
              </w:rPr>
              <w:t>է լրացուցիչ ծրագրաշարի անհրաժեշտության դիտել արխիվացված տվյալները:</w:t>
            </w:r>
          </w:p>
        </w:tc>
      </w:tr>
      <w:tr w:rsidR="009F3EDA" w:rsidRPr="0046495F" w14:paraId="1ACF0B5D" w14:textId="77777777" w:rsidTr="006B2512">
        <w:trPr>
          <w:jc w:val="center"/>
        </w:trPr>
        <w:tc>
          <w:tcPr>
            <w:tcW w:w="759" w:type="pct"/>
            <w:shd w:val="clear" w:color="auto" w:fill="auto"/>
            <w:tcMar>
              <w:left w:w="108" w:type="dxa"/>
              <w:right w:w="108" w:type="dxa"/>
            </w:tcMar>
          </w:tcPr>
          <w:p w14:paraId="14FAD8C7" w14:textId="6871948A"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35B4FCC9" w14:textId="1EF76B58"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765AF752" w14:textId="791F02A2"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Մահացած անձանց տվյալները պետք է արխիվացվեն (ի թիվս արխիվացման ենթակա այլ տվյալների):</w:t>
            </w:r>
          </w:p>
        </w:tc>
      </w:tr>
      <w:tr w:rsidR="009F3EDA" w:rsidRPr="0046495F" w14:paraId="35CF65CC" w14:textId="77777777" w:rsidTr="006B2512">
        <w:trPr>
          <w:jc w:val="center"/>
        </w:trPr>
        <w:tc>
          <w:tcPr>
            <w:tcW w:w="759" w:type="pct"/>
            <w:shd w:val="clear" w:color="auto" w:fill="auto"/>
            <w:tcMar>
              <w:left w:w="108" w:type="dxa"/>
              <w:right w:w="108" w:type="dxa"/>
            </w:tcMar>
          </w:tcPr>
          <w:p w14:paraId="13F3AAF5" w14:textId="685C5051" w:rsidR="009F3EDA" w:rsidRPr="0046495F" w:rsidRDefault="009F3EDA"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11" w:type="pct"/>
          </w:tcPr>
          <w:p w14:paraId="2483E2D7" w14:textId="26922B91" w:rsidR="009F3EDA"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30" w:type="pct"/>
            <w:shd w:val="clear" w:color="auto" w:fill="auto"/>
            <w:vAlign w:val="center"/>
          </w:tcPr>
          <w:p w14:paraId="05F22704" w14:textId="4120809B" w:rsidR="009F3EDA" w:rsidRPr="0046495F" w:rsidRDefault="009F3ED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Նախագծի ընթացքում օգտագործված </w:t>
            </w:r>
            <w:r w:rsidR="00A909D4">
              <w:rPr>
                <w:rFonts w:ascii="GHEA Grapalat" w:hAnsi="GHEA Grapalat"/>
                <w:sz w:val="20"/>
                <w:szCs w:val="24"/>
              </w:rPr>
              <w:t>և</w:t>
            </w:r>
            <w:r w:rsidRPr="0046495F">
              <w:rPr>
                <w:rFonts w:ascii="GHEA Grapalat" w:hAnsi="GHEA Grapalat"/>
                <w:sz w:val="20"/>
                <w:szCs w:val="24"/>
              </w:rPr>
              <w:t xml:space="preserve"> աշխատանքի (անհատականացման </w:t>
            </w:r>
            <w:r w:rsidR="00A909D4">
              <w:rPr>
                <w:rFonts w:ascii="GHEA Grapalat" w:hAnsi="GHEA Grapalat"/>
                <w:sz w:val="20"/>
                <w:szCs w:val="24"/>
              </w:rPr>
              <w:t>և</w:t>
            </w:r>
            <w:r w:rsidRPr="0046495F">
              <w:rPr>
                <w:rFonts w:ascii="GHEA Grapalat" w:hAnsi="GHEA Grapalat"/>
                <w:sz w:val="20"/>
                <w:szCs w:val="24"/>
              </w:rPr>
              <w:t xml:space="preserve"> թողարկմանը հաջորդող) համար օգտագործված գաղտնագրման բանալիները պետք է համօգտագործվեն </w:t>
            </w:r>
            <w:r w:rsidR="00A909D4">
              <w:rPr>
                <w:rFonts w:ascii="GHEA Grapalat" w:hAnsi="GHEA Grapalat"/>
                <w:sz w:val="20"/>
                <w:szCs w:val="24"/>
              </w:rPr>
              <w:t>և</w:t>
            </w:r>
            <w:r w:rsidRPr="0046495F">
              <w:rPr>
                <w:rFonts w:ascii="GHEA Grapalat" w:hAnsi="GHEA Grapalat"/>
                <w:sz w:val="20"/>
                <w:szCs w:val="24"/>
              </w:rPr>
              <w:t xml:space="preserve"> պահվեն Պատվիրատուի հետ համատեղ:</w:t>
            </w:r>
          </w:p>
        </w:tc>
      </w:tr>
    </w:tbl>
    <w:p w14:paraId="5BF2B241" w14:textId="242E2BC2" w:rsidR="007D7530" w:rsidRPr="0046495F" w:rsidRDefault="007D7530"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487" w:name="_Toc130825853"/>
      <w:bookmarkStart w:id="488" w:name="_Toc135064971"/>
      <w:bookmarkStart w:id="489" w:name="_Toc154523244"/>
      <w:r w:rsidRPr="0046495F">
        <w:rPr>
          <w:rFonts w:ascii="GHEA Grapalat" w:hAnsi="GHEA Grapalat"/>
          <w:b/>
          <w:sz w:val="24"/>
          <w:szCs w:val="24"/>
        </w:rPr>
        <w:t>ՆՓԿՏՀ-ին ներկայացվող ֆունկցիոնալ պահանջները</w:t>
      </w:r>
      <w:bookmarkEnd w:id="487"/>
      <w:bookmarkEnd w:id="488"/>
      <w:bookmarkEnd w:id="489"/>
    </w:p>
    <w:tbl>
      <w:tblPr>
        <w:tblW w:w="53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562"/>
        <w:gridCol w:w="1767"/>
        <w:gridCol w:w="7165"/>
      </w:tblGrid>
      <w:tr w:rsidR="00324606" w:rsidRPr="0046495F" w14:paraId="1EDBC950" w14:textId="77777777" w:rsidTr="00447EAE">
        <w:trPr>
          <w:tblHeader/>
          <w:jc w:val="center"/>
        </w:trPr>
        <w:tc>
          <w:tcPr>
            <w:tcW w:w="744" w:type="pct"/>
            <w:shd w:val="clear" w:color="auto" w:fill="808080" w:themeFill="background1" w:themeFillShade="80"/>
            <w:tcMar>
              <w:left w:w="108" w:type="dxa"/>
              <w:right w:w="108" w:type="dxa"/>
            </w:tcMar>
          </w:tcPr>
          <w:p w14:paraId="08AD4294" w14:textId="77777777" w:rsidR="00324606" w:rsidRPr="0046495F" w:rsidRDefault="00324606"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842" w:type="pct"/>
            <w:shd w:val="clear" w:color="auto" w:fill="808080" w:themeFill="background1" w:themeFillShade="80"/>
          </w:tcPr>
          <w:p w14:paraId="6CE5ACDB" w14:textId="5DC0A113" w:rsidR="00324606" w:rsidRPr="0046495F" w:rsidRDefault="00324606"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 xml:space="preserve">Պարտադիր </w:t>
            </w:r>
            <w:r w:rsidRPr="0046495F">
              <w:rPr>
                <w:rFonts w:ascii="GHEA Grapalat" w:hAnsi="GHEA Grapalat"/>
                <w:b/>
                <w:color w:val="FFFFFF" w:themeColor="background1"/>
                <w:sz w:val="20"/>
                <w:szCs w:val="24"/>
                <w:lang w:val="en-US"/>
              </w:rPr>
              <w:t xml:space="preserve">| </w:t>
            </w:r>
            <w:r w:rsidRPr="0046495F">
              <w:rPr>
                <w:rFonts w:ascii="GHEA Grapalat" w:hAnsi="GHEA Grapalat"/>
                <w:b/>
                <w:color w:val="FFFFFF" w:themeColor="background1"/>
                <w:sz w:val="20"/>
                <w:szCs w:val="24"/>
              </w:rPr>
              <w:t>Ոչ պարտադիր</w:t>
            </w:r>
          </w:p>
        </w:tc>
        <w:tc>
          <w:tcPr>
            <w:tcW w:w="3414" w:type="pct"/>
            <w:shd w:val="clear" w:color="auto" w:fill="808080" w:themeFill="background1" w:themeFillShade="80"/>
          </w:tcPr>
          <w:p w14:paraId="79DFEEDF" w14:textId="56CF61BE" w:rsidR="00324606" w:rsidRPr="0046495F" w:rsidRDefault="00324606"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324606" w:rsidRPr="0046495F" w14:paraId="50A8A924" w14:textId="77777777" w:rsidTr="00447EAE">
        <w:trPr>
          <w:jc w:val="center"/>
        </w:trPr>
        <w:tc>
          <w:tcPr>
            <w:tcW w:w="744" w:type="pct"/>
            <w:shd w:val="clear" w:color="auto" w:fill="D9D9D9" w:themeFill="background1" w:themeFillShade="D9"/>
            <w:tcMar>
              <w:left w:w="108" w:type="dxa"/>
              <w:right w:w="108" w:type="dxa"/>
            </w:tcMar>
          </w:tcPr>
          <w:p w14:paraId="70C6D5E8" w14:textId="77777777" w:rsidR="00324606" w:rsidRPr="0046495F" w:rsidRDefault="00324606" w:rsidP="009B2E79">
            <w:pPr>
              <w:widowControl w:val="0"/>
              <w:spacing w:after="120" w:line="240" w:lineRule="auto"/>
              <w:jc w:val="both"/>
              <w:rPr>
                <w:rFonts w:ascii="GHEA Grapalat" w:hAnsi="GHEA Grapalat"/>
                <w:sz w:val="20"/>
                <w:szCs w:val="24"/>
              </w:rPr>
            </w:pPr>
          </w:p>
        </w:tc>
        <w:tc>
          <w:tcPr>
            <w:tcW w:w="842" w:type="pct"/>
            <w:shd w:val="clear" w:color="auto" w:fill="D9D9D9" w:themeFill="background1" w:themeFillShade="D9"/>
          </w:tcPr>
          <w:p w14:paraId="2C9DBE28" w14:textId="77777777" w:rsidR="00324606" w:rsidRPr="0046495F" w:rsidRDefault="00324606" w:rsidP="009B2E79">
            <w:pPr>
              <w:widowControl w:val="0"/>
              <w:spacing w:after="120" w:line="240" w:lineRule="auto"/>
              <w:jc w:val="both"/>
              <w:rPr>
                <w:rFonts w:ascii="GHEA Grapalat" w:hAnsi="GHEA Grapalat"/>
                <w:sz w:val="20"/>
                <w:szCs w:val="24"/>
              </w:rPr>
            </w:pPr>
          </w:p>
        </w:tc>
        <w:tc>
          <w:tcPr>
            <w:tcW w:w="3414" w:type="pct"/>
            <w:shd w:val="clear" w:color="auto" w:fill="D9D9D9" w:themeFill="background1" w:themeFillShade="D9"/>
          </w:tcPr>
          <w:p w14:paraId="170908F0" w14:textId="422550E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Ընդհանուր պահանջները</w:t>
            </w:r>
          </w:p>
        </w:tc>
      </w:tr>
      <w:tr w:rsidR="00324606" w:rsidRPr="0046495F" w14:paraId="63B29B57" w14:textId="77777777" w:rsidTr="00447EAE">
        <w:trPr>
          <w:jc w:val="center"/>
        </w:trPr>
        <w:tc>
          <w:tcPr>
            <w:tcW w:w="744" w:type="pct"/>
            <w:shd w:val="clear" w:color="auto" w:fill="auto"/>
            <w:tcMar>
              <w:left w:w="108" w:type="dxa"/>
              <w:right w:w="108" w:type="dxa"/>
            </w:tcMar>
          </w:tcPr>
          <w:p w14:paraId="716DAEA1" w14:textId="520BB222"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A2CAAD0" w14:textId="1EF0395B"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7D14D8D" w14:textId="18EE9935"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համապարփակ լուծում </w:t>
            </w:r>
            <w:r w:rsidR="00A909D4">
              <w:rPr>
                <w:rFonts w:ascii="GHEA Grapalat" w:hAnsi="GHEA Grapalat"/>
                <w:sz w:val="20"/>
                <w:szCs w:val="24"/>
              </w:rPr>
              <w:t>և</w:t>
            </w:r>
            <w:r w:rsidRPr="0046495F">
              <w:rPr>
                <w:rFonts w:ascii="GHEA Grapalat" w:hAnsi="GHEA Grapalat"/>
                <w:sz w:val="20"/>
                <w:szCs w:val="24"/>
              </w:rPr>
              <w:t xml:space="preserve"> ծառայություններ է տրամադրում, որոնք ներառում են փաստաթղթի գոյության ամբողջ պարբերաշրջանը՝ քաղաքացու դիմումից մինչ</w:t>
            </w:r>
            <w:r w:rsidR="00A909D4">
              <w:rPr>
                <w:rFonts w:ascii="GHEA Grapalat" w:hAnsi="GHEA Grapalat"/>
                <w:sz w:val="20"/>
                <w:szCs w:val="24"/>
              </w:rPr>
              <w:t>և</w:t>
            </w:r>
            <w:r w:rsidRPr="0046495F">
              <w:rPr>
                <w:rFonts w:ascii="GHEA Grapalat" w:hAnsi="GHEA Grapalat"/>
                <w:sz w:val="20"/>
                <w:szCs w:val="24"/>
              </w:rPr>
              <w:t xml:space="preserve"> վերջինիս կենսաչափական անձնագրի </w:t>
            </w:r>
            <w:r w:rsidR="00A909D4">
              <w:rPr>
                <w:rFonts w:ascii="GHEA Grapalat" w:hAnsi="GHEA Grapalat"/>
                <w:sz w:val="20"/>
                <w:szCs w:val="24"/>
              </w:rPr>
              <w:t>և</w:t>
            </w:r>
            <w:r w:rsidRPr="0046495F">
              <w:rPr>
                <w:rFonts w:ascii="GHEA Grapalat" w:hAnsi="GHEA Grapalat"/>
                <w:sz w:val="20"/>
                <w:szCs w:val="24"/>
              </w:rPr>
              <w:t xml:space="preserve"> նույնականացման քարտի թողարկում </w:t>
            </w:r>
            <w:r w:rsidR="00A909D4">
              <w:rPr>
                <w:rFonts w:ascii="GHEA Grapalat" w:hAnsi="GHEA Grapalat"/>
                <w:sz w:val="20"/>
                <w:szCs w:val="24"/>
              </w:rPr>
              <w:t>և</w:t>
            </w:r>
            <w:r w:rsidRPr="0046495F">
              <w:rPr>
                <w:rFonts w:ascii="GHEA Grapalat" w:hAnsi="GHEA Grapalat"/>
                <w:sz w:val="20"/>
                <w:szCs w:val="24"/>
              </w:rPr>
              <w:t xml:space="preserve"> հանձնում: Համակարգի տարբեր մոդուլներ/ֆունկցիոնալ հնարավորություններ միավորվում են՝ առաջարկելով ամբողջովին ավտոմատացված ծառայություն, որը բաղկացած է հետ</w:t>
            </w:r>
            <w:r w:rsidR="00A909D4">
              <w:rPr>
                <w:rFonts w:ascii="GHEA Grapalat" w:hAnsi="GHEA Grapalat"/>
                <w:sz w:val="20"/>
                <w:szCs w:val="24"/>
              </w:rPr>
              <w:t>և</w:t>
            </w:r>
            <w:r w:rsidRPr="0046495F">
              <w:rPr>
                <w:rFonts w:ascii="GHEA Grapalat" w:hAnsi="GHEA Grapalat"/>
                <w:sz w:val="20"/>
                <w:szCs w:val="24"/>
              </w:rPr>
              <w:t>յալ գործառույթներից, սակայն դրանցով չի սահմանափակվում (առանձին նկարագրված են հետ</w:t>
            </w:r>
            <w:r w:rsidR="00A909D4">
              <w:rPr>
                <w:rFonts w:ascii="GHEA Grapalat" w:hAnsi="GHEA Grapalat"/>
                <w:sz w:val="20"/>
                <w:szCs w:val="24"/>
              </w:rPr>
              <w:t>և</w:t>
            </w:r>
            <w:r w:rsidRPr="0046495F">
              <w:rPr>
                <w:rFonts w:ascii="GHEA Grapalat" w:hAnsi="GHEA Grapalat"/>
                <w:sz w:val="20"/>
                <w:szCs w:val="24"/>
              </w:rPr>
              <w:t>յալ գլուխներում)՝</w:t>
            </w:r>
          </w:p>
          <w:p w14:paraId="5398E5D3" w14:textId="77777777" w:rsidR="00324606" w:rsidRPr="0046495F" w:rsidRDefault="00324606" w:rsidP="0070214B">
            <w:pPr>
              <w:widowControl w:val="0"/>
              <w:tabs>
                <w:tab w:val="left" w:pos="308"/>
              </w:tabs>
              <w:spacing w:after="120" w:line="240" w:lineRule="auto"/>
              <w:jc w:val="both"/>
              <w:rPr>
                <w:rFonts w:ascii="GHEA Grapalat" w:hAnsi="GHEA Grapalat"/>
                <w:sz w:val="20"/>
                <w:szCs w:val="24"/>
              </w:rPr>
            </w:pPr>
            <w:r w:rsidRPr="0046495F">
              <w:rPr>
                <w:rFonts w:ascii="GHEA Grapalat" w:hAnsi="GHEA Grapalat"/>
                <w:sz w:val="20"/>
                <w:szCs w:val="24"/>
              </w:rPr>
              <w:t>1.</w:t>
            </w:r>
            <w:r w:rsidRPr="0046495F">
              <w:rPr>
                <w:rFonts w:ascii="GHEA Grapalat" w:hAnsi="GHEA Grapalat"/>
                <w:sz w:val="20"/>
                <w:szCs w:val="24"/>
              </w:rPr>
              <w:tab/>
              <w:t>Քաղաքացիներին տրամադրվող էլեկտրոնային ծառայությունների հավելված (վեբ պորտալ)</w:t>
            </w:r>
          </w:p>
          <w:p w14:paraId="2BB5B40F" w14:textId="77777777" w:rsidR="00324606" w:rsidRPr="0046495F" w:rsidRDefault="00324606" w:rsidP="0070214B">
            <w:pPr>
              <w:widowControl w:val="0"/>
              <w:tabs>
                <w:tab w:val="left" w:pos="308"/>
              </w:tabs>
              <w:spacing w:after="120" w:line="240" w:lineRule="auto"/>
              <w:jc w:val="both"/>
              <w:rPr>
                <w:rFonts w:ascii="GHEA Grapalat" w:hAnsi="GHEA Grapalat"/>
                <w:sz w:val="20"/>
                <w:szCs w:val="24"/>
              </w:rPr>
            </w:pPr>
            <w:r w:rsidRPr="0046495F">
              <w:rPr>
                <w:rFonts w:ascii="GHEA Grapalat" w:hAnsi="GHEA Grapalat"/>
                <w:sz w:val="20"/>
                <w:szCs w:val="24"/>
              </w:rPr>
              <w:t>2.</w:t>
            </w:r>
            <w:r w:rsidRPr="0046495F">
              <w:rPr>
                <w:rFonts w:ascii="GHEA Grapalat" w:hAnsi="GHEA Grapalat"/>
                <w:sz w:val="20"/>
                <w:szCs w:val="24"/>
              </w:rPr>
              <w:tab/>
              <w:t>Գրանցման լուծում</w:t>
            </w:r>
          </w:p>
          <w:p w14:paraId="74C96635" w14:textId="63262E49" w:rsidR="00324606" w:rsidRPr="0046495F" w:rsidRDefault="00324606" w:rsidP="0070214B">
            <w:pPr>
              <w:widowControl w:val="0"/>
              <w:tabs>
                <w:tab w:val="left" w:pos="308"/>
              </w:tabs>
              <w:spacing w:after="120" w:line="240" w:lineRule="auto"/>
              <w:jc w:val="both"/>
              <w:rPr>
                <w:rFonts w:ascii="GHEA Grapalat" w:hAnsi="GHEA Grapalat"/>
                <w:sz w:val="20"/>
                <w:szCs w:val="24"/>
              </w:rPr>
            </w:pPr>
            <w:r w:rsidRPr="0046495F">
              <w:rPr>
                <w:rFonts w:ascii="GHEA Grapalat" w:hAnsi="GHEA Grapalat"/>
                <w:sz w:val="20"/>
                <w:szCs w:val="24"/>
              </w:rPr>
              <w:t>3.</w:t>
            </w:r>
            <w:r w:rsidRPr="0046495F">
              <w:rPr>
                <w:rFonts w:ascii="GHEA Grapalat" w:hAnsi="GHEA Grapalat"/>
                <w:sz w:val="20"/>
                <w:szCs w:val="24"/>
              </w:rPr>
              <w:tab/>
              <w:t xml:space="preserve">Նույնականացման կառավարման </w:t>
            </w:r>
            <w:r w:rsidR="00A909D4">
              <w:rPr>
                <w:rFonts w:ascii="GHEA Grapalat" w:hAnsi="GHEA Grapalat"/>
                <w:sz w:val="20"/>
                <w:szCs w:val="24"/>
              </w:rPr>
              <w:t>և</w:t>
            </w:r>
            <w:r w:rsidRPr="0046495F">
              <w:rPr>
                <w:rFonts w:ascii="GHEA Grapalat" w:hAnsi="GHEA Grapalat"/>
                <w:sz w:val="20"/>
                <w:szCs w:val="24"/>
              </w:rPr>
              <w:t xml:space="preserve"> փաստաթղթերի թողարկման լուծում </w:t>
            </w:r>
          </w:p>
          <w:p w14:paraId="6D62F962" w14:textId="57E1619E" w:rsidR="00324606" w:rsidRPr="0046495F" w:rsidRDefault="00324606" w:rsidP="0070214B">
            <w:pPr>
              <w:widowControl w:val="0"/>
              <w:tabs>
                <w:tab w:val="left" w:pos="308"/>
              </w:tabs>
              <w:spacing w:after="120" w:line="240" w:lineRule="auto"/>
              <w:jc w:val="both"/>
              <w:rPr>
                <w:rFonts w:ascii="GHEA Grapalat" w:hAnsi="GHEA Grapalat"/>
                <w:sz w:val="20"/>
                <w:szCs w:val="24"/>
              </w:rPr>
            </w:pPr>
            <w:r w:rsidRPr="0046495F">
              <w:rPr>
                <w:rFonts w:ascii="GHEA Grapalat" w:hAnsi="GHEA Grapalat"/>
                <w:sz w:val="20"/>
                <w:szCs w:val="24"/>
              </w:rPr>
              <w:t>4.</w:t>
            </w:r>
            <w:r w:rsidRPr="0046495F">
              <w:rPr>
                <w:rFonts w:ascii="GHEA Grapalat" w:hAnsi="GHEA Grapalat"/>
                <w:sz w:val="20"/>
                <w:szCs w:val="24"/>
              </w:rPr>
              <w:tab/>
              <w:t xml:space="preserve">Կենսաչափական տվյալների </w:t>
            </w:r>
            <w:r w:rsidR="00A909D4">
              <w:rPr>
                <w:rFonts w:ascii="GHEA Grapalat" w:hAnsi="GHEA Grapalat"/>
                <w:sz w:val="20"/>
                <w:szCs w:val="24"/>
              </w:rPr>
              <w:t>և</w:t>
            </w:r>
            <w:r w:rsidRPr="0046495F">
              <w:rPr>
                <w:rFonts w:ascii="GHEA Grapalat" w:hAnsi="GHEA Grapalat"/>
                <w:sz w:val="20"/>
                <w:szCs w:val="24"/>
              </w:rPr>
              <w:t xml:space="preserve"> փաստաթղթերի ռեգիստր</w:t>
            </w:r>
          </w:p>
          <w:p w14:paraId="090627CE" w14:textId="77777777" w:rsidR="00324606" w:rsidRPr="0046495F" w:rsidRDefault="00324606" w:rsidP="0070214B">
            <w:pPr>
              <w:widowControl w:val="0"/>
              <w:tabs>
                <w:tab w:val="left" w:pos="308"/>
              </w:tabs>
              <w:spacing w:after="120" w:line="240" w:lineRule="auto"/>
              <w:jc w:val="both"/>
              <w:rPr>
                <w:rFonts w:ascii="GHEA Grapalat" w:hAnsi="GHEA Grapalat"/>
                <w:sz w:val="20"/>
                <w:szCs w:val="24"/>
              </w:rPr>
            </w:pPr>
            <w:r w:rsidRPr="0046495F">
              <w:rPr>
                <w:rFonts w:ascii="GHEA Grapalat" w:hAnsi="GHEA Grapalat"/>
                <w:sz w:val="20"/>
                <w:szCs w:val="24"/>
              </w:rPr>
              <w:t>5.</w:t>
            </w:r>
            <w:r w:rsidRPr="0046495F">
              <w:rPr>
                <w:rFonts w:ascii="GHEA Grapalat" w:hAnsi="GHEA Grapalat"/>
                <w:sz w:val="20"/>
                <w:szCs w:val="24"/>
              </w:rPr>
              <w:tab/>
              <w:t>Ավտոմատացված կենսաչափական նույնականացման լուծում (ԱԿՆԼ)</w:t>
            </w:r>
          </w:p>
          <w:p w14:paraId="4C31BF69" w14:textId="77777777" w:rsidR="00324606" w:rsidRPr="0046495F" w:rsidRDefault="00324606" w:rsidP="0070214B">
            <w:pPr>
              <w:widowControl w:val="0"/>
              <w:tabs>
                <w:tab w:val="left" w:pos="308"/>
              </w:tabs>
              <w:spacing w:after="120" w:line="240" w:lineRule="auto"/>
              <w:jc w:val="both"/>
              <w:rPr>
                <w:rFonts w:ascii="GHEA Grapalat" w:hAnsi="GHEA Grapalat"/>
                <w:sz w:val="20"/>
                <w:szCs w:val="24"/>
              </w:rPr>
            </w:pPr>
            <w:r w:rsidRPr="0046495F">
              <w:rPr>
                <w:rFonts w:ascii="GHEA Grapalat" w:hAnsi="GHEA Grapalat"/>
                <w:sz w:val="20"/>
                <w:szCs w:val="24"/>
              </w:rPr>
              <w:t>6.</w:t>
            </w:r>
            <w:r w:rsidRPr="0046495F">
              <w:rPr>
                <w:rFonts w:ascii="GHEA Grapalat" w:hAnsi="GHEA Grapalat"/>
                <w:sz w:val="20"/>
                <w:szCs w:val="24"/>
              </w:rPr>
              <w:tab/>
              <w:t xml:space="preserve">Հանրային բանալիների ենթակառուցվածք </w:t>
            </w:r>
          </w:p>
          <w:p w14:paraId="2B88F41D" w14:textId="77777777" w:rsidR="00324606" w:rsidRPr="0046495F" w:rsidRDefault="00324606" w:rsidP="0070214B">
            <w:pPr>
              <w:widowControl w:val="0"/>
              <w:tabs>
                <w:tab w:val="left" w:pos="308"/>
              </w:tabs>
              <w:spacing w:after="120" w:line="240" w:lineRule="auto"/>
              <w:jc w:val="both"/>
              <w:rPr>
                <w:rFonts w:ascii="GHEA Grapalat" w:hAnsi="GHEA Grapalat"/>
                <w:sz w:val="20"/>
                <w:szCs w:val="24"/>
              </w:rPr>
            </w:pPr>
            <w:r w:rsidRPr="0046495F">
              <w:rPr>
                <w:rFonts w:ascii="GHEA Grapalat" w:hAnsi="GHEA Grapalat"/>
                <w:sz w:val="20"/>
                <w:szCs w:val="24"/>
              </w:rPr>
              <w:t>7.</w:t>
            </w:r>
            <w:r w:rsidRPr="0046495F">
              <w:rPr>
                <w:rFonts w:ascii="GHEA Grapalat" w:hAnsi="GHEA Grapalat"/>
                <w:sz w:val="20"/>
                <w:szCs w:val="24"/>
              </w:rPr>
              <w:tab/>
              <w:t>Տեղում հերթերի կառավարման լուծում</w:t>
            </w:r>
          </w:p>
          <w:p w14:paraId="4009D5A0" w14:textId="25F75558" w:rsidR="00324606" w:rsidRPr="0046495F" w:rsidRDefault="00324606" w:rsidP="0070214B">
            <w:pPr>
              <w:widowControl w:val="0"/>
              <w:tabs>
                <w:tab w:val="left" w:pos="308"/>
              </w:tabs>
              <w:spacing w:after="120" w:line="240" w:lineRule="auto"/>
              <w:jc w:val="both"/>
              <w:rPr>
                <w:rFonts w:ascii="GHEA Grapalat" w:hAnsi="GHEA Grapalat"/>
                <w:sz w:val="20"/>
                <w:szCs w:val="24"/>
              </w:rPr>
            </w:pPr>
            <w:r w:rsidRPr="0046495F">
              <w:rPr>
                <w:rFonts w:ascii="GHEA Grapalat" w:hAnsi="GHEA Grapalat"/>
                <w:sz w:val="20"/>
                <w:szCs w:val="24"/>
              </w:rPr>
              <w:t>8.</w:t>
            </w:r>
            <w:r w:rsidRPr="0046495F">
              <w:rPr>
                <w:rFonts w:ascii="GHEA Grapalat" w:hAnsi="GHEA Grapalat"/>
                <w:sz w:val="20"/>
                <w:szCs w:val="24"/>
              </w:rPr>
              <w:tab/>
              <w:t xml:space="preserve">Հաշվետվությունների </w:t>
            </w:r>
            <w:r w:rsidR="00A909D4">
              <w:rPr>
                <w:rFonts w:ascii="GHEA Grapalat" w:hAnsi="GHEA Grapalat"/>
                <w:sz w:val="20"/>
                <w:szCs w:val="24"/>
              </w:rPr>
              <w:t>և</w:t>
            </w:r>
            <w:r w:rsidRPr="0046495F">
              <w:rPr>
                <w:rFonts w:ascii="GHEA Grapalat" w:hAnsi="GHEA Grapalat"/>
                <w:sz w:val="20"/>
                <w:szCs w:val="24"/>
              </w:rPr>
              <w:t xml:space="preserve"> վիճակագրության լուծում</w:t>
            </w:r>
          </w:p>
          <w:p w14:paraId="545533D7" w14:textId="77777777" w:rsidR="00324606" w:rsidRPr="0046495F" w:rsidRDefault="00324606" w:rsidP="0070214B">
            <w:pPr>
              <w:widowControl w:val="0"/>
              <w:tabs>
                <w:tab w:val="left" w:pos="308"/>
              </w:tabs>
              <w:spacing w:after="120" w:line="240" w:lineRule="auto"/>
              <w:jc w:val="both"/>
              <w:rPr>
                <w:rFonts w:ascii="GHEA Grapalat" w:hAnsi="GHEA Grapalat"/>
                <w:sz w:val="20"/>
                <w:szCs w:val="24"/>
              </w:rPr>
            </w:pPr>
            <w:r w:rsidRPr="0046495F">
              <w:rPr>
                <w:rFonts w:ascii="GHEA Grapalat" w:hAnsi="GHEA Grapalat"/>
                <w:sz w:val="20"/>
                <w:szCs w:val="24"/>
              </w:rPr>
              <w:t>9.</w:t>
            </w:r>
            <w:r w:rsidRPr="0046495F">
              <w:rPr>
                <w:rFonts w:ascii="GHEA Grapalat" w:hAnsi="GHEA Grapalat"/>
                <w:sz w:val="20"/>
                <w:szCs w:val="24"/>
              </w:rPr>
              <w:tab/>
              <w:t>Ամբողջացումներ տվյալների ոչ շահագրգիռ աղբյուրների հետ</w:t>
            </w:r>
          </w:p>
        </w:tc>
      </w:tr>
      <w:tr w:rsidR="00324606" w:rsidRPr="0046495F" w14:paraId="21274ED1" w14:textId="77777777" w:rsidTr="00447EAE">
        <w:trPr>
          <w:jc w:val="center"/>
        </w:trPr>
        <w:tc>
          <w:tcPr>
            <w:tcW w:w="744" w:type="pct"/>
            <w:shd w:val="clear" w:color="auto" w:fill="auto"/>
            <w:tcMar>
              <w:left w:w="108" w:type="dxa"/>
              <w:right w:w="108" w:type="dxa"/>
            </w:tcMar>
          </w:tcPr>
          <w:p w14:paraId="55FE4972" w14:textId="25BD9706"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43F1F81F" w14:textId="4DBD384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7548963" w14:textId="2A857B02"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Ստոր</w:t>
            </w:r>
            <w:r w:rsidR="00A909D4">
              <w:rPr>
                <w:rFonts w:ascii="GHEA Grapalat" w:hAnsi="GHEA Grapalat"/>
                <w:sz w:val="20"/>
                <w:szCs w:val="24"/>
              </w:rPr>
              <w:t>և</w:t>
            </w:r>
            <w:r w:rsidRPr="0046495F">
              <w:rPr>
                <w:rFonts w:ascii="GHEA Grapalat" w:hAnsi="GHEA Grapalat"/>
                <w:sz w:val="20"/>
                <w:szCs w:val="24"/>
              </w:rPr>
              <w:t xml:space="preserve"> ներկայացված պահանջները կատարելու համար անհրաժեշտ բոլոր սարքաշարերը </w:t>
            </w:r>
            <w:r w:rsidR="00A909D4">
              <w:rPr>
                <w:rFonts w:ascii="GHEA Grapalat" w:hAnsi="GHEA Grapalat"/>
                <w:sz w:val="20"/>
                <w:szCs w:val="24"/>
              </w:rPr>
              <w:t>և</w:t>
            </w:r>
            <w:r w:rsidRPr="0046495F">
              <w:rPr>
                <w:rFonts w:ascii="GHEA Grapalat" w:hAnsi="GHEA Grapalat"/>
                <w:sz w:val="20"/>
                <w:szCs w:val="24"/>
              </w:rPr>
              <w:t xml:space="preserve"> ծրագրաշարերը ներառվում են մրցութային առաջարկի մեջ:</w:t>
            </w:r>
          </w:p>
        </w:tc>
      </w:tr>
      <w:tr w:rsidR="00324606" w:rsidRPr="0046495F" w14:paraId="34DA9CF9" w14:textId="77777777" w:rsidTr="00447EAE">
        <w:trPr>
          <w:jc w:val="center"/>
        </w:trPr>
        <w:tc>
          <w:tcPr>
            <w:tcW w:w="744" w:type="pct"/>
            <w:shd w:val="clear" w:color="auto" w:fill="auto"/>
            <w:tcMar>
              <w:left w:w="108" w:type="dxa"/>
              <w:right w:w="108" w:type="dxa"/>
            </w:tcMar>
          </w:tcPr>
          <w:p w14:paraId="7C077613" w14:textId="75577E65"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0EB2AE1D" w14:textId="2E488DD2"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4549A20D" w14:textId="57C8F512"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Գրանցման կայաններ պետք է բացվեն ամբողջ երկրի տարածքում </w:t>
            </w:r>
            <w:r w:rsidR="00A909D4">
              <w:rPr>
                <w:rFonts w:ascii="GHEA Grapalat" w:hAnsi="GHEA Grapalat"/>
                <w:sz w:val="20"/>
                <w:szCs w:val="24"/>
              </w:rPr>
              <w:t>և</w:t>
            </w:r>
            <w:r w:rsidRPr="0046495F">
              <w:rPr>
                <w:rFonts w:ascii="GHEA Grapalat" w:hAnsi="GHEA Grapalat"/>
                <w:sz w:val="20"/>
                <w:szCs w:val="24"/>
              </w:rPr>
              <w:t xml:space="preserve"> օտարերկրյա առաքելություններում (հյուպատոսարաններ </w:t>
            </w:r>
            <w:r w:rsidR="00A909D4">
              <w:rPr>
                <w:rFonts w:ascii="GHEA Grapalat" w:hAnsi="GHEA Grapalat"/>
                <w:sz w:val="20"/>
                <w:szCs w:val="24"/>
              </w:rPr>
              <w:t>և</w:t>
            </w:r>
            <w:r w:rsidRPr="0046495F">
              <w:rPr>
                <w:rFonts w:ascii="GHEA Grapalat" w:hAnsi="GHEA Grapalat"/>
                <w:sz w:val="20"/>
                <w:szCs w:val="24"/>
              </w:rPr>
              <w:t xml:space="preserve"> դեսպանատներ): </w:t>
            </w:r>
          </w:p>
        </w:tc>
      </w:tr>
      <w:tr w:rsidR="00324606" w:rsidRPr="0046495F" w14:paraId="131AE276" w14:textId="77777777" w:rsidTr="00447EAE">
        <w:trPr>
          <w:jc w:val="center"/>
        </w:trPr>
        <w:tc>
          <w:tcPr>
            <w:tcW w:w="744" w:type="pct"/>
            <w:shd w:val="clear" w:color="auto" w:fill="auto"/>
            <w:tcMar>
              <w:left w:w="108" w:type="dxa"/>
              <w:right w:w="108" w:type="dxa"/>
            </w:tcMar>
          </w:tcPr>
          <w:p w14:paraId="41C4C48A" w14:textId="3898D1E4"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3CD03565" w14:textId="51D084F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34B4B1EF" w14:textId="56742E6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Երկրով մեկ բացված հաստատություններում հաճախորդները պետք է նույն փորձառությունն ունենան, ինչ օտարերկրյա առաքելություններում </w:t>
            </w:r>
            <w:r w:rsidR="00A909D4">
              <w:rPr>
                <w:rFonts w:ascii="GHEA Grapalat" w:hAnsi="GHEA Grapalat"/>
                <w:sz w:val="20"/>
                <w:szCs w:val="24"/>
              </w:rPr>
              <w:t>և</w:t>
            </w:r>
            <w:r w:rsidRPr="0046495F">
              <w:rPr>
                <w:rFonts w:ascii="GHEA Grapalat" w:hAnsi="GHEA Grapalat"/>
                <w:sz w:val="20"/>
                <w:szCs w:val="24"/>
              </w:rPr>
              <w:t xml:space="preserve"> այն պետք է համապատասխանի նույն մասնագրերին:</w:t>
            </w:r>
          </w:p>
        </w:tc>
      </w:tr>
      <w:tr w:rsidR="00324606" w:rsidRPr="0046495F" w14:paraId="3AF2388A" w14:textId="77777777" w:rsidTr="00447EAE">
        <w:trPr>
          <w:jc w:val="center"/>
        </w:trPr>
        <w:tc>
          <w:tcPr>
            <w:tcW w:w="744" w:type="pct"/>
            <w:shd w:val="clear" w:color="auto" w:fill="D9D9D9" w:themeFill="background1" w:themeFillShade="D9"/>
            <w:tcMar>
              <w:left w:w="108" w:type="dxa"/>
              <w:right w:w="108" w:type="dxa"/>
            </w:tcMar>
          </w:tcPr>
          <w:p w14:paraId="096E8B08" w14:textId="77777777" w:rsidR="00324606" w:rsidRPr="0046495F" w:rsidRDefault="00324606" w:rsidP="006B2512">
            <w:pPr>
              <w:widowControl w:val="0"/>
              <w:spacing w:after="120" w:line="240" w:lineRule="auto"/>
              <w:jc w:val="both"/>
              <w:rPr>
                <w:rFonts w:ascii="GHEA Grapalat" w:hAnsi="GHEA Grapalat"/>
                <w:sz w:val="20"/>
                <w:szCs w:val="24"/>
              </w:rPr>
            </w:pPr>
          </w:p>
        </w:tc>
        <w:tc>
          <w:tcPr>
            <w:tcW w:w="842" w:type="pct"/>
            <w:shd w:val="clear" w:color="auto" w:fill="D9D9D9" w:themeFill="background1" w:themeFillShade="D9"/>
          </w:tcPr>
          <w:p w14:paraId="1C17EA0C" w14:textId="77777777" w:rsidR="00324606" w:rsidRPr="0046495F" w:rsidRDefault="00324606" w:rsidP="009B2E79">
            <w:pPr>
              <w:widowControl w:val="0"/>
              <w:spacing w:after="120" w:line="240" w:lineRule="auto"/>
              <w:jc w:val="both"/>
              <w:rPr>
                <w:rFonts w:ascii="GHEA Grapalat" w:hAnsi="GHEA Grapalat"/>
                <w:sz w:val="20"/>
                <w:szCs w:val="24"/>
              </w:rPr>
            </w:pPr>
          </w:p>
        </w:tc>
        <w:tc>
          <w:tcPr>
            <w:tcW w:w="3414" w:type="pct"/>
            <w:shd w:val="clear" w:color="auto" w:fill="D9D9D9" w:themeFill="background1" w:themeFillShade="D9"/>
          </w:tcPr>
          <w:p w14:paraId="70D8744A" w14:textId="1A9D3571"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Քաղաքացիներին տրամադրվող էլեկտրոնային ծառայությունների հավելված (վեբ պորտալ)</w:t>
            </w:r>
          </w:p>
        </w:tc>
      </w:tr>
      <w:tr w:rsidR="00324606" w:rsidRPr="0046495F" w14:paraId="74575606" w14:textId="77777777" w:rsidTr="00447EAE">
        <w:tblPrEx>
          <w:tblCellMar>
            <w:top w:w="3" w:type="dxa"/>
          </w:tblCellMar>
        </w:tblPrEx>
        <w:trPr>
          <w:jc w:val="center"/>
        </w:trPr>
        <w:tc>
          <w:tcPr>
            <w:tcW w:w="744" w:type="pct"/>
            <w:shd w:val="clear" w:color="auto" w:fill="auto"/>
          </w:tcPr>
          <w:p w14:paraId="796FD122" w14:textId="59B8F291"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637D95B" w14:textId="757A535B"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51B6FEBC" w14:textId="10E49911"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Քաղաքացիներին տրամադրվող էլեկտրոնային ծառայությունների հավելվածը հանրային վեբ պորտալ է՝ նախատեսված նախքան գրանցումը </w:t>
            </w:r>
            <w:r w:rsidR="00A909D4">
              <w:rPr>
                <w:rFonts w:ascii="GHEA Grapalat" w:hAnsi="GHEA Grapalat"/>
                <w:sz w:val="20"/>
                <w:szCs w:val="24"/>
              </w:rPr>
              <w:t>և</w:t>
            </w:r>
            <w:r w:rsidRPr="0046495F">
              <w:rPr>
                <w:rFonts w:ascii="GHEA Grapalat" w:hAnsi="GHEA Grapalat"/>
                <w:sz w:val="20"/>
                <w:szCs w:val="24"/>
              </w:rPr>
              <w:t xml:space="preserve"> դրանից հետո էլեկտրոնային ծառայությունների </w:t>
            </w:r>
            <w:r w:rsidR="00A909D4">
              <w:rPr>
                <w:rFonts w:ascii="GHEA Grapalat" w:hAnsi="GHEA Grapalat"/>
                <w:sz w:val="20"/>
                <w:szCs w:val="24"/>
              </w:rPr>
              <w:t>և</w:t>
            </w:r>
            <w:r w:rsidRPr="0046495F">
              <w:rPr>
                <w:rFonts w:ascii="GHEA Grapalat" w:hAnsi="GHEA Grapalat"/>
                <w:sz w:val="20"/>
                <w:szCs w:val="24"/>
              </w:rPr>
              <w:t xml:space="preserve"> ինքնությունը հաստատող </w:t>
            </w:r>
            <w:r w:rsidR="00A909D4">
              <w:rPr>
                <w:rFonts w:ascii="GHEA Grapalat" w:hAnsi="GHEA Grapalat"/>
                <w:sz w:val="20"/>
                <w:szCs w:val="24"/>
              </w:rPr>
              <w:t>և</w:t>
            </w:r>
            <w:r w:rsidRPr="0046495F">
              <w:rPr>
                <w:rFonts w:ascii="GHEA Grapalat" w:hAnsi="GHEA Grapalat"/>
                <w:sz w:val="20"/>
                <w:szCs w:val="24"/>
              </w:rPr>
              <w:t xml:space="preserve"> ճամփորդական փաստաթղթերի թողարկման մասին տեղեկատվության տրամադրման համար:</w:t>
            </w:r>
          </w:p>
        </w:tc>
      </w:tr>
      <w:tr w:rsidR="00324606" w:rsidRPr="0046495F" w14:paraId="67952ACA" w14:textId="77777777" w:rsidTr="00447EAE">
        <w:tblPrEx>
          <w:tblCellMar>
            <w:top w:w="3" w:type="dxa"/>
          </w:tblCellMar>
        </w:tblPrEx>
        <w:trPr>
          <w:jc w:val="center"/>
        </w:trPr>
        <w:tc>
          <w:tcPr>
            <w:tcW w:w="744" w:type="pct"/>
            <w:shd w:val="clear" w:color="auto" w:fill="auto"/>
          </w:tcPr>
          <w:p w14:paraId="558C1B51" w14:textId="273E7D3E"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49699204" w14:textId="006944DF"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7B00C512" w14:textId="079A66E2"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Այս վեբ պորտալն ապահովում է օգտատիրոջը հարմար միջերես՝ սմարթֆոնների, գրասալիկների կամ համակարգիչների համար: </w:t>
            </w:r>
          </w:p>
        </w:tc>
      </w:tr>
      <w:tr w:rsidR="00324606" w:rsidRPr="0046495F" w14:paraId="48E67E92" w14:textId="77777777" w:rsidTr="00447EAE">
        <w:tblPrEx>
          <w:tblCellMar>
            <w:top w:w="3" w:type="dxa"/>
          </w:tblCellMar>
        </w:tblPrEx>
        <w:trPr>
          <w:jc w:val="center"/>
        </w:trPr>
        <w:tc>
          <w:tcPr>
            <w:tcW w:w="744" w:type="pct"/>
            <w:shd w:val="clear" w:color="auto" w:fill="auto"/>
          </w:tcPr>
          <w:p w14:paraId="60976CE9" w14:textId="235781D3"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0363DDD" w14:textId="501D029D"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C3A0535" w14:textId="62F396E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Այս վեբ պորտալը պետք է հարմարեցվի Կառավարության պորտալների ֆիրմային տեսքին (նախագծման ուղեցույցը պետք է տրամադրի Պատվիրատուն), ինչպես նա</w:t>
            </w:r>
            <w:r w:rsidR="00A909D4">
              <w:rPr>
                <w:rFonts w:ascii="GHEA Grapalat" w:hAnsi="GHEA Grapalat"/>
                <w:sz w:val="20"/>
                <w:szCs w:val="24"/>
              </w:rPr>
              <w:t>և</w:t>
            </w:r>
            <w:r w:rsidRPr="0046495F">
              <w:rPr>
                <w:rFonts w:ascii="GHEA Grapalat" w:hAnsi="GHEA Grapalat"/>
                <w:sz w:val="20"/>
                <w:szCs w:val="24"/>
              </w:rPr>
              <w:t xml:space="preserve"> այս պորտալ պետք է հնարավոր լինի մուտք գործել կառավարական կայքէջերի/հարթակների (նախագծման փուլում Պատվիրատուի կողմից նշված) ակտիվ հղումների միջոցով:</w:t>
            </w:r>
          </w:p>
        </w:tc>
      </w:tr>
      <w:tr w:rsidR="00324606" w:rsidRPr="0046495F" w14:paraId="20F5982E" w14:textId="77777777" w:rsidTr="00447EAE">
        <w:tblPrEx>
          <w:tblCellMar>
            <w:top w:w="3" w:type="dxa"/>
          </w:tblCellMar>
        </w:tblPrEx>
        <w:trPr>
          <w:jc w:val="center"/>
        </w:trPr>
        <w:tc>
          <w:tcPr>
            <w:tcW w:w="744" w:type="pct"/>
            <w:shd w:val="clear" w:color="auto" w:fill="auto"/>
          </w:tcPr>
          <w:p w14:paraId="4D928958" w14:textId="6F1C4E5F"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B8BDCCF" w14:textId="0E99318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09ABDACD" w14:textId="6BF044CA"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Օգտատիրոջ իսկորոշում պահանջող առցանց ծառայությունների համար արտաքին օգտատերերը (դիմողները) պետք է իսկորոշում անցնեն Կառավարության անցուղիների միջոցով:</w:t>
            </w:r>
          </w:p>
        </w:tc>
      </w:tr>
      <w:tr w:rsidR="00324606" w:rsidRPr="0046495F" w14:paraId="1C2FD65B" w14:textId="77777777" w:rsidTr="00447EAE">
        <w:tblPrEx>
          <w:tblCellMar>
            <w:top w:w="3" w:type="dxa"/>
          </w:tblCellMar>
        </w:tblPrEx>
        <w:trPr>
          <w:jc w:val="center"/>
        </w:trPr>
        <w:tc>
          <w:tcPr>
            <w:tcW w:w="744" w:type="pct"/>
            <w:shd w:val="clear" w:color="auto" w:fill="auto"/>
          </w:tcPr>
          <w:p w14:paraId="08DBEEE9" w14:textId="2BF780BC"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94D4B93" w14:textId="73D6468E"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78691E15" w14:textId="3FA2F2E7"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Վեբ պորտալը դիմողներին թույլ է տալիս պայմանավորվածություն ձեռք բերել անձամբ կենսաչափական տվյալները գրանցելու, անհատականացված փաստաթղթերը վերցնելու կամ գրանցման կենտրոններում հասանելի այլ ծառայությունների (օրինակ՝ PIN-ը փոխելու) համար՝</w:t>
            </w:r>
          </w:p>
          <w:p w14:paraId="73B409BB" w14:textId="77DF91F8"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Դիմողը կարող է փոխել պայմանավորված ժամը:</w:t>
            </w:r>
          </w:p>
          <w:p w14:paraId="5CE63FBF" w14:textId="008E0362"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Առցանց պայմանավորվածություն ձեռք բերելու գործառույթը հնարավորություն է ընձեռում տեսնելու գրանցման կայանների հասանելիությունը </w:t>
            </w:r>
            <w:r w:rsidR="00A909D4">
              <w:rPr>
                <w:rFonts w:ascii="GHEA Grapalat" w:hAnsi="GHEA Grapalat"/>
                <w:sz w:val="20"/>
                <w:szCs w:val="24"/>
              </w:rPr>
              <w:t>և</w:t>
            </w:r>
            <w:r w:rsidRPr="0046495F">
              <w:rPr>
                <w:rFonts w:ascii="GHEA Grapalat" w:hAnsi="GHEA Grapalat"/>
                <w:sz w:val="20"/>
                <w:szCs w:val="24"/>
              </w:rPr>
              <w:t xml:space="preserve"> պայմանավորվածություն ձեռք բերել Հայաստանի ամբողջ տարածքում գտնվող տարբեր գրանցման կայաններում:</w:t>
            </w:r>
          </w:p>
          <w:p w14:paraId="0828631F" w14:textId="082471AF"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Հենց որ հարցումը հաստատվում </w:t>
            </w:r>
            <w:r w:rsidR="00A909D4">
              <w:rPr>
                <w:rFonts w:ascii="GHEA Grapalat" w:hAnsi="GHEA Grapalat"/>
                <w:sz w:val="20"/>
                <w:szCs w:val="24"/>
              </w:rPr>
              <w:t>և</w:t>
            </w:r>
            <w:r w:rsidRPr="0046495F">
              <w:rPr>
                <w:rFonts w:ascii="GHEA Grapalat" w:hAnsi="GHEA Grapalat"/>
                <w:sz w:val="20"/>
                <w:szCs w:val="24"/>
              </w:rPr>
              <w:t xml:space="preserve"> պայմանավորվածությունը նշանակվում է, պորտալը գեներացնում է այս հաստատման ապացույցը, որը կենսաչափական տվյալների գրանցման ժամանակ օգտագործվում է որպես հղում:</w:t>
            </w:r>
          </w:p>
          <w:p w14:paraId="106F62D9" w14:textId="24EA0D4E"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Փաստաթղթերի մշակման համար նախատեսված ծրագրաշարերը, որոնք թույլ են տալիս կառավարել հատկացված ժամանակը, տրամադրվում են լուծման հետ:</w:t>
            </w:r>
          </w:p>
        </w:tc>
      </w:tr>
      <w:tr w:rsidR="00324606" w:rsidRPr="0046495F" w14:paraId="7C9FFA2A" w14:textId="77777777" w:rsidTr="00447EAE">
        <w:tblPrEx>
          <w:tblCellMar>
            <w:top w:w="3" w:type="dxa"/>
          </w:tblCellMar>
        </w:tblPrEx>
        <w:trPr>
          <w:jc w:val="center"/>
        </w:trPr>
        <w:tc>
          <w:tcPr>
            <w:tcW w:w="744" w:type="pct"/>
            <w:shd w:val="clear" w:color="auto" w:fill="auto"/>
          </w:tcPr>
          <w:p w14:paraId="723F2B62" w14:textId="51126744"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5D16188E" w14:textId="424E4D9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7C7055FE" w14:textId="5DDCD6E5"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Վեբ պորտալը թույլ է տալիս դիմողներին ինքնությունը հաստատող նոր փաստաթղթի համար հարցում ներկայացնել (առաջին անգամ </w:t>
            </w:r>
            <w:r w:rsidR="00A909D4">
              <w:rPr>
                <w:rFonts w:ascii="GHEA Grapalat" w:hAnsi="GHEA Grapalat"/>
                <w:sz w:val="20"/>
                <w:szCs w:val="24"/>
              </w:rPr>
              <w:t>և</w:t>
            </w:r>
            <w:r w:rsidRPr="0046495F">
              <w:rPr>
                <w:rFonts w:ascii="GHEA Grapalat" w:hAnsi="GHEA Grapalat"/>
                <w:sz w:val="20"/>
                <w:szCs w:val="24"/>
              </w:rPr>
              <w:t xml:space="preserve"> վերաթողարկման), այդ թվում </w:t>
            </w:r>
            <w:r w:rsidR="00A909D4">
              <w:rPr>
                <w:rFonts w:ascii="GHEA Grapalat" w:hAnsi="GHEA Grapalat"/>
                <w:sz w:val="20"/>
                <w:szCs w:val="24"/>
              </w:rPr>
              <w:t>և</w:t>
            </w:r>
            <w:r w:rsidRPr="0046495F">
              <w:rPr>
                <w:rFonts w:ascii="GHEA Grapalat" w:hAnsi="GHEA Grapalat"/>
                <w:sz w:val="20"/>
                <w:szCs w:val="24"/>
              </w:rPr>
              <w:t xml:space="preserve"> ոչ միայն՝ լրացնել իրենց կենսագրական տվյալներով ձ</w:t>
            </w:r>
            <w:r w:rsidR="00A909D4">
              <w:rPr>
                <w:rFonts w:ascii="GHEA Grapalat" w:hAnsi="GHEA Grapalat"/>
                <w:sz w:val="20"/>
                <w:szCs w:val="24"/>
              </w:rPr>
              <w:t>և</w:t>
            </w:r>
            <w:r w:rsidRPr="0046495F">
              <w:rPr>
                <w:rFonts w:ascii="GHEA Grapalat" w:hAnsi="GHEA Grapalat"/>
                <w:sz w:val="20"/>
                <w:szCs w:val="24"/>
              </w:rPr>
              <w:t xml:space="preserve">աթուղթը, վերբեռնել դիմելու համար անհրաժեշտ փաստաթղթերը, օրինակ՝ անձը հաստատող փաստաթղթերը (18 տարեկանից ցածր քաղաքացիների համար՝ ծնողների </w:t>
            </w:r>
            <w:r w:rsidR="00A909D4">
              <w:rPr>
                <w:rFonts w:ascii="GHEA Grapalat" w:hAnsi="GHEA Grapalat"/>
                <w:sz w:val="20"/>
                <w:szCs w:val="24"/>
              </w:rPr>
              <w:t>և</w:t>
            </w:r>
            <w:r w:rsidRPr="0046495F">
              <w:rPr>
                <w:rFonts w:ascii="GHEA Grapalat" w:hAnsi="GHEA Grapalat"/>
                <w:sz w:val="20"/>
                <w:szCs w:val="24"/>
              </w:rPr>
              <w:t xml:space="preserve"> երեխայի գրավոր համաձայնությունը (եթե դիմողը Հայաստանի Հանրապետության քաղաքացու անձնագիր չունի), համապատասխան բժշկական փաստաթուղթ, եթե քաղաքացին ցանկանում է, որ նույնականացման քարտի վրա նշվեն արյան խմբի </w:t>
            </w:r>
            <w:r w:rsidR="00A909D4">
              <w:rPr>
                <w:rFonts w:ascii="GHEA Grapalat" w:hAnsi="GHEA Grapalat"/>
                <w:sz w:val="20"/>
                <w:szCs w:val="24"/>
              </w:rPr>
              <w:t>և</w:t>
            </w:r>
            <w:r w:rsidRPr="0046495F">
              <w:rPr>
                <w:rFonts w:ascii="GHEA Grapalat" w:hAnsi="GHEA Grapalat"/>
                <w:sz w:val="20"/>
                <w:szCs w:val="24"/>
              </w:rPr>
              <w:t xml:space="preserve"> ռեզուսի վերաբերյալ տվյալներ </w:t>
            </w:r>
            <w:r w:rsidR="00A909D4">
              <w:rPr>
                <w:rFonts w:ascii="GHEA Grapalat" w:hAnsi="GHEA Grapalat"/>
                <w:sz w:val="20"/>
                <w:szCs w:val="24"/>
              </w:rPr>
              <w:t>և</w:t>
            </w:r>
            <w:r w:rsidRPr="0046495F">
              <w:rPr>
                <w:rFonts w:ascii="GHEA Grapalat" w:hAnsi="GHEA Grapalat"/>
                <w:sz w:val="20"/>
                <w:szCs w:val="24"/>
              </w:rPr>
              <w:t xml:space="preserve"> այլն), </w:t>
            </w:r>
            <w:r w:rsidR="00A909D4">
              <w:rPr>
                <w:rFonts w:ascii="GHEA Grapalat" w:hAnsi="GHEA Grapalat"/>
                <w:sz w:val="20"/>
                <w:szCs w:val="24"/>
              </w:rPr>
              <w:t>և</w:t>
            </w:r>
            <w:r w:rsidRPr="0046495F">
              <w:rPr>
                <w:rFonts w:ascii="GHEA Grapalat" w:hAnsi="GHEA Grapalat"/>
                <w:sz w:val="20"/>
                <w:szCs w:val="24"/>
              </w:rPr>
              <w:t xml:space="preserve"> այլն:</w:t>
            </w:r>
          </w:p>
        </w:tc>
      </w:tr>
      <w:tr w:rsidR="00324606" w:rsidRPr="0046495F" w14:paraId="485AE730" w14:textId="77777777" w:rsidTr="00447EAE">
        <w:tblPrEx>
          <w:tblCellMar>
            <w:top w:w="3" w:type="dxa"/>
          </w:tblCellMar>
        </w:tblPrEx>
        <w:trPr>
          <w:jc w:val="center"/>
        </w:trPr>
        <w:tc>
          <w:tcPr>
            <w:tcW w:w="744" w:type="pct"/>
            <w:shd w:val="clear" w:color="auto" w:fill="auto"/>
          </w:tcPr>
          <w:p w14:paraId="204D1811" w14:textId="4A1073AB"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5A1D26DB" w14:textId="6B76CC7A"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48A112ED" w14:textId="66AED321"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Վեբ պորտալը դիմողներին թույլ է տալիս իրենց վճարումները կատարել առցանց (վճարային քարտի </w:t>
            </w:r>
            <w:r w:rsidR="00A909D4">
              <w:rPr>
                <w:rFonts w:ascii="GHEA Grapalat" w:hAnsi="GHEA Grapalat"/>
                <w:sz w:val="20"/>
                <w:szCs w:val="24"/>
              </w:rPr>
              <w:t>և</w:t>
            </w:r>
            <w:r w:rsidRPr="0046495F">
              <w:rPr>
                <w:rFonts w:ascii="GHEA Grapalat" w:hAnsi="GHEA Grapalat"/>
                <w:sz w:val="20"/>
                <w:szCs w:val="24"/>
              </w:rPr>
              <w:t xml:space="preserve"> տեղում վճարման ծառայություններ տրամադրողների միջոցով)՝</w:t>
            </w:r>
          </w:p>
          <w:p w14:paraId="665FE443" w14:textId="589ED95B"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Լուծումը դիմողներին թույլ է տալիս սկսել վճարումը </w:t>
            </w:r>
          </w:p>
          <w:p w14:paraId="07C4DA33" w14:textId="0C7F608E"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Լուծումը կարող է ստանալ </w:t>
            </w:r>
            <w:r w:rsidR="00A909D4">
              <w:rPr>
                <w:rFonts w:ascii="GHEA Grapalat" w:hAnsi="GHEA Grapalat"/>
                <w:sz w:val="20"/>
                <w:szCs w:val="24"/>
              </w:rPr>
              <w:t>և</w:t>
            </w:r>
            <w:r w:rsidRPr="0046495F">
              <w:rPr>
                <w:rFonts w:ascii="GHEA Grapalat" w:hAnsi="GHEA Grapalat"/>
                <w:sz w:val="20"/>
                <w:szCs w:val="24"/>
              </w:rPr>
              <w:t xml:space="preserve"> կառավարել վճարային քարտից </w:t>
            </w:r>
            <w:r w:rsidR="00A909D4">
              <w:rPr>
                <w:rFonts w:ascii="GHEA Grapalat" w:hAnsi="GHEA Grapalat"/>
                <w:sz w:val="20"/>
                <w:szCs w:val="24"/>
              </w:rPr>
              <w:t>և</w:t>
            </w:r>
            <w:r w:rsidRPr="0046495F">
              <w:rPr>
                <w:rFonts w:ascii="GHEA Grapalat" w:hAnsi="GHEA Grapalat"/>
                <w:sz w:val="20"/>
                <w:szCs w:val="24"/>
              </w:rPr>
              <w:t xml:space="preserve"> տեղում վճարման ծառայություններ տրամադրողներից ստացված՝ վճարման կարգավիճակի վերաբերալ տեղեկատվությունը (այդ թվում </w:t>
            </w:r>
            <w:r w:rsidR="00A909D4">
              <w:rPr>
                <w:rFonts w:ascii="GHEA Grapalat" w:hAnsi="GHEA Grapalat"/>
                <w:sz w:val="20"/>
                <w:szCs w:val="24"/>
              </w:rPr>
              <w:t>և</w:t>
            </w:r>
            <w:r w:rsidRPr="0046495F">
              <w:rPr>
                <w:rFonts w:ascii="GHEA Grapalat" w:hAnsi="GHEA Grapalat"/>
                <w:sz w:val="20"/>
                <w:szCs w:val="24"/>
              </w:rPr>
              <w:t xml:space="preserve"> ոչ միայն՝ հետկանչման </w:t>
            </w:r>
            <w:r w:rsidR="00A909D4">
              <w:rPr>
                <w:rFonts w:ascii="GHEA Grapalat" w:hAnsi="GHEA Grapalat"/>
                <w:sz w:val="20"/>
                <w:szCs w:val="24"/>
              </w:rPr>
              <w:t>և</w:t>
            </w:r>
            <w:r w:rsidRPr="0046495F">
              <w:rPr>
                <w:rFonts w:ascii="GHEA Grapalat" w:hAnsi="GHEA Grapalat"/>
                <w:sz w:val="20"/>
                <w:szCs w:val="24"/>
              </w:rPr>
              <w:t xml:space="preserve"> վիճարկման գործընթացները, ոչ ճիշտ գումարներ վճարելը </w:t>
            </w:r>
            <w:r w:rsidR="00A909D4">
              <w:rPr>
                <w:rFonts w:ascii="GHEA Grapalat" w:hAnsi="GHEA Grapalat"/>
                <w:sz w:val="20"/>
                <w:szCs w:val="24"/>
              </w:rPr>
              <w:t>և</w:t>
            </w:r>
            <w:r w:rsidRPr="0046495F">
              <w:rPr>
                <w:rFonts w:ascii="GHEA Grapalat" w:hAnsi="GHEA Grapalat"/>
                <w:sz w:val="20"/>
                <w:szCs w:val="24"/>
              </w:rPr>
              <w:t xml:space="preserve"> այլն)</w:t>
            </w:r>
          </w:p>
          <w:p w14:paraId="25F393AC" w14:textId="740DBB27"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Պարբերական վճարումները հավաքվում են պետական գանձապետարանի տեղեկատվական համակարգի հաշվի վրա </w:t>
            </w:r>
          </w:p>
          <w:p w14:paraId="0C74E95B" w14:textId="7DD06C5B"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Արագացված ծառայությունների դիմաց վճարումները կատարվում են Ծառայություններ մատուցողի կողմից, սակայն լուծումը թույլ է տալիս վճարումը բաժանել տարբեր հաշիվների միջ</w:t>
            </w:r>
            <w:r w:rsidR="00A909D4">
              <w:rPr>
                <w:rFonts w:ascii="GHEA Grapalat" w:hAnsi="GHEA Grapalat"/>
                <w:sz w:val="20"/>
                <w:szCs w:val="24"/>
              </w:rPr>
              <w:t>և</w:t>
            </w:r>
            <w:r w:rsidRPr="0046495F">
              <w:rPr>
                <w:rFonts w:ascii="GHEA Grapalat" w:hAnsi="GHEA Grapalat"/>
                <w:sz w:val="20"/>
                <w:szCs w:val="24"/>
              </w:rPr>
              <w:t>՝ ըստ սահմանված կանոնների. վճարման մի մասն ուղարկվում է Ծառայություններ մատուցողի հաշվին, մյուս մասը՝ պետական գանձապետարանի հաշվին</w:t>
            </w:r>
          </w:p>
          <w:p w14:paraId="7C29008D" w14:textId="4B9C576F"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Վարկային ռիսկը կառավարում է Ծառայություններ մատուցողը</w:t>
            </w:r>
          </w:p>
          <w:p w14:paraId="4C071FC7" w14:textId="08B95199"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Ծառայողական համակարգն ունի ավտոմատ վճարման վերաբերյալ տեղեկատվությունը պետական գանձապետարանի տեղեկատվական համակարգում համապատասխանեցնելու գործառույթ</w:t>
            </w:r>
          </w:p>
        </w:tc>
      </w:tr>
      <w:tr w:rsidR="00324606" w:rsidRPr="0046495F" w14:paraId="1E3341C6" w14:textId="77777777" w:rsidTr="00447EAE">
        <w:tblPrEx>
          <w:tblCellMar>
            <w:top w:w="3" w:type="dxa"/>
          </w:tblCellMar>
        </w:tblPrEx>
        <w:trPr>
          <w:jc w:val="center"/>
        </w:trPr>
        <w:tc>
          <w:tcPr>
            <w:tcW w:w="744" w:type="pct"/>
            <w:shd w:val="clear" w:color="auto" w:fill="auto"/>
          </w:tcPr>
          <w:p w14:paraId="62640ABB" w14:textId="74324A66"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59B0678" w14:textId="50701FBC"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32FC9029" w14:textId="2B68914D"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Վեբ պորտալը դիմողներին թույլ է տալիս հաղորդում ներկայացնել նույնականացման փաստաթղթի կորստի կամ գողության մասին:</w:t>
            </w:r>
          </w:p>
        </w:tc>
      </w:tr>
      <w:tr w:rsidR="00324606" w:rsidRPr="0046495F" w14:paraId="7D127231" w14:textId="77777777" w:rsidTr="00447EAE">
        <w:tblPrEx>
          <w:tblCellMar>
            <w:top w:w="3" w:type="dxa"/>
          </w:tblCellMar>
        </w:tblPrEx>
        <w:trPr>
          <w:jc w:val="center"/>
        </w:trPr>
        <w:tc>
          <w:tcPr>
            <w:tcW w:w="744" w:type="pct"/>
            <w:shd w:val="clear" w:color="auto" w:fill="auto"/>
          </w:tcPr>
          <w:p w14:paraId="2F6F0A58" w14:textId="485D1EBE"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41393B46" w14:textId="4E7CCE27"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51EC9B66" w14:textId="1E513F6D"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Վեբ պորտալը թույլ է տալիս դիմողներին հետ</w:t>
            </w:r>
            <w:r w:rsidR="00A909D4">
              <w:rPr>
                <w:rFonts w:ascii="GHEA Grapalat" w:hAnsi="GHEA Grapalat"/>
                <w:sz w:val="20"/>
                <w:szCs w:val="24"/>
              </w:rPr>
              <w:t>և</w:t>
            </w:r>
            <w:r w:rsidRPr="0046495F">
              <w:rPr>
                <w:rFonts w:ascii="GHEA Grapalat" w:hAnsi="GHEA Grapalat"/>
                <w:sz w:val="20"/>
                <w:szCs w:val="24"/>
              </w:rPr>
              <w:t xml:space="preserve">ել իրենց նույնականացման փաստաթղթերի հարցումների կարգավիճակին / դիտել փաստաթղթերի </w:t>
            </w:r>
            <w:r w:rsidRPr="0046495F">
              <w:rPr>
                <w:rFonts w:ascii="GHEA Grapalat" w:hAnsi="GHEA Grapalat"/>
                <w:sz w:val="20"/>
                <w:szCs w:val="24"/>
              </w:rPr>
              <w:lastRenderedPageBreak/>
              <w:t>թողարկման գործընթացի վերաբերյալ փաստաթղթերը գրանցման պահից՝ մինչ</w:t>
            </w:r>
            <w:r w:rsidR="00A909D4">
              <w:rPr>
                <w:rFonts w:ascii="GHEA Grapalat" w:hAnsi="GHEA Grapalat"/>
                <w:sz w:val="20"/>
                <w:szCs w:val="24"/>
              </w:rPr>
              <w:t>և</w:t>
            </w:r>
            <w:r w:rsidRPr="0046495F">
              <w:rPr>
                <w:rFonts w:ascii="GHEA Grapalat" w:hAnsi="GHEA Grapalat"/>
                <w:sz w:val="20"/>
                <w:szCs w:val="24"/>
              </w:rPr>
              <w:t xml:space="preserve"> թողարկման համար պատրաստ լինելը, </w:t>
            </w:r>
            <w:r w:rsidR="00A909D4">
              <w:rPr>
                <w:rFonts w:ascii="GHEA Grapalat" w:hAnsi="GHEA Grapalat"/>
                <w:sz w:val="20"/>
                <w:szCs w:val="24"/>
              </w:rPr>
              <w:t>և</w:t>
            </w:r>
            <w:r w:rsidRPr="0046495F">
              <w:rPr>
                <w:rFonts w:ascii="GHEA Grapalat" w:hAnsi="GHEA Grapalat"/>
                <w:sz w:val="20"/>
                <w:szCs w:val="24"/>
              </w:rPr>
              <w:t xml:space="preserve"> նախընտրելի եղանակով քաղաքացուն ծանուցել կարգավիճակի փոփոխության մասին:</w:t>
            </w:r>
          </w:p>
        </w:tc>
      </w:tr>
      <w:tr w:rsidR="00324606" w:rsidRPr="0046495F" w14:paraId="597A5DA0" w14:textId="77777777" w:rsidTr="00447EAE">
        <w:tblPrEx>
          <w:tblCellMar>
            <w:top w:w="3" w:type="dxa"/>
          </w:tblCellMar>
        </w:tblPrEx>
        <w:trPr>
          <w:jc w:val="center"/>
        </w:trPr>
        <w:tc>
          <w:tcPr>
            <w:tcW w:w="744" w:type="pct"/>
            <w:shd w:val="clear" w:color="auto" w:fill="auto"/>
          </w:tcPr>
          <w:p w14:paraId="47B3AF59" w14:textId="37714A3F"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6FC9F96" w14:textId="69454726"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535AB263" w14:textId="4BA3D3AE"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Վեբ պորտալի միջոցով ապահովվում է, որ ռեգիստրներում կամ համակարգում (օրինակ՝ Բնակչության ռեգիստրում) առկա տվյալներն օգտագործվեն քաղաքացու ներկայացրած տվյալների իսկությունը ստուգելու համար:</w:t>
            </w:r>
          </w:p>
        </w:tc>
      </w:tr>
      <w:tr w:rsidR="00324606" w:rsidRPr="0046495F" w14:paraId="00B7E6F8" w14:textId="77777777" w:rsidTr="00447EAE">
        <w:tblPrEx>
          <w:tblCellMar>
            <w:top w:w="3" w:type="dxa"/>
          </w:tblCellMar>
        </w:tblPrEx>
        <w:trPr>
          <w:jc w:val="center"/>
        </w:trPr>
        <w:tc>
          <w:tcPr>
            <w:tcW w:w="744" w:type="pct"/>
            <w:shd w:val="clear" w:color="auto" w:fill="auto"/>
          </w:tcPr>
          <w:p w14:paraId="46669EE9" w14:textId="103A29F5"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3881173E" w14:textId="1983B5A3"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69EB3E0A" w14:textId="0483347B"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Վեբ պորտալն օգտագործում է պաշտպանված https հաղորդակարգ:</w:t>
            </w:r>
          </w:p>
        </w:tc>
      </w:tr>
      <w:tr w:rsidR="00324606" w:rsidRPr="0046495F" w14:paraId="26E580BE" w14:textId="77777777" w:rsidTr="00447EAE">
        <w:tblPrEx>
          <w:tblCellMar>
            <w:left w:w="77" w:type="dxa"/>
            <w:right w:w="56" w:type="dxa"/>
          </w:tblCellMar>
        </w:tblPrEx>
        <w:trPr>
          <w:jc w:val="center"/>
        </w:trPr>
        <w:tc>
          <w:tcPr>
            <w:tcW w:w="744" w:type="pct"/>
            <w:shd w:val="clear" w:color="auto" w:fill="D9D9D9" w:themeFill="background1" w:themeFillShade="D9"/>
          </w:tcPr>
          <w:p w14:paraId="2A2469B3" w14:textId="77777777" w:rsidR="00324606" w:rsidRPr="0046495F" w:rsidRDefault="00324606" w:rsidP="009B2E79">
            <w:pPr>
              <w:widowControl w:val="0"/>
              <w:spacing w:after="120" w:line="240" w:lineRule="auto"/>
              <w:jc w:val="both"/>
              <w:rPr>
                <w:rFonts w:ascii="GHEA Grapalat" w:hAnsi="GHEA Grapalat"/>
                <w:sz w:val="20"/>
                <w:szCs w:val="24"/>
              </w:rPr>
            </w:pPr>
          </w:p>
        </w:tc>
        <w:tc>
          <w:tcPr>
            <w:tcW w:w="842" w:type="pct"/>
            <w:shd w:val="clear" w:color="auto" w:fill="D9D9D9" w:themeFill="background1" w:themeFillShade="D9"/>
          </w:tcPr>
          <w:p w14:paraId="10FBF724" w14:textId="77777777" w:rsidR="00324606" w:rsidRPr="0046495F" w:rsidRDefault="00324606" w:rsidP="009B2E79">
            <w:pPr>
              <w:widowControl w:val="0"/>
              <w:spacing w:after="120" w:line="240" w:lineRule="auto"/>
              <w:jc w:val="both"/>
              <w:rPr>
                <w:rFonts w:ascii="GHEA Grapalat" w:hAnsi="GHEA Grapalat"/>
                <w:sz w:val="20"/>
                <w:szCs w:val="24"/>
              </w:rPr>
            </w:pPr>
          </w:p>
        </w:tc>
        <w:tc>
          <w:tcPr>
            <w:tcW w:w="3414" w:type="pct"/>
            <w:shd w:val="clear" w:color="auto" w:fill="D9D9D9" w:themeFill="background1" w:themeFillShade="D9"/>
          </w:tcPr>
          <w:p w14:paraId="51F7B4F2" w14:textId="4B658714"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Գրանցման լուծում</w:t>
            </w:r>
          </w:p>
        </w:tc>
      </w:tr>
      <w:tr w:rsidR="00324606" w:rsidRPr="0046495F" w14:paraId="56874212" w14:textId="77777777" w:rsidTr="00447EAE">
        <w:trPr>
          <w:jc w:val="center"/>
        </w:trPr>
        <w:tc>
          <w:tcPr>
            <w:tcW w:w="744" w:type="pct"/>
            <w:shd w:val="clear" w:color="auto" w:fill="auto"/>
          </w:tcPr>
          <w:p w14:paraId="4D88CC7E" w14:textId="12EA68B6"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4404A54D" w14:textId="394F21DB"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bottom w:val="single" w:sz="6" w:space="0" w:color="auto"/>
            </w:tcBorders>
            <w:shd w:val="clear" w:color="auto" w:fill="auto"/>
          </w:tcPr>
          <w:p w14:paraId="1419E4F4" w14:textId="12E031D3"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Երկրի ամբողջ տարածքում </w:t>
            </w:r>
            <w:r w:rsidR="00A909D4">
              <w:rPr>
                <w:rFonts w:ascii="GHEA Grapalat" w:hAnsi="GHEA Grapalat"/>
                <w:sz w:val="20"/>
                <w:szCs w:val="24"/>
              </w:rPr>
              <w:t>և</w:t>
            </w:r>
            <w:r w:rsidRPr="0046495F">
              <w:rPr>
                <w:rFonts w:ascii="GHEA Grapalat" w:hAnsi="GHEA Grapalat"/>
                <w:sz w:val="20"/>
                <w:szCs w:val="24"/>
              </w:rPr>
              <w:t xml:space="preserve"> արտասահմանյան առաքելություններում գրանցման հետ կապված կարիքները հոգալու համար տեղակայվում են գրանցան մշտական </w:t>
            </w:r>
            <w:r w:rsidR="00A909D4">
              <w:rPr>
                <w:rFonts w:ascii="GHEA Grapalat" w:hAnsi="GHEA Grapalat"/>
                <w:sz w:val="20"/>
                <w:szCs w:val="24"/>
              </w:rPr>
              <w:t>և</w:t>
            </w:r>
            <w:r w:rsidRPr="0046495F">
              <w:rPr>
                <w:rFonts w:ascii="GHEA Grapalat" w:hAnsi="GHEA Grapalat"/>
                <w:sz w:val="20"/>
                <w:szCs w:val="24"/>
              </w:rPr>
              <w:t xml:space="preserve"> շարժական կայաններ՝ 2.2 </w:t>
            </w:r>
            <w:r w:rsidRPr="0046495F">
              <w:rPr>
                <w:rFonts w:ascii="GHEA Grapalat" w:hAnsi="GHEA Grapalat"/>
                <w:color w:val="000000"/>
                <w:sz w:val="20"/>
                <w:szCs w:val="24"/>
              </w:rPr>
              <w:t>«</w:t>
            </w:r>
            <w:r w:rsidRPr="0046495F">
              <w:rPr>
                <w:rFonts w:ascii="GHEA Grapalat" w:hAnsi="GHEA Grapalat"/>
                <w:sz w:val="20"/>
                <w:szCs w:val="24"/>
              </w:rPr>
              <w:t>Գրանցման կենտրոններին (սպասարկման կետերին) ներկայացվող պահանջները</w:t>
            </w:r>
            <w:r w:rsidRPr="0046495F">
              <w:rPr>
                <w:rFonts w:ascii="GHEA Grapalat" w:hAnsi="GHEA Grapalat"/>
                <w:color w:val="000000"/>
                <w:sz w:val="20"/>
                <w:szCs w:val="24"/>
              </w:rPr>
              <w:t>»</w:t>
            </w:r>
            <w:r w:rsidRPr="0046495F">
              <w:rPr>
                <w:rFonts w:ascii="GHEA Grapalat" w:hAnsi="GHEA Grapalat"/>
                <w:sz w:val="20"/>
                <w:szCs w:val="24"/>
              </w:rPr>
              <w:t xml:space="preserve"> պարբերությանը համապատասխան: Նույնիսկ եթե սարքաշարի կազմը տարբեր է, մշտական </w:t>
            </w:r>
            <w:r w:rsidR="00A909D4">
              <w:rPr>
                <w:rFonts w:ascii="GHEA Grapalat" w:hAnsi="GHEA Grapalat"/>
                <w:sz w:val="20"/>
                <w:szCs w:val="24"/>
              </w:rPr>
              <w:t>և</w:t>
            </w:r>
            <w:r w:rsidRPr="0046495F">
              <w:rPr>
                <w:rFonts w:ascii="GHEA Grapalat" w:hAnsi="GHEA Grapalat"/>
                <w:sz w:val="20"/>
                <w:szCs w:val="24"/>
              </w:rPr>
              <w:t xml:space="preserve"> շարժական կայանների գործառույթները </w:t>
            </w:r>
            <w:r w:rsidR="00A909D4">
              <w:rPr>
                <w:rFonts w:ascii="GHEA Grapalat" w:hAnsi="GHEA Grapalat"/>
                <w:sz w:val="20"/>
                <w:szCs w:val="24"/>
              </w:rPr>
              <w:t>և</w:t>
            </w:r>
            <w:r w:rsidRPr="0046495F">
              <w:rPr>
                <w:rFonts w:ascii="GHEA Grapalat" w:hAnsi="GHEA Grapalat"/>
                <w:sz w:val="20"/>
                <w:szCs w:val="24"/>
              </w:rPr>
              <w:t xml:space="preserve"> անվտանգության ապահովված մակարդակը պետք է նույնը լինեն:</w:t>
            </w:r>
            <w:r w:rsidRPr="0046495F">
              <w:rPr>
                <w:rFonts w:ascii="GHEA Grapalat" w:hAnsi="GHEA Grapalat"/>
                <w:color w:val="000000"/>
                <w:sz w:val="20"/>
                <w:szCs w:val="24"/>
              </w:rPr>
              <w:t xml:space="preserve"> </w:t>
            </w:r>
          </w:p>
          <w:p w14:paraId="347062B3" w14:textId="7470FC50"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Գործող սպասարկման կետերի ցանկը </w:t>
            </w:r>
            <w:r w:rsidR="00A909D4">
              <w:rPr>
                <w:rFonts w:ascii="GHEA Grapalat" w:hAnsi="GHEA Grapalat"/>
                <w:sz w:val="20"/>
                <w:szCs w:val="24"/>
              </w:rPr>
              <w:t>և</w:t>
            </w:r>
            <w:r w:rsidRPr="0046495F">
              <w:rPr>
                <w:rFonts w:ascii="GHEA Grapalat" w:hAnsi="GHEA Grapalat"/>
                <w:sz w:val="20"/>
                <w:szCs w:val="24"/>
              </w:rPr>
              <w:t xml:space="preserve"> դրանց ամենօրյա աշխատանքային ծանրաբեռնվածությունը ներկայացված է </w:t>
            </w:r>
            <w:r w:rsidRPr="0046495F">
              <w:rPr>
                <w:rFonts w:ascii="GHEA Grapalat" w:hAnsi="GHEA Grapalat"/>
                <w:color w:val="000000"/>
                <w:sz w:val="20"/>
                <w:szCs w:val="24"/>
              </w:rPr>
              <w:t>«</w:t>
            </w:r>
            <w:r w:rsidRPr="0046495F">
              <w:rPr>
                <w:rFonts w:ascii="GHEA Grapalat" w:hAnsi="GHEA Grapalat"/>
                <w:sz w:val="20"/>
                <w:szCs w:val="24"/>
              </w:rPr>
              <w:t>Հավելված 1. Հայաստանում գործող գրանցման/հաճախորդների սպասարկման կենտրոնները»-ում։</w:t>
            </w:r>
          </w:p>
        </w:tc>
      </w:tr>
      <w:tr w:rsidR="00F76254" w:rsidRPr="0046495F" w14:paraId="247E4386" w14:textId="77777777" w:rsidTr="00447EAE">
        <w:trPr>
          <w:jc w:val="center"/>
        </w:trPr>
        <w:tc>
          <w:tcPr>
            <w:tcW w:w="744" w:type="pct"/>
            <w:shd w:val="clear" w:color="auto" w:fill="auto"/>
          </w:tcPr>
          <w:p w14:paraId="283EB5F9" w14:textId="77777777" w:rsidR="00F76254" w:rsidRPr="0046495F" w:rsidRDefault="00F76254"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08D7DC3D" w14:textId="47E69DF6" w:rsidR="00F76254" w:rsidRPr="0046495F" w:rsidRDefault="00F76254"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bottom w:val="single" w:sz="6" w:space="0" w:color="auto"/>
            </w:tcBorders>
            <w:shd w:val="clear" w:color="auto" w:fill="auto"/>
          </w:tcPr>
          <w:p w14:paraId="72DDCC9B" w14:textId="77777777" w:rsidR="00F76254" w:rsidRPr="0046495F" w:rsidRDefault="00DA50C1" w:rsidP="009B2E79">
            <w:pPr>
              <w:widowControl w:val="0"/>
              <w:spacing w:after="120" w:line="240" w:lineRule="auto"/>
              <w:jc w:val="both"/>
              <w:rPr>
                <w:rFonts w:ascii="GHEA Grapalat" w:hAnsi="GHEA Grapalat"/>
                <w:b/>
                <w:bCs/>
                <w:sz w:val="20"/>
                <w:szCs w:val="24"/>
              </w:rPr>
            </w:pPr>
            <w:r w:rsidRPr="0046495F">
              <w:rPr>
                <w:rFonts w:ascii="GHEA Grapalat" w:hAnsi="GHEA Grapalat"/>
                <w:b/>
                <w:bCs/>
                <w:sz w:val="20"/>
                <w:szCs w:val="24"/>
              </w:rPr>
              <w:t>Գրանցման կայանները Հայաստանում</w:t>
            </w:r>
          </w:p>
          <w:p w14:paraId="6170FE0B" w14:textId="77777777" w:rsidR="00DA50C1" w:rsidRPr="0046495F" w:rsidRDefault="006B6713" w:rsidP="0064262B">
            <w:pPr>
              <w:widowControl w:val="0"/>
              <w:spacing w:after="120" w:line="240" w:lineRule="auto"/>
              <w:rPr>
                <w:rFonts w:ascii="GHEA Grapalat" w:hAnsi="GHEA Grapalat"/>
                <w:sz w:val="20"/>
                <w:szCs w:val="24"/>
              </w:rPr>
            </w:pPr>
            <w:r w:rsidRPr="0046495F">
              <w:rPr>
                <w:rFonts w:ascii="GHEA Grapalat" w:hAnsi="GHEA Grapalat"/>
                <w:sz w:val="20"/>
                <w:szCs w:val="24"/>
              </w:rPr>
              <w:t>Ծայրից ծայր գրան</w:t>
            </w:r>
            <w:r w:rsidR="009C73DB" w:rsidRPr="0046495F">
              <w:rPr>
                <w:rFonts w:ascii="GHEA Grapalat" w:hAnsi="GHEA Grapalat"/>
                <w:sz w:val="20"/>
                <w:szCs w:val="24"/>
              </w:rPr>
              <w:t>ցման ծառայության համար անհրաժեշտ գրանցման սարքավորումները</w:t>
            </w:r>
            <w:r w:rsidR="002154C2" w:rsidRPr="0046495F">
              <w:rPr>
                <w:rFonts w:ascii="GHEA Grapalat" w:hAnsi="GHEA Grapalat"/>
                <w:sz w:val="20"/>
                <w:szCs w:val="24"/>
              </w:rPr>
              <w:t xml:space="preserve"> (</w:t>
            </w:r>
            <w:r w:rsidR="004C0E48" w:rsidRPr="0046495F">
              <w:rPr>
                <w:rFonts w:ascii="GHEA Grapalat" w:hAnsi="GHEA Grapalat"/>
                <w:sz w:val="20"/>
                <w:szCs w:val="24"/>
              </w:rPr>
              <w:t>համակարգչային կամ գրանցման սենյակների և շարժական միավորների (</w:t>
            </w:r>
            <w:r w:rsidR="00196CA8" w:rsidRPr="0046495F">
              <w:rPr>
                <w:rFonts w:ascii="GHEA Grapalat" w:hAnsi="GHEA Grapalat"/>
                <w:sz w:val="20"/>
                <w:szCs w:val="24"/>
              </w:rPr>
              <w:t>հեռավոր վայրեր կամ խոցելի խմբերին հասնելու համար</w:t>
            </w:r>
            <w:r w:rsidR="004C0E48" w:rsidRPr="0046495F">
              <w:rPr>
                <w:rFonts w:ascii="GHEA Grapalat" w:hAnsi="GHEA Grapalat"/>
                <w:sz w:val="20"/>
                <w:szCs w:val="24"/>
              </w:rPr>
              <w:t>) համախմբություն</w:t>
            </w:r>
            <w:r w:rsidR="002154C2" w:rsidRPr="0046495F">
              <w:rPr>
                <w:rFonts w:ascii="GHEA Grapalat" w:hAnsi="GHEA Grapalat"/>
                <w:sz w:val="20"/>
                <w:szCs w:val="24"/>
              </w:rPr>
              <w:t>)</w:t>
            </w:r>
            <w:r w:rsidR="00196CA8" w:rsidRPr="0046495F">
              <w:rPr>
                <w:rFonts w:ascii="GHEA Grapalat" w:hAnsi="GHEA Grapalat"/>
                <w:sz w:val="20"/>
                <w:szCs w:val="24"/>
              </w:rPr>
              <w:t xml:space="preserve"> պետք է </w:t>
            </w:r>
            <w:r w:rsidR="00501979" w:rsidRPr="0046495F">
              <w:rPr>
                <w:rFonts w:ascii="GHEA Grapalat" w:hAnsi="GHEA Grapalat"/>
                <w:sz w:val="20"/>
                <w:szCs w:val="24"/>
              </w:rPr>
              <w:t xml:space="preserve">տեղակայվեն առնվազն տասնհինգ (15) ծառայության կետեր Հայաստանում, ներառյալ՝ երեք (3) </w:t>
            </w:r>
            <w:r w:rsidR="00826C8D" w:rsidRPr="0046495F">
              <w:rPr>
                <w:rFonts w:ascii="GHEA Grapalat" w:hAnsi="GHEA Grapalat"/>
                <w:sz w:val="20"/>
                <w:szCs w:val="24"/>
              </w:rPr>
              <w:t>կենտրոնացված կայացններ Երևանում։</w:t>
            </w:r>
          </w:p>
          <w:p w14:paraId="56AAFDC3" w14:textId="77777777" w:rsidR="00826C8D" w:rsidRPr="0046495F" w:rsidRDefault="00826C8D" w:rsidP="0064262B">
            <w:pPr>
              <w:widowControl w:val="0"/>
              <w:spacing w:after="120" w:line="240" w:lineRule="auto"/>
              <w:rPr>
                <w:rFonts w:ascii="GHEA Grapalat" w:hAnsi="GHEA Grapalat"/>
                <w:sz w:val="20"/>
                <w:szCs w:val="24"/>
              </w:rPr>
            </w:pPr>
            <w:r w:rsidRPr="0046495F">
              <w:rPr>
                <w:rFonts w:ascii="GHEA Grapalat" w:hAnsi="GHEA Grapalat"/>
                <w:sz w:val="20"/>
                <w:szCs w:val="24"/>
              </w:rPr>
              <w:t>Աշխատանքյաին կայանների (ֆիքսված և շարժական կայանների համախմբություն)</w:t>
            </w:r>
            <w:r w:rsidR="004A3B8C" w:rsidRPr="0046495F">
              <w:rPr>
                <w:rFonts w:ascii="GHEA Grapalat" w:hAnsi="GHEA Grapalat"/>
                <w:sz w:val="20"/>
                <w:szCs w:val="24"/>
              </w:rPr>
              <w:t xml:space="preserve"> փաստացի քանակը պետք է որոշվի Ծառայություն Մատուցողի կողմից՝ հաշվի առնելով սույն փաստաթղթում նշված </w:t>
            </w:r>
            <w:r w:rsidR="00853825" w:rsidRPr="0046495F">
              <w:rPr>
                <w:rFonts w:ascii="GHEA Grapalat" w:hAnsi="GHEA Grapalat"/>
                <w:sz w:val="20"/>
                <w:szCs w:val="24"/>
              </w:rPr>
              <w:t xml:space="preserve">Ծառայությունների մատուցման ցուցիչներ (SLAs), ծառայության ակնկալվող պահանջարկը և </w:t>
            </w:r>
            <w:r w:rsidR="005E1D08" w:rsidRPr="0046495F">
              <w:rPr>
                <w:rFonts w:ascii="GHEA Grapalat" w:hAnsi="GHEA Grapalat"/>
                <w:sz w:val="20"/>
                <w:szCs w:val="24"/>
              </w:rPr>
              <w:t xml:space="preserve">ծառայության կետերի </w:t>
            </w:r>
            <w:r w:rsidR="00170950" w:rsidRPr="0046495F">
              <w:rPr>
                <w:rFonts w:ascii="GHEA Grapalat" w:hAnsi="GHEA Grapalat"/>
                <w:sz w:val="20"/>
                <w:szCs w:val="24"/>
              </w:rPr>
              <w:t xml:space="preserve">նախագծված </w:t>
            </w:r>
            <w:r w:rsidR="005E1D08" w:rsidRPr="0046495F">
              <w:rPr>
                <w:rFonts w:ascii="GHEA Grapalat" w:hAnsi="GHEA Grapalat"/>
                <w:sz w:val="20"/>
                <w:szCs w:val="24"/>
              </w:rPr>
              <w:t xml:space="preserve">աշխարհագրական </w:t>
            </w:r>
            <w:r w:rsidR="00380A98" w:rsidRPr="0046495F">
              <w:rPr>
                <w:rFonts w:ascii="GHEA Grapalat" w:hAnsi="GHEA Grapalat"/>
                <w:sz w:val="20"/>
                <w:szCs w:val="24"/>
              </w:rPr>
              <w:t>ցանցը</w:t>
            </w:r>
            <w:r w:rsidR="00170950" w:rsidRPr="0046495F">
              <w:rPr>
                <w:rFonts w:ascii="GHEA Grapalat" w:hAnsi="GHEA Grapalat"/>
                <w:sz w:val="20"/>
                <w:szCs w:val="24"/>
              </w:rPr>
              <w:t>։</w:t>
            </w:r>
          </w:p>
          <w:p w14:paraId="5C28CE46" w14:textId="01F2712D" w:rsidR="00170950" w:rsidRPr="0046495F" w:rsidRDefault="00170950" w:rsidP="0064262B">
            <w:pPr>
              <w:widowControl w:val="0"/>
              <w:spacing w:after="120" w:line="240" w:lineRule="auto"/>
              <w:rPr>
                <w:rFonts w:ascii="GHEA Grapalat" w:hAnsi="GHEA Grapalat"/>
                <w:sz w:val="20"/>
                <w:szCs w:val="24"/>
              </w:rPr>
            </w:pPr>
            <w:r w:rsidRPr="0046495F">
              <w:rPr>
                <w:rFonts w:ascii="GHEA Grapalat" w:hAnsi="GHEA Grapalat"/>
                <w:sz w:val="20"/>
                <w:szCs w:val="24"/>
              </w:rPr>
              <w:t>Ծառայություն Մատուցողը պետք է առաջարկի աշխատանքյաին կայանների օպտիմալ թիվ Հայաստանում</w:t>
            </w:r>
            <w:r w:rsidR="00D67426" w:rsidRPr="0046495F">
              <w:rPr>
                <w:rFonts w:ascii="GHEA Grapalat" w:hAnsi="GHEA Grapalat"/>
                <w:sz w:val="20"/>
                <w:szCs w:val="24"/>
              </w:rPr>
              <w:t xml:space="preserve"> փաստացի պահանջարկի հիման վրա ծառայության պահանջվող մակարդակն ապահովելու նպատակով։</w:t>
            </w:r>
            <w:r w:rsidRPr="0046495F">
              <w:rPr>
                <w:rFonts w:ascii="GHEA Grapalat" w:hAnsi="GHEA Grapalat"/>
                <w:sz w:val="20"/>
                <w:szCs w:val="24"/>
              </w:rPr>
              <w:t xml:space="preserve"> </w:t>
            </w:r>
          </w:p>
        </w:tc>
      </w:tr>
      <w:tr w:rsidR="00F76254" w:rsidRPr="0046495F" w14:paraId="0CF1CD3B" w14:textId="77777777" w:rsidTr="00447EAE">
        <w:trPr>
          <w:jc w:val="center"/>
        </w:trPr>
        <w:tc>
          <w:tcPr>
            <w:tcW w:w="744" w:type="pct"/>
            <w:shd w:val="clear" w:color="auto" w:fill="auto"/>
          </w:tcPr>
          <w:p w14:paraId="2347E3A0" w14:textId="77777777" w:rsidR="00F76254" w:rsidRPr="0046495F" w:rsidRDefault="00F76254"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17F42919" w14:textId="4752A090" w:rsidR="00F76254" w:rsidRPr="0046495F" w:rsidRDefault="00F76254"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bottom w:val="single" w:sz="6" w:space="0" w:color="auto"/>
            </w:tcBorders>
            <w:shd w:val="clear" w:color="auto" w:fill="auto"/>
          </w:tcPr>
          <w:p w14:paraId="0754664C" w14:textId="335ED10D" w:rsidR="00F76254" w:rsidRPr="0046495F" w:rsidRDefault="00D67426" w:rsidP="009B2E79">
            <w:pPr>
              <w:widowControl w:val="0"/>
              <w:spacing w:after="120" w:line="240" w:lineRule="auto"/>
              <w:jc w:val="both"/>
              <w:rPr>
                <w:rFonts w:ascii="GHEA Grapalat" w:hAnsi="GHEA Grapalat"/>
                <w:b/>
                <w:bCs/>
                <w:sz w:val="20"/>
                <w:szCs w:val="24"/>
              </w:rPr>
            </w:pPr>
            <w:r w:rsidRPr="0046495F">
              <w:rPr>
                <w:rFonts w:ascii="GHEA Grapalat" w:hAnsi="GHEA Grapalat"/>
                <w:b/>
                <w:bCs/>
                <w:sz w:val="20"/>
                <w:szCs w:val="24"/>
              </w:rPr>
              <w:t>Գրանցման կայանները արտասահմանում</w:t>
            </w:r>
          </w:p>
          <w:p w14:paraId="7872DA98" w14:textId="44B1B748" w:rsidR="003F4388" w:rsidRPr="0046495F" w:rsidRDefault="003F4388" w:rsidP="003F4388">
            <w:pPr>
              <w:widowControl w:val="0"/>
              <w:spacing w:after="120" w:line="240" w:lineRule="auto"/>
              <w:rPr>
                <w:rFonts w:ascii="GHEA Grapalat" w:hAnsi="GHEA Grapalat"/>
                <w:sz w:val="20"/>
                <w:szCs w:val="24"/>
              </w:rPr>
            </w:pPr>
            <w:r w:rsidRPr="0046495F">
              <w:rPr>
                <w:rFonts w:ascii="GHEA Grapalat" w:hAnsi="GHEA Grapalat"/>
                <w:sz w:val="20"/>
                <w:szCs w:val="24"/>
              </w:rPr>
              <w:t xml:space="preserve">Ծայրից ծայր գրանցման ծառայության համար անհրաժեշտ գրանցման սարքավորումները (համակարգչային կամ գրանցման սենյակների և շարժական միավորների (հեռավոր վայրեր կամ խոցելի խմբերին հասնելու համար) համախմբություն) պետք է տեղակայվեն </w:t>
            </w:r>
            <w:r w:rsidR="00C52219" w:rsidRPr="0046495F">
              <w:rPr>
                <w:rFonts w:ascii="GHEA Grapalat" w:hAnsi="GHEA Grapalat"/>
                <w:sz w:val="20"/>
                <w:szCs w:val="24"/>
              </w:rPr>
              <w:t>Հայաստանի հյուպատոսարան/դեսպանատ</w:t>
            </w:r>
            <w:r w:rsidR="0019296F" w:rsidRPr="0046495F">
              <w:rPr>
                <w:rFonts w:ascii="GHEA Grapalat" w:hAnsi="GHEA Grapalat"/>
                <w:sz w:val="20"/>
                <w:szCs w:val="24"/>
              </w:rPr>
              <w:t>ու</w:t>
            </w:r>
            <w:r w:rsidR="00C52219" w:rsidRPr="0046495F">
              <w:rPr>
                <w:rFonts w:ascii="GHEA Grapalat" w:hAnsi="GHEA Grapalat"/>
                <w:sz w:val="20"/>
                <w:szCs w:val="24"/>
              </w:rPr>
              <w:t>ն</w:t>
            </w:r>
            <w:r w:rsidR="0019296F" w:rsidRPr="0046495F">
              <w:rPr>
                <w:rFonts w:ascii="GHEA Grapalat" w:hAnsi="GHEA Grapalat"/>
                <w:sz w:val="20"/>
                <w:szCs w:val="24"/>
              </w:rPr>
              <w:t xml:space="preserve"> ունեցող </w:t>
            </w:r>
            <w:r w:rsidR="00C52219" w:rsidRPr="0046495F">
              <w:rPr>
                <w:rFonts w:ascii="GHEA Grapalat" w:hAnsi="GHEA Grapalat"/>
                <w:sz w:val="20"/>
                <w:szCs w:val="24"/>
              </w:rPr>
              <w:t>օտար</w:t>
            </w:r>
            <w:r w:rsidR="0019296F" w:rsidRPr="0046495F">
              <w:rPr>
                <w:rFonts w:ascii="GHEA Grapalat" w:hAnsi="GHEA Grapalat"/>
                <w:sz w:val="20"/>
                <w:szCs w:val="24"/>
              </w:rPr>
              <w:t xml:space="preserve"> երկրների </w:t>
            </w:r>
            <w:r w:rsidR="001A159C" w:rsidRPr="0046495F">
              <w:rPr>
                <w:rFonts w:ascii="GHEA Grapalat" w:hAnsi="GHEA Grapalat"/>
                <w:sz w:val="20"/>
                <w:szCs w:val="24"/>
              </w:rPr>
              <w:t>6</w:t>
            </w:r>
            <w:r w:rsidRPr="0046495F">
              <w:rPr>
                <w:rFonts w:ascii="GHEA Grapalat" w:hAnsi="GHEA Grapalat"/>
                <w:sz w:val="20"/>
                <w:szCs w:val="24"/>
              </w:rPr>
              <w:t>1 ծառայության կետեր</w:t>
            </w:r>
            <w:r w:rsidR="001A159C" w:rsidRPr="0046495F">
              <w:rPr>
                <w:rFonts w:ascii="GHEA Grapalat" w:hAnsi="GHEA Grapalat"/>
                <w:sz w:val="20"/>
                <w:szCs w:val="24"/>
              </w:rPr>
              <w:t>ում</w:t>
            </w:r>
            <w:r w:rsidR="0019296F" w:rsidRPr="0046495F">
              <w:rPr>
                <w:rFonts w:ascii="GHEA Grapalat" w:hAnsi="GHEA Grapalat"/>
                <w:sz w:val="20"/>
                <w:szCs w:val="24"/>
              </w:rPr>
              <w:t xml:space="preserve"> և Երևանում ԱԳՆ գրասենյակում (</w:t>
            </w:r>
            <w:r w:rsidR="003F2821" w:rsidRPr="0046495F">
              <w:rPr>
                <w:rFonts w:ascii="GHEA Grapalat" w:hAnsi="GHEA Grapalat"/>
                <w:sz w:val="20"/>
                <w:szCs w:val="24"/>
              </w:rPr>
              <w:t>այժմ՝ 54, 7-ը պետք է բացվեն 2024-ին</w:t>
            </w:r>
            <w:r w:rsidR="0019296F" w:rsidRPr="0046495F">
              <w:rPr>
                <w:rFonts w:ascii="GHEA Grapalat" w:hAnsi="GHEA Grapalat"/>
                <w:sz w:val="20"/>
                <w:szCs w:val="24"/>
              </w:rPr>
              <w:t>)</w:t>
            </w:r>
            <w:r w:rsidRPr="0046495F">
              <w:rPr>
                <w:rFonts w:ascii="GHEA Grapalat" w:hAnsi="GHEA Grapalat"/>
                <w:sz w:val="20"/>
                <w:szCs w:val="24"/>
              </w:rPr>
              <w:t>։</w:t>
            </w:r>
          </w:p>
          <w:p w14:paraId="21B02D89" w14:textId="1A854B6A" w:rsidR="003F2821" w:rsidRPr="0046495F" w:rsidRDefault="003F2821" w:rsidP="003F4388">
            <w:pPr>
              <w:widowControl w:val="0"/>
              <w:spacing w:after="120" w:line="240" w:lineRule="auto"/>
              <w:rPr>
                <w:rFonts w:ascii="GHEA Grapalat" w:hAnsi="GHEA Grapalat"/>
                <w:sz w:val="20"/>
                <w:szCs w:val="24"/>
              </w:rPr>
            </w:pPr>
            <w:r w:rsidRPr="0046495F">
              <w:rPr>
                <w:rFonts w:ascii="GHEA Grapalat" w:hAnsi="GHEA Grapalat"/>
                <w:sz w:val="20"/>
                <w:szCs w:val="24"/>
              </w:rPr>
              <w:t xml:space="preserve">Ակնկալվում է </w:t>
            </w:r>
            <w:r w:rsidR="001D1E97" w:rsidRPr="0046495F">
              <w:rPr>
                <w:rFonts w:ascii="GHEA Grapalat" w:hAnsi="GHEA Grapalat"/>
                <w:sz w:val="20"/>
                <w:szCs w:val="24"/>
              </w:rPr>
              <w:t xml:space="preserve">Ծառայություն Մատուցողը կմատակարարի և </w:t>
            </w:r>
            <w:r w:rsidR="00B8148E" w:rsidRPr="0046495F">
              <w:rPr>
                <w:rFonts w:ascii="GHEA Grapalat" w:hAnsi="GHEA Grapalat"/>
                <w:sz w:val="20"/>
                <w:szCs w:val="24"/>
              </w:rPr>
              <w:t>կտեղակայի 67 ֆիքսված գրանցման կայաններ (որից 2-ը</w:t>
            </w:r>
            <w:r w:rsidR="00776538" w:rsidRPr="0046495F">
              <w:rPr>
                <w:rFonts w:ascii="GHEA Grapalat" w:hAnsi="GHEA Grapalat"/>
                <w:sz w:val="20"/>
                <w:szCs w:val="24"/>
              </w:rPr>
              <w:t>՝ ԱԳՆ Երևանի գրասենյակում</w:t>
            </w:r>
            <w:r w:rsidR="00B8148E" w:rsidRPr="0046495F">
              <w:rPr>
                <w:rFonts w:ascii="GHEA Grapalat" w:hAnsi="GHEA Grapalat"/>
                <w:sz w:val="20"/>
                <w:szCs w:val="24"/>
              </w:rPr>
              <w:t>)</w:t>
            </w:r>
            <w:r w:rsidR="00776538" w:rsidRPr="0046495F">
              <w:rPr>
                <w:rFonts w:ascii="GHEA Grapalat" w:hAnsi="GHEA Grapalat"/>
                <w:sz w:val="20"/>
                <w:szCs w:val="24"/>
              </w:rPr>
              <w:t xml:space="preserve"> և ԱԳՆ դեսպանատներում և հյուպատոսարաններում </w:t>
            </w:r>
            <w:r w:rsidR="00434F6C" w:rsidRPr="0046495F">
              <w:rPr>
                <w:rFonts w:ascii="GHEA Grapalat" w:hAnsi="GHEA Grapalat"/>
                <w:sz w:val="20"/>
                <w:szCs w:val="24"/>
              </w:rPr>
              <w:t>գործարկվող</w:t>
            </w:r>
            <w:r w:rsidR="00B8148E" w:rsidRPr="0046495F">
              <w:rPr>
                <w:rFonts w:ascii="GHEA Grapalat" w:hAnsi="GHEA Grapalat"/>
                <w:sz w:val="20"/>
                <w:szCs w:val="24"/>
              </w:rPr>
              <w:t xml:space="preserve"> </w:t>
            </w:r>
            <w:r w:rsidR="00434F6C" w:rsidRPr="0046495F">
              <w:rPr>
                <w:rFonts w:ascii="GHEA Grapalat" w:hAnsi="GHEA Grapalat"/>
                <w:sz w:val="20"/>
                <w:szCs w:val="24"/>
              </w:rPr>
              <w:t xml:space="preserve">2 </w:t>
            </w:r>
            <w:r w:rsidR="00434F6C" w:rsidRPr="0046495F">
              <w:rPr>
                <w:rFonts w:ascii="GHEA Grapalat" w:hAnsi="GHEA Grapalat"/>
                <w:sz w:val="20"/>
                <w:szCs w:val="24"/>
              </w:rPr>
              <w:lastRenderedPageBreak/>
              <w:t>շարժական կայաններ։</w:t>
            </w:r>
          </w:p>
          <w:p w14:paraId="64184970" w14:textId="1D805F4F" w:rsidR="00434F6C" w:rsidRPr="0046495F" w:rsidRDefault="00434F6C" w:rsidP="003F4388">
            <w:pPr>
              <w:widowControl w:val="0"/>
              <w:spacing w:after="120" w:line="240" w:lineRule="auto"/>
              <w:rPr>
                <w:rFonts w:ascii="GHEA Grapalat" w:hAnsi="GHEA Grapalat"/>
                <w:sz w:val="20"/>
                <w:szCs w:val="24"/>
              </w:rPr>
            </w:pPr>
            <w:r w:rsidRPr="0046495F">
              <w:rPr>
                <w:rFonts w:ascii="GHEA Grapalat" w:hAnsi="GHEA Grapalat"/>
                <w:sz w:val="20"/>
                <w:szCs w:val="24"/>
              </w:rPr>
              <w:t>Լրացուցիչ 15 ծառայության կայաններ օտարերկրյա առաքելությունների կարող են բացվել առաջիկա 10 տարվա ընթացքում։</w:t>
            </w:r>
          </w:p>
          <w:p w14:paraId="0CD971DC" w14:textId="0E0C1461" w:rsidR="00D67426" w:rsidRPr="0046495F" w:rsidRDefault="0072478C" w:rsidP="003F4388">
            <w:pPr>
              <w:widowControl w:val="0"/>
              <w:spacing w:after="120" w:line="240" w:lineRule="auto"/>
              <w:jc w:val="both"/>
              <w:rPr>
                <w:rFonts w:ascii="GHEA Grapalat" w:hAnsi="GHEA Grapalat"/>
                <w:sz w:val="18"/>
                <w:szCs w:val="18"/>
              </w:rPr>
            </w:pPr>
            <w:r w:rsidRPr="0046495F">
              <w:rPr>
                <w:rFonts w:ascii="GHEA Grapalat" w:hAnsi="GHEA Grapalat"/>
                <w:sz w:val="18"/>
                <w:szCs w:val="18"/>
              </w:rPr>
              <w:t>Խնդրում ենք ի նկատի ունենալ</w:t>
            </w:r>
            <w:r w:rsidRPr="0046495F">
              <w:rPr>
                <w:rFonts w:ascii="Cambria Math" w:hAnsi="Cambria Math" w:cs="Cambria Math"/>
                <w:sz w:val="18"/>
                <w:szCs w:val="18"/>
              </w:rPr>
              <w:t>․</w:t>
            </w:r>
            <w:r w:rsidRPr="0046495F">
              <w:rPr>
                <w:rFonts w:ascii="GHEA Grapalat" w:hAnsi="GHEA Grapalat"/>
                <w:sz w:val="18"/>
                <w:szCs w:val="18"/>
              </w:rPr>
              <w:t xml:space="preserve"> օտարերկրյա առաքելություններում տեղակայելու համար գրանցման </w:t>
            </w:r>
            <w:r w:rsidR="00B26EBE" w:rsidRPr="0046495F">
              <w:rPr>
                <w:rFonts w:ascii="GHEA Grapalat" w:hAnsi="GHEA Grapalat"/>
                <w:sz w:val="18"/>
                <w:szCs w:val="18"/>
              </w:rPr>
              <w:t>լուծումների</w:t>
            </w:r>
            <w:r w:rsidR="00EE205B" w:rsidRPr="0046495F">
              <w:rPr>
                <w:rFonts w:ascii="GHEA Grapalat" w:hAnsi="GHEA Grapalat"/>
                <w:sz w:val="18"/>
                <w:szCs w:val="18"/>
              </w:rPr>
              <w:t xml:space="preserve"> ֆինանսական գնային առաջարկը պետք է մատնանշվի մեկ գրանցման կայանի համար։ </w:t>
            </w:r>
            <w:r w:rsidR="00CC03F6" w:rsidRPr="0046495F">
              <w:rPr>
                <w:rFonts w:ascii="GHEA Grapalat" w:hAnsi="GHEA Grapalat"/>
                <w:sz w:val="18"/>
                <w:szCs w:val="18"/>
              </w:rPr>
              <w:t xml:space="preserve">Պայմանագրի Լիազոր մարմինը կգնի գրանցման </w:t>
            </w:r>
            <w:r w:rsidR="00B26EBE" w:rsidRPr="0046495F">
              <w:rPr>
                <w:rFonts w:ascii="GHEA Grapalat" w:hAnsi="GHEA Grapalat"/>
                <w:sz w:val="18"/>
                <w:szCs w:val="18"/>
              </w:rPr>
              <w:t>լուծումների</w:t>
            </w:r>
            <w:r w:rsidR="00CC03F6" w:rsidRPr="0046495F">
              <w:rPr>
                <w:rFonts w:ascii="GHEA Grapalat" w:hAnsi="GHEA Grapalat"/>
                <w:sz w:val="18"/>
                <w:szCs w:val="18"/>
              </w:rPr>
              <w:t xml:space="preserve"> քանակը </w:t>
            </w:r>
            <w:r w:rsidR="009B03D1" w:rsidRPr="0046495F">
              <w:rPr>
                <w:rFonts w:ascii="GHEA Grapalat" w:hAnsi="GHEA Grapalat"/>
                <w:sz w:val="18"/>
                <w:szCs w:val="18"/>
              </w:rPr>
              <w:t xml:space="preserve">Պայմանագրի ստորագրման պահին </w:t>
            </w:r>
            <w:r w:rsidR="00B26EBE" w:rsidRPr="0046495F">
              <w:rPr>
                <w:rFonts w:ascii="GHEA Grapalat" w:hAnsi="GHEA Grapalat"/>
                <w:sz w:val="18"/>
                <w:szCs w:val="18"/>
              </w:rPr>
              <w:t xml:space="preserve">միայն </w:t>
            </w:r>
            <w:r w:rsidR="009B03D1" w:rsidRPr="0046495F">
              <w:rPr>
                <w:rFonts w:ascii="GHEA Grapalat" w:hAnsi="GHEA Grapalat"/>
                <w:sz w:val="18"/>
                <w:szCs w:val="18"/>
              </w:rPr>
              <w:t>գործող ծառայության կայանների համար։</w:t>
            </w:r>
            <w:r w:rsidR="00AD7F7E" w:rsidRPr="0046495F">
              <w:rPr>
                <w:rFonts w:ascii="GHEA Grapalat" w:hAnsi="GHEA Grapalat"/>
                <w:sz w:val="18"/>
                <w:szCs w:val="18"/>
              </w:rPr>
              <w:t xml:space="preserve"> Երբ պլանավորվում է բացել ծառայության նոր կայան, գնման լրացուցիչ պահանջագիր պետք է ստորագրվի։</w:t>
            </w:r>
          </w:p>
        </w:tc>
      </w:tr>
      <w:tr w:rsidR="00324606" w:rsidRPr="0046495F" w14:paraId="341500F6" w14:textId="77777777" w:rsidTr="00447EAE">
        <w:tblPrEx>
          <w:tblCellMar>
            <w:top w:w="3" w:type="dxa"/>
          </w:tblCellMar>
        </w:tblPrEx>
        <w:trPr>
          <w:jc w:val="center"/>
        </w:trPr>
        <w:tc>
          <w:tcPr>
            <w:tcW w:w="744" w:type="pct"/>
            <w:shd w:val="clear" w:color="auto" w:fill="auto"/>
          </w:tcPr>
          <w:p w14:paraId="1DFE8C99" w14:textId="45BFCA36"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03361578" w14:textId="219076AC"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49649E2D" w14:textId="01465BA2"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Օպերատորները համակարգ մուտք գործելու համար պետք է իսկորոշվեն պաշտպանված եղանակով՝ իրենց նույնականացման քարտի թվային հավաստագրի հիման վրա։</w:t>
            </w:r>
          </w:p>
        </w:tc>
      </w:tr>
      <w:tr w:rsidR="00324606" w:rsidRPr="0046495F" w14:paraId="7CC34A09" w14:textId="77777777" w:rsidTr="00447EAE">
        <w:trPr>
          <w:jc w:val="center"/>
        </w:trPr>
        <w:tc>
          <w:tcPr>
            <w:tcW w:w="744" w:type="pct"/>
            <w:shd w:val="clear" w:color="auto" w:fill="auto"/>
          </w:tcPr>
          <w:p w14:paraId="24D2A454" w14:textId="69BD4704"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225FF19E" w14:textId="36591397"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3FF6DE84" w14:textId="7FFFAF8A"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Գրանցման կայանները առբեռնում են նախքան գրանցումը տրամադրված տեղեկատվությունը </w:t>
            </w:r>
            <w:r w:rsidR="00A909D4">
              <w:rPr>
                <w:rFonts w:ascii="GHEA Grapalat" w:hAnsi="GHEA Grapalat"/>
                <w:sz w:val="20"/>
                <w:szCs w:val="24"/>
              </w:rPr>
              <w:t>և</w:t>
            </w:r>
            <w:r w:rsidRPr="0046495F">
              <w:rPr>
                <w:rFonts w:ascii="GHEA Grapalat" w:hAnsi="GHEA Grapalat"/>
                <w:sz w:val="20"/>
                <w:szCs w:val="24"/>
              </w:rPr>
              <w:t xml:space="preserve"> կորզում դիմողի կենսաչափական տվյալները (դիմանկար, մատնահետքեր): </w:t>
            </w:r>
          </w:p>
        </w:tc>
      </w:tr>
      <w:tr w:rsidR="00324606" w:rsidRPr="0046495F" w14:paraId="3B60B572" w14:textId="77777777" w:rsidTr="00447EAE">
        <w:trPr>
          <w:jc w:val="center"/>
        </w:trPr>
        <w:tc>
          <w:tcPr>
            <w:tcW w:w="744" w:type="pct"/>
            <w:shd w:val="clear" w:color="auto" w:fill="auto"/>
          </w:tcPr>
          <w:p w14:paraId="6AFC4489" w14:textId="1D5A56A5"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F4277E8" w14:textId="25D4EB75"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6ADE32FA" w14:textId="481254F6"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Գրանցման կայաններն ապահովված են անհրաժեշտ կից փաստաթղթերը սկանավորելու հնարավորությամբ՝ ամբողջովին ԻԿԱՕ-ի 9303 ստանդարտին, 8-րդ խմբագրությամբ, </w:t>
            </w:r>
            <w:r w:rsidR="00A909D4">
              <w:rPr>
                <w:rFonts w:ascii="GHEA Grapalat" w:hAnsi="GHEA Grapalat"/>
                <w:sz w:val="20"/>
                <w:szCs w:val="24"/>
              </w:rPr>
              <w:t>և</w:t>
            </w:r>
            <w:r w:rsidRPr="0046495F">
              <w:rPr>
                <w:rFonts w:ascii="GHEA Grapalat" w:hAnsi="GHEA Grapalat"/>
                <w:sz w:val="20"/>
                <w:szCs w:val="24"/>
              </w:rPr>
              <w:t xml:space="preserve"> Հայաստանի կանոնակարգերին համապատասխան: </w:t>
            </w:r>
          </w:p>
          <w:p w14:paraId="6956A0B9" w14:textId="77777777"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Մուտքագրված բոլոր փաստաթղթերի/ տվյալների համար ԻԿԱՕ-ի 9303 փաստաթղթին համապատասխանությունը ստուգվում է ավտոմատ կերպով:</w:t>
            </w:r>
          </w:p>
        </w:tc>
      </w:tr>
      <w:tr w:rsidR="00324606" w:rsidRPr="0046495F" w14:paraId="17602153" w14:textId="77777777" w:rsidTr="00447EAE">
        <w:trPr>
          <w:jc w:val="center"/>
        </w:trPr>
        <w:tc>
          <w:tcPr>
            <w:tcW w:w="744" w:type="pct"/>
            <w:shd w:val="clear" w:color="auto" w:fill="auto"/>
          </w:tcPr>
          <w:p w14:paraId="081DA0E6" w14:textId="2DBACAE3"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5606E78A" w14:textId="4E2E9303"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bottom w:val="single" w:sz="6" w:space="0" w:color="auto"/>
            </w:tcBorders>
            <w:shd w:val="clear" w:color="auto" w:fill="auto"/>
          </w:tcPr>
          <w:p w14:paraId="73B239CB" w14:textId="33FEEE40"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Գրանցման լուծումը աշխատում է առցանց կամ անցանց ռեժիմներով: Գրանցված տվյալները ցանցի միջոցով ապահով հաղորդվում են տվյալների կենտրոն: Ժամանակավորապես կամ անընդմեջ ցանցից անջատված լինելը չի ազդում գրանցման գործընթացի կամ արդեն կորզված տվյալների անձեռնմխելիության վրա: Գրանցման լուծումը կատարում է տվյալների համաժամանակեցում տվյալների կենտրոնի հետ, երբ ցանցին միացումը վերականգնվում է:</w:t>
            </w:r>
          </w:p>
        </w:tc>
      </w:tr>
      <w:tr w:rsidR="00324606" w:rsidRPr="0046495F" w14:paraId="00AD4B83" w14:textId="77777777" w:rsidTr="00447EAE">
        <w:tblPrEx>
          <w:tblCellMar>
            <w:top w:w="3" w:type="dxa"/>
          </w:tblCellMar>
        </w:tblPrEx>
        <w:trPr>
          <w:jc w:val="center"/>
        </w:trPr>
        <w:tc>
          <w:tcPr>
            <w:tcW w:w="744" w:type="pct"/>
            <w:shd w:val="clear" w:color="auto" w:fill="auto"/>
          </w:tcPr>
          <w:p w14:paraId="5DEB3B4D" w14:textId="72064339" w:rsidR="00324606" w:rsidRPr="0046495F" w:rsidDel="00ED1538"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CAB7446" w14:textId="62117621"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4" w:space="0" w:color="auto"/>
            </w:tcBorders>
            <w:shd w:val="clear" w:color="auto" w:fill="auto"/>
          </w:tcPr>
          <w:p w14:paraId="244EE41F" w14:textId="10ECDCFC"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Մշտական </w:t>
            </w:r>
            <w:r w:rsidR="00A909D4">
              <w:rPr>
                <w:rFonts w:ascii="GHEA Grapalat" w:hAnsi="GHEA Grapalat"/>
                <w:sz w:val="20"/>
                <w:szCs w:val="24"/>
              </w:rPr>
              <w:t>և</w:t>
            </w:r>
            <w:r w:rsidRPr="0046495F">
              <w:rPr>
                <w:rFonts w:ascii="GHEA Grapalat" w:hAnsi="GHEA Grapalat"/>
                <w:sz w:val="20"/>
                <w:szCs w:val="24"/>
              </w:rPr>
              <w:t xml:space="preserve"> շարժական գրանցման կայանները թույլ են տալիս մուտք անել, ուղղել կամ կորզել հետ</w:t>
            </w:r>
            <w:r w:rsidR="00A909D4">
              <w:rPr>
                <w:rFonts w:ascii="GHEA Grapalat" w:hAnsi="GHEA Grapalat"/>
                <w:sz w:val="20"/>
                <w:szCs w:val="24"/>
              </w:rPr>
              <w:t>և</w:t>
            </w:r>
            <w:r w:rsidRPr="0046495F">
              <w:rPr>
                <w:rFonts w:ascii="GHEA Grapalat" w:hAnsi="GHEA Grapalat"/>
                <w:sz w:val="20"/>
                <w:szCs w:val="24"/>
              </w:rPr>
              <w:t>յալ տվյալները՝</w:t>
            </w:r>
          </w:p>
          <w:p w14:paraId="0192495D" w14:textId="766F3AB1"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Տառաթվային կենսագրական տեղեկություններ, </w:t>
            </w:r>
          </w:p>
          <w:p w14:paraId="64152EED" w14:textId="35F9B075"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Դիմանկար, </w:t>
            </w:r>
          </w:p>
          <w:p w14:paraId="1BB63881" w14:textId="7FA22C06"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[Երկու] մատների բարձիկների հետքերը,</w:t>
            </w:r>
          </w:p>
          <w:p w14:paraId="38A27C37" w14:textId="45E5A6DC"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Ստորագրություն,</w:t>
            </w:r>
          </w:p>
          <w:p w14:paraId="4C840B2B" w14:textId="1041DB8A"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Կից նույնականացման փաստաթղթերի սկանավորված տարբերակները:</w:t>
            </w:r>
          </w:p>
        </w:tc>
      </w:tr>
      <w:tr w:rsidR="00324606" w:rsidRPr="0046495F" w14:paraId="512A4E3F" w14:textId="77777777" w:rsidTr="00447EAE">
        <w:tblPrEx>
          <w:tblCellMar>
            <w:top w:w="3" w:type="dxa"/>
          </w:tblCellMar>
        </w:tblPrEx>
        <w:trPr>
          <w:jc w:val="center"/>
        </w:trPr>
        <w:tc>
          <w:tcPr>
            <w:tcW w:w="744" w:type="pct"/>
            <w:shd w:val="clear" w:color="auto" w:fill="auto"/>
          </w:tcPr>
          <w:p w14:paraId="1336A0BB" w14:textId="754DDCF6" w:rsidR="00324606" w:rsidRPr="0046495F" w:rsidDel="00ED1538"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11645D6" w14:textId="7CB5C4B2"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4" w:space="0" w:color="auto"/>
            </w:tcBorders>
            <w:shd w:val="clear" w:color="auto" w:fill="auto"/>
          </w:tcPr>
          <w:p w14:paraId="31C0EBFE" w14:textId="4C748820"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Կայանները համալրվում են նա</w:t>
            </w:r>
            <w:r w:rsidR="00A909D4">
              <w:rPr>
                <w:rFonts w:ascii="GHEA Grapalat" w:hAnsi="GHEA Grapalat"/>
                <w:sz w:val="20"/>
                <w:szCs w:val="24"/>
              </w:rPr>
              <w:t>և</w:t>
            </w:r>
            <w:r w:rsidRPr="0046495F">
              <w:rPr>
                <w:rFonts w:ascii="GHEA Grapalat" w:hAnsi="GHEA Grapalat"/>
                <w:sz w:val="20"/>
                <w:szCs w:val="24"/>
              </w:rPr>
              <w:t xml:space="preserve"> տպիչով, սկաներով, տեսախցիկով, անձնագիր </w:t>
            </w:r>
            <w:r w:rsidR="00A909D4">
              <w:rPr>
                <w:rFonts w:ascii="GHEA Grapalat" w:hAnsi="GHEA Grapalat"/>
                <w:sz w:val="20"/>
                <w:szCs w:val="24"/>
              </w:rPr>
              <w:t>և</w:t>
            </w:r>
            <w:r w:rsidRPr="0046495F">
              <w:rPr>
                <w:rFonts w:ascii="GHEA Grapalat" w:hAnsi="GHEA Grapalat"/>
                <w:sz w:val="20"/>
                <w:szCs w:val="24"/>
              </w:rPr>
              <w:t xml:space="preserve"> քարտ կարդացող սարքով </w:t>
            </w:r>
            <w:r w:rsidR="00A909D4">
              <w:rPr>
                <w:rFonts w:ascii="GHEA Grapalat" w:hAnsi="GHEA Grapalat"/>
                <w:sz w:val="20"/>
                <w:szCs w:val="24"/>
              </w:rPr>
              <w:t>և</w:t>
            </w:r>
            <w:r w:rsidRPr="0046495F">
              <w:rPr>
                <w:rFonts w:ascii="GHEA Grapalat" w:hAnsi="GHEA Grapalat"/>
                <w:sz w:val="20"/>
                <w:szCs w:val="24"/>
              </w:rPr>
              <w:t xml:space="preserve"> անհրաժեշտ պարագաներով/սարքավորումներով (եռոտանի տեսախցիկի համար, գծակոդ կարդացող սարք, ետնավարագույր, միակցիչներ, էլեկտրոնային փաստաթղթերի ստորագրության նույնականացուցիչներ, վճարային քարտ կարդացող սարքեր, կանխիկի հավաքման/դեպոզիտային մեքենաներ </w:t>
            </w:r>
            <w:r w:rsidR="00A909D4">
              <w:rPr>
                <w:rFonts w:ascii="GHEA Grapalat" w:hAnsi="GHEA Grapalat"/>
                <w:sz w:val="20"/>
                <w:szCs w:val="24"/>
              </w:rPr>
              <w:t>և</w:t>
            </w:r>
            <w:r w:rsidRPr="0046495F">
              <w:rPr>
                <w:rFonts w:ascii="GHEA Grapalat" w:hAnsi="GHEA Grapalat"/>
                <w:sz w:val="20"/>
                <w:szCs w:val="24"/>
              </w:rPr>
              <w:t xml:space="preserve"> այլն):</w:t>
            </w:r>
          </w:p>
        </w:tc>
      </w:tr>
      <w:tr w:rsidR="00324606" w:rsidRPr="0046495F" w14:paraId="35F336FE" w14:textId="77777777" w:rsidTr="00447EAE">
        <w:tblPrEx>
          <w:tblCellMar>
            <w:top w:w="3" w:type="dxa"/>
          </w:tblCellMar>
        </w:tblPrEx>
        <w:trPr>
          <w:jc w:val="center"/>
        </w:trPr>
        <w:tc>
          <w:tcPr>
            <w:tcW w:w="744" w:type="pct"/>
            <w:shd w:val="clear" w:color="auto" w:fill="auto"/>
          </w:tcPr>
          <w:p w14:paraId="5F089659" w14:textId="4722C1ED" w:rsidR="00324606" w:rsidRPr="0046495F" w:rsidDel="00ED1538"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503E9E33" w14:textId="773AC3FA"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4" w:space="0" w:color="auto"/>
            </w:tcBorders>
            <w:shd w:val="clear" w:color="auto" w:fill="auto"/>
          </w:tcPr>
          <w:p w14:paraId="677CB330" w14:textId="16CFA133"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վերաբերելի ստանդարտներին հնարավորինս համապատասխան, ապահովում է ոչ թղթային գործընթաց (ֆիզիկապես փաստաթղթերը չեն պահեստավորվում, փաստաթղթերը ստորագրվում են գրասալիկներով / մեքենաներով թղթային տարբերակով դիմումի ձ</w:t>
            </w:r>
            <w:r w:rsidR="00A909D4">
              <w:rPr>
                <w:rFonts w:ascii="GHEA Grapalat" w:hAnsi="GHEA Grapalat"/>
                <w:sz w:val="20"/>
                <w:szCs w:val="24"/>
              </w:rPr>
              <w:t>և</w:t>
            </w:r>
            <w:r w:rsidRPr="0046495F">
              <w:rPr>
                <w:rFonts w:ascii="GHEA Grapalat" w:hAnsi="GHEA Grapalat"/>
                <w:sz w:val="20"/>
                <w:szCs w:val="24"/>
              </w:rPr>
              <w:t>աթղթերի փոխարեն):</w:t>
            </w:r>
          </w:p>
        </w:tc>
      </w:tr>
      <w:tr w:rsidR="00324606" w:rsidRPr="0046495F" w14:paraId="7ECA9257" w14:textId="77777777" w:rsidTr="00447EAE">
        <w:tblPrEx>
          <w:tblCellMar>
            <w:top w:w="3" w:type="dxa"/>
          </w:tblCellMar>
        </w:tblPrEx>
        <w:trPr>
          <w:jc w:val="center"/>
        </w:trPr>
        <w:tc>
          <w:tcPr>
            <w:tcW w:w="744" w:type="pct"/>
            <w:shd w:val="clear" w:color="auto" w:fill="auto"/>
          </w:tcPr>
          <w:p w14:paraId="4E918018" w14:textId="1B7684FB" w:rsidR="00324606" w:rsidRPr="0046495F" w:rsidDel="00ED1538"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1ACB936B" w14:textId="0E594F11"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4" w:space="0" w:color="auto"/>
            </w:tcBorders>
            <w:shd w:val="clear" w:color="auto" w:fill="auto"/>
          </w:tcPr>
          <w:p w14:paraId="3EEC000C" w14:textId="48BF54E6"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Եթե դիմումները ներկայացվել են թղթային տարբերակով, Ծառայություններ մատուցողն ապահովում է բոլոր դիմումների թվային արխիվացումը: Թվային գրառումների պահպանման քաղաքականության պահանջները (մուտք, հասանելիություն, ջնջման ամսաթիվ </w:t>
            </w:r>
            <w:r w:rsidR="00A909D4">
              <w:rPr>
                <w:rFonts w:ascii="GHEA Grapalat" w:hAnsi="GHEA Grapalat"/>
                <w:sz w:val="20"/>
                <w:szCs w:val="24"/>
              </w:rPr>
              <w:t>և</w:t>
            </w:r>
            <w:r w:rsidRPr="0046495F">
              <w:rPr>
                <w:rFonts w:ascii="GHEA Grapalat" w:hAnsi="GHEA Grapalat"/>
                <w:sz w:val="20"/>
                <w:szCs w:val="24"/>
              </w:rPr>
              <w:t xml:space="preserve"> այլն) նախագծման փուլում համաձայնեցվում են Պատվիրատուի հետ:</w:t>
            </w:r>
          </w:p>
        </w:tc>
      </w:tr>
      <w:tr w:rsidR="00324606" w:rsidRPr="0046495F" w14:paraId="4F4BA1AA" w14:textId="77777777" w:rsidTr="00447EAE">
        <w:tblPrEx>
          <w:tblCellMar>
            <w:top w:w="3" w:type="dxa"/>
          </w:tblCellMar>
        </w:tblPrEx>
        <w:trPr>
          <w:jc w:val="center"/>
        </w:trPr>
        <w:tc>
          <w:tcPr>
            <w:tcW w:w="744" w:type="pct"/>
            <w:shd w:val="clear" w:color="auto" w:fill="auto"/>
          </w:tcPr>
          <w:p w14:paraId="3C5D0679" w14:textId="2CD84988" w:rsidR="00324606" w:rsidRPr="0046495F" w:rsidDel="00ED1538"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3AD87E9E" w14:textId="77DDD6D8"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4" w:space="0" w:color="auto"/>
            </w:tcBorders>
            <w:shd w:val="clear" w:color="auto" w:fill="auto"/>
          </w:tcPr>
          <w:p w14:paraId="57CE14F7" w14:textId="0EE32393"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մատուցողն ապահովում է վճարման տարբեր եղանակները՝</w:t>
            </w:r>
          </w:p>
          <w:p w14:paraId="18072CBD" w14:textId="46DDFDDD"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Հեռավար </w:t>
            </w:r>
            <w:r w:rsidR="00AD7F7E" w:rsidRPr="0046495F">
              <w:rPr>
                <w:rFonts w:ascii="GHEA Grapalat" w:hAnsi="GHEA Grapalat"/>
                <w:sz w:val="20"/>
                <w:szCs w:val="24"/>
              </w:rPr>
              <w:t>առցանց և անցանց</w:t>
            </w:r>
            <w:r w:rsidR="0032745B" w:rsidRPr="0046495F">
              <w:rPr>
                <w:rFonts w:ascii="GHEA Grapalat" w:hAnsi="GHEA Grapalat"/>
                <w:sz w:val="20"/>
                <w:szCs w:val="24"/>
              </w:rPr>
              <w:t xml:space="preserve"> </w:t>
            </w:r>
            <w:r w:rsidRPr="0046495F">
              <w:rPr>
                <w:rFonts w:ascii="GHEA Grapalat" w:hAnsi="GHEA Grapalat"/>
                <w:sz w:val="20"/>
                <w:szCs w:val="24"/>
              </w:rPr>
              <w:t>վճարում բանկային քարտի</w:t>
            </w:r>
            <w:r w:rsidR="00354015" w:rsidRPr="0046495F">
              <w:rPr>
                <w:rFonts w:ascii="GHEA Grapalat" w:hAnsi="GHEA Grapalat"/>
                <w:sz w:val="20"/>
                <w:szCs w:val="24"/>
              </w:rPr>
              <w:t xml:space="preserve">, բանկի </w:t>
            </w:r>
            <w:r w:rsidR="0032745B" w:rsidRPr="0046495F">
              <w:rPr>
                <w:rFonts w:ascii="GHEA Grapalat" w:hAnsi="GHEA Grapalat"/>
                <w:sz w:val="20"/>
                <w:szCs w:val="24"/>
              </w:rPr>
              <w:t>և</w:t>
            </w:r>
            <w:r w:rsidRPr="0046495F">
              <w:rPr>
                <w:rFonts w:ascii="GHEA Grapalat" w:hAnsi="GHEA Grapalat"/>
                <w:sz w:val="20"/>
                <w:szCs w:val="24"/>
              </w:rPr>
              <w:t>/</w:t>
            </w:r>
            <w:r w:rsidR="0032745B" w:rsidRPr="0046495F">
              <w:rPr>
                <w:rFonts w:ascii="GHEA Grapalat" w:hAnsi="GHEA Grapalat"/>
                <w:sz w:val="20"/>
                <w:szCs w:val="24"/>
              </w:rPr>
              <w:t xml:space="preserve">կամ </w:t>
            </w:r>
            <w:r w:rsidRPr="0046495F">
              <w:rPr>
                <w:rFonts w:ascii="GHEA Grapalat" w:hAnsi="GHEA Grapalat"/>
                <w:sz w:val="20"/>
                <w:szCs w:val="24"/>
              </w:rPr>
              <w:t xml:space="preserve">վճարման </w:t>
            </w:r>
            <w:r w:rsidR="0032745B" w:rsidRPr="0046495F">
              <w:rPr>
                <w:rFonts w:ascii="GHEA Grapalat" w:hAnsi="GHEA Grapalat"/>
                <w:sz w:val="20"/>
                <w:szCs w:val="24"/>
              </w:rPr>
              <w:t xml:space="preserve">այլ </w:t>
            </w:r>
            <w:r w:rsidRPr="0046495F">
              <w:rPr>
                <w:rFonts w:ascii="GHEA Grapalat" w:hAnsi="GHEA Grapalat"/>
                <w:sz w:val="20"/>
                <w:szCs w:val="24"/>
              </w:rPr>
              <w:t>ծառայություններ մատուցողներ</w:t>
            </w:r>
            <w:r w:rsidR="00354015" w:rsidRPr="0046495F">
              <w:rPr>
                <w:rFonts w:ascii="GHEA Grapalat" w:hAnsi="GHEA Grapalat"/>
                <w:sz w:val="20"/>
                <w:szCs w:val="24"/>
              </w:rPr>
              <w:t>ի միջոցով</w:t>
            </w:r>
            <w:r w:rsidRPr="0046495F">
              <w:rPr>
                <w:rFonts w:ascii="GHEA Grapalat" w:hAnsi="GHEA Grapalat"/>
                <w:sz w:val="20"/>
                <w:szCs w:val="24"/>
              </w:rPr>
              <w:t>,</w:t>
            </w:r>
          </w:p>
          <w:p w14:paraId="0C205438" w14:textId="5F1F3E15"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Սպասարկման կայանում կրեդիտ/դեբիտ քարտով</w:t>
            </w:r>
            <w:r w:rsidR="00354015" w:rsidRPr="0046495F">
              <w:rPr>
                <w:rFonts w:ascii="GHEA Grapalat" w:hAnsi="GHEA Grapalat"/>
                <w:sz w:val="20"/>
                <w:szCs w:val="24"/>
              </w:rPr>
              <w:t xml:space="preserve"> (</w:t>
            </w:r>
            <w:r w:rsidR="00033610" w:rsidRPr="0046495F">
              <w:rPr>
                <w:rFonts w:ascii="GHEA Grapalat" w:hAnsi="GHEA Grapalat"/>
                <w:sz w:val="20"/>
                <w:szCs w:val="24"/>
              </w:rPr>
              <w:t>սպասարկման կետում</w:t>
            </w:r>
            <w:r w:rsidR="00354015" w:rsidRPr="0046495F">
              <w:rPr>
                <w:rFonts w:ascii="GHEA Grapalat" w:hAnsi="GHEA Grapalat"/>
                <w:sz w:val="20"/>
                <w:szCs w:val="24"/>
              </w:rPr>
              <w:t>)</w:t>
            </w:r>
            <w:r w:rsidR="00033610" w:rsidRPr="0046495F">
              <w:rPr>
                <w:rFonts w:ascii="Cambria Math" w:hAnsi="Cambria Math" w:cs="Cambria Math"/>
                <w:sz w:val="20"/>
                <w:szCs w:val="24"/>
              </w:rPr>
              <w:t>․</w:t>
            </w:r>
          </w:p>
        </w:tc>
      </w:tr>
      <w:tr w:rsidR="00324606" w:rsidRPr="0046495F" w14:paraId="6101A1EC" w14:textId="77777777" w:rsidTr="00447EAE">
        <w:tblPrEx>
          <w:tblCellMar>
            <w:top w:w="3" w:type="dxa"/>
          </w:tblCellMar>
        </w:tblPrEx>
        <w:trPr>
          <w:jc w:val="center"/>
        </w:trPr>
        <w:tc>
          <w:tcPr>
            <w:tcW w:w="744" w:type="pct"/>
            <w:shd w:val="clear" w:color="auto" w:fill="auto"/>
          </w:tcPr>
          <w:p w14:paraId="2385CEE0" w14:textId="0089B0AA"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C7A64F2" w14:textId="6041919F"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5F5E323A" w14:textId="1E7E406D"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Երբ օգտագործվում են շարժական կայանները, գրանցման շարժական կայանները պետք է ունենան մարտկոց, որը կարող է 8 ժամ աշխատել:</w:t>
            </w:r>
          </w:p>
          <w:p w14:paraId="3BB9C685" w14:textId="105F3FF1"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Շարժական կայանի բաղադրիչները հավաքվում են տրանսպորտային ճամպրուկի մեջ, որը հարվածակայուն, ջրակայուն </w:t>
            </w:r>
            <w:r w:rsidR="00A909D4">
              <w:rPr>
                <w:rFonts w:ascii="GHEA Grapalat" w:hAnsi="GHEA Grapalat"/>
                <w:sz w:val="20"/>
                <w:szCs w:val="24"/>
              </w:rPr>
              <w:t>և</w:t>
            </w:r>
            <w:r w:rsidRPr="0046495F">
              <w:rPr>
                <w:rFonts w:ascii="GHEA Grapalat" w:hAnsi="GHEA Grapalat"/>
                <w:sz w:val="20"/>
                <w:szCs w:val="24"/>
              </w:rPr>
              <w:t xml:space="preserve"> փոշեկայուն է: Այս ճամպրուկը ոչ միայն փոխադրման ընթացքում պաշտպանում է սարքավորումները, այլ նա</w:t>
            </w:r>
            <w:r w:rsidR="00A909D4">
              <w:rPr>
                <w:rFonts w:ascii="GHEA Grapalat" w:hAnsi="GHEA Grapalat"/>
                <w:sz w:val="20"/>
                <w:szCs w:val="24"/>
              </w:rPr>
              <w:t>և</w:t>
            </w:r>
            <w:r w:rsidRPr="0046495F">
              <w:rPr>
                <w:rFonts w:ascii="GHEA Grapalat" w:hAnsi="GHEA Grapalat"/>
                <w:sz w:val="20"/>
                <w:szCs w:val="24"/>
              </w:rPr>
              <w:t xml:space="preserve"> թույլ է տալիս հեշտությամբ տեղակայել կայանը:</w:t>
            </w:r>
          </w:p>
        </w:tc>
      </w:tr>
      <w:tr w:rsidR="00324606" w:rsidRPr="0046495F" w14:paraId="1A0073A3" w14:textId="77777777" w:rsidTr="00447EAE">
        <w:tblPrEx>
          <w:tblCellMar>
            <w:top w:w="3" w:type="dxa"/>
          </w:tblCellMar>
        </w:tblPrEx>
        <w:trPr>
          <w:jc w:val="center"/>
        </w:trPr>
        <w:tc>
          <w:tcPr>
            <w:tcW w:w="744" w:type="pct"/>
            <w:shd w:val="clear" w:color="auto" w:fill="auto"/>
          </w:tcPr>
          <w:p w14:paraId="16ADD120" w14:textId="3D4B1D75"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C49D344" w14:textId="3D26142F"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53C6BCE" w14:textId="66A59306"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Օպերատորը պետք է կարողանա իրական ժամանակում </w:t>
            </w:r>
            <w:r w:rsidR="00A909D4">
              <w:rPr>
                <w:rFonts w:ascii="GHEA Grapalat" w:hAnsi="GHEA Grapalat"/>
                <w:sz w:val="20"/>
                <w:szCs w:val="24"/>
              </w:rPr>
              <w:t>և</w:t>
            </w:r>
            <w:r w:rsidRPr="0046495F">
              <w:rPr>
                <w:rFonts w:ascii="GHEA Grapalat" w:hAnsi="GHEA Grapalat"/>
                <w:sz w:val="20"/>
                <w:szCs w:val="24"/>
              </w:rPr>
              <w:t xml:space="preserve"> գրանցման համակարգի էկրանին դիտել լուսանկարը՝ այն կորզելու համար:</w:t>
            </w:r>
          </w:p>
        </w:tc>
      </w:tr>
      <w:tr w:rsidR="00324606" w:rsidRPr="0046495F" w14:paraId="18025DD9" w14:textId="77777777" w:rsidTr="00447EAE">
        <w:tblPrEx>
          <w:tblCellMar>
            <w:top w:w="3" w:type="dxa"/>
          </w:tblCellMar>
        </w:tblPrEx>
        <w:trPr>
          <w:jc w:val="center"/>
        </w:trPr>
        <w:tc>
          <w:tcPr>
            <w:tcW w:w="744" w:type="pct"/>
            <w:shd w:val="clear" w:color="auto" w:fill="auto"/>
          </w:tcPr>
          <w:p w14:paraId="1E60F7BA" w14:textId="05B5F816"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55B66568" w14:textId="78E11102"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090C674D" w14:textId="018E7D62"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Կենսաչափական տվյալների սեղմման ձ</w:t>
            </w:r>
            <w:r w:rsidR="00A909D4">
              <w:rPr>
                <w:rFonts w:ascii="GHEA Grapalat" w:hAnsi="GHEA Grapalat"/>
                <w:sz w:val="20"/>
                <w:szCs w:val="24"/>
              </w:rPr>
              <w:t>և</w:t>
            </w:r>
            <w:r w:rsidRPr="0046495F">
              <w:rPr>
                <w:rFonts w:ascii="GHEA Grapalat" w:hAnsi="GHEA Grapalat"/>
                <w:sz w:val="20"/>
                <w:szCs w:val="24"/>
              </w:rPr>
              <w:t>աչափերը պետք է համապատասխանեն միջազգային ստանդարտներին, մասնավորապես՝</w:t>
            </w:r>
          </w:p>
          <w:p w14:paraId="3BE3A873" w14:textId="5F8EA8C0"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ՀԴԲ-ի Wavelet Scalar Quantization (WSQ) պատկերի սեղմման ստանդարտին՝ 500 dpi մատնահետքերի համար:</w:t>
            </w:r>
          </w:p>
          <w:p w14:paraId="27C21573" w14:textId="1E6B80EC"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ISO 10918-1, 1994-ին: Լուսանկարչության ոլորտում փորձագետների միասնական խմբին (JPEG):</w:t>
            </w:r>
          </w:p>
          <w:p w14:paraId="5BBDB62A" w14:textId="1F7F9D47"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Սեղմման ստանդարտին՝ սահուն նրբերանգներով պատկերների (լուսանկարչության) համար:</w:t>
            </w:r>
          </w:p>
        </w:tc>
      </w:tr>
      <w:tr w:rsidR="00324606" w:rsidRPr="0046495F" w14:paraId="467CDCD4" w14:textId="77777777" w:rsidTr="00447EAE">
        <w:tblPrEx>
          <w:tblCellMar>
            <w:top w:w="3" w:type="dxa"/>
          </w:tblCellMar>
        </w:tblPrEx>
        <w:trPr>
          <w:jc w:val="center"/>
        </w:trPr>
        <w:tc>
          <w:tcPr>
            <w:tcW w:w="744" w:type="pct"/>
            <w:shd w:val="clear" w:color="auto" w:fill="auto"/>
          </w:tcPr>
          <w:p w14:paraId="2DD71996" w14:textId="30FB161F"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DF85713" w14:textId="1030B19D"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FFD5B79" w14:textId="515D28F0"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Կորզված լուսանկարը պետք է համապատասխանի՝</w:t>
            </w:r>
          </w:p>
          <w:p w14:paraId="25AAEB7A" w14:textId="30658964"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ԻԿԱՕ-ի ստանդարտին </w:t>
            </w:r>
            <w:r w:rsidR="00A909D4">
              <w:rPr>
                <w:rFonts w:ascii="GHEA Grapalat" w:hAnsi="GHEA Grapalat"/>
                <w:sz w:val="20"/>
                <w:szCs w:val="24"/>
              </w:rPr>
              <w:t>և</w:t>
            </w:r>
            <w:r w:rsidRPr="0046495F">
              <w:rPr>
                <w:rFonts w:ascii="GHEA Grapalat" w:hAnsi="GHEA Grapalat"/>
                <w:sz w:val="20"/>
                <w:szCs w:val="24"/>
              </w:rPr>
              <w:t xml:space="preserve"> ISO 39794-5-ին, իսկ գրանցման կայանը դա պետք է վերահսկի,</w:t>
            </w:r>
          </w:p>
          <w:p w14:paraId="29187BD7" w14:textId="425BB798"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ISO / IEC 19794-5-ին </w:t>
            </w:r>
            <w:r w:rsidR="00A909D4">
              <w:rPr>
                <w:rFonts w:ascii="GHEA Grapalat" w:hAnsi="GHEA Grapalat"/>
                <w:sz w:val="20"/>
                <w:szCs w:val="24"/>
              </w:rPr>
              <w:t>և</w:t>
            </w:r>
            <w:r w:rsidRPr="0046495F">
              <w:rPr>
                <w:rFonts w:ascii="GHEA Grapalat" w:hAnsi="GHEA Grapalat"/>
                <w:sz w:val="20"/>
                <w:szCs w:val="24"/>
              </w:rPr>
              <w:t xml:space="preserve"> ԻԿԱՕ 9303-ին, 8-րդ խմբագրությամբ նախատեսված՝ դիմանկարի որակին,</w:t>
            </w:r>
          </w:p>
          <w:p w14:paraId="2B53BCC0" w14:textId="28580676"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Գրանցման համակարգը ներառում է լուսանկարի ավտոմատ եզրատման գործառույթ:</w:t>
            </w:r>
          </w:p>
        </w:tc>
      </w:tr>
      <w:tr w:rsidR="00324606" w:rsidRPr="0046495F" w14:paraId="0667159C" w14:textId="77777777" w:rsidTr="00447EAE">
        <w:tblPrEx>
          <w:tblCellMar>
            <w:top w:w="3" w:type="dxa"/>
          </w:tblCellMar>
        </w:tblPrEx>
        <w:trPr>
          <w:jc w:val="center"/>
        </w:trPr>
        <w:tc>
          <w:tcPr>
            <w:tcW w:w="744" w:type="pct"/>
            <w:shd w:val="clear" w:color="auto" w:fill="auto"/>
          </w:tcPr>
          <w:p w14:paraId="3F308B01" w14:textId="2B8C6A98"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39EDD36" w14:textId="49EC7D46"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445184F9" w14:textId="1C460321"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Գրանցման համակարգը ներառում է իրական ժամանակում որակի վերահսկում, որը օպերատորին ցույց է տալիս թե արդյոք կորզված մատնահետքերի որակը գոհացուցիչ է: Համակարգը ուղղորդում է օպերատորին՝ առաջարկելով, մասնավորապես, կրկին փորձել, եթե որակի նվազագույն շեմը չի բավարարվել </w:t>
            </w:r>
            <w:r w:rsidR="00A909D4">
              <w:rPr>
                <w:rFonts w:ascii="GHEA Grapalat" w:hAnsi="GHEA Grapalat"/>
                <w:sz w:val="20"/>
                <w:szCs w:val="24"/>
              </w:rPr>
              <w:t>և</w:t>
            </w:r>
            <w:r w:rsidRPr="0046495F">
              <w:rPr>
                <w:rFonts w:ascii="GHEA Grapalat" w:hAnsi="GHEA Grapalat"/>
                <w:sz w:val="20"/>
                <w:szCs w:val="24"/>
              </w:rPr>
              <w:t xml:space="preserve"> ցույց է տալիս ՍՏԱԻ-ի Մատնահետքի պատկերի որակի (NFIQ) միավորը:</w:t>
            </w:r>
          </w:p>
        </w:tc>
      </w:tr>
      <w:tr w:rsidR="00324606" w:rsidRPr="0046495F" w14:paraId="0FEBDB91" w14:textId="77777777" w:rsidTr="00447EAE">
        <w:tblPrEx>
          <w:tblCellMar>
            <w:top w:w="3" w:type="dxa"/>
          </w:tblCellMar>
        </w:tblPrEx>
        <w:trPr>
          <w:jc w:val="center"/>
        </w:trPr>
        <w:tc>
          <w:tcPr>
            <w:tcW w:w="744" w:type="pct"/>
            <w:shd w:val="clear" w:color="auto" w:fill="auto"/>
          </w:tcPr>
          <w:p w14:paraId="3BB4AA49" w14:textId="44E22010"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03F0EEF9" w14:textId="490E9AD4"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CF5773B" w14:textId="317C78A6"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Գրանցման համակարգը թույլ է տալիս լուծում գտնել մատնահետքի կորզման հետ կապված բացառիկ դեպքերում (վիրակապված, անդամահատված, վնասված մատներ </w:t>
            </w:r>
            <w:r w:rsidR="00A909D4">
              <w:rPr>
                <w:rFonts w:ascii="GHEA Grapalat" w:hAnsi="GHEA Grapalat"/>
                <w:sz w:val="20"/>
                <w:szCs w:val="24"/>
              </w:rPr>
              <w:t>և</w:t>
            </w:r>
            <w:r w:rsidRPr="0046495F">
              <w:rPr>
                <w:rFonts w:ascii="GHEA Grapalat" w:hAnsi="GHEA Grapalat"/>
                <w:sz w:val="20"/>
                <w:szCs w:val="24"/>
              </w:rPr>
              <w:t xml:space="preserve"> այլն):</w:t>
            </w:r>
          </w:p>
        </w:tc>
      </w:tr>
      <w:tr w:rsidR="00324606" w:rsidRPr="0046495F" w14:paraId="1C97ABC1" w14:textId="77777777" w:rsidTr="00447EAE">
        <w:tblPrEx>
          <w:tblCellMar>
            <w:top w:w="3" w:type="dxa"/>
          </w:tblCellMar>
        </w:tblPrEx>
        <w:trPr>
          <w:jc w:val="center"/>
        </w:trPr>
        <w:tc>
          <w:tcPr>
            <w:tcW w:w="744" w:type="pct"/>
            <w:shd w:val="clear" w:color="auto" w:fill="auto"/>
          </w:tcPr>
          <w:p w14:paraId="665307F0" w14:textId="31F4CD4C"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27DB9B1" w14:textId="741CF247" w:rsidR="00324606" w:rsidRPr="0046495F" w:rsidRDefault="0032745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A648038" w14:textId="59C07B16" w:rsidR="00324606" w:rsidRPr="0046495F" w:rsidRDefault="004D500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Միայն ԱԳՆ-ի հետ համաձայնեցված կոնկրետ դիվանագիտական դեպքերի համար կ</w:t>
            </w:r>
            <w:r w:rsidR="00324606" w:rsidRPr="0046495F">
              <w:rPr>
                <w:rFonts w:ascii="GHEA Grapalat" w:hAnsi="GHEA Grapalat"/>
                <w:sz w:val="20"/>
                <w:szCs w:val="24"/>
              </w:rPr>
              <w:t>ենսաչափական անձնագրի կամ նույնականացման քարտի համար գրանցումը</w:t>
            </w:r>
            <w:r w:rsidRPr="0046495F">
              <w:rPr>
                <w:rFonts w:ascii="GHEA Grapalat" w:hAnsi="GHEA Grapalat"/>
                <w:sz w:val="20"/>
                <w:szCs w:val="24"/>
              </w:rPr>
              <w:t xml:space="preserve"> պետք է</w:t>
            </w:r>
            <w:r w:rsidR="00324606" w:rsidRPr="0046495F">
              <w:rPr>
                <w:rFonts w:ascii="GHEA Grapalat" w:hAnsi="GHEA Grapalat"/>
                <w:sz w:val="20"/>
                <w:szCs w:val="24"/>
              </w:rPr>
              <w:t xml:space="preserve"> </w:t>
            </w:r>
            <w:r w:rsidR="009D25B3" w:rsidRPr="0046495F">
              <w:rPr>
                <w:rFonts w:ascii="GHEA Grapalat" w:hAnsi="GHEA Grapalat"/>
                <w:sz w:val="20"/>
                <w:szCs w:val="24"/>
              </w:rPr>
              <w:t>հնարավոր լինի կատարել</w:t>
            </w:r>
            <w:r w:rsidR="00324606" w:rsidRPr="0046495F">
              <w:rPr>
                <w:rFonts w:ascii="GHEA Grapalat" w:hAnsi="GHEA Grapalat"/>
                <w:sz w:val="20"/>
                <w:szCs w:val="24"/>
              </w:rPr>
              <w:t xml:space="preserve"> սահմանված չափորոշիչներին համապատասխա</w:t>
            </w:r>
            <w:r w:rsidR="009D25B3" w:rsidRPr="0046495F">
              <w:rPr>
                <w:rFonts w:ascii="GHEA Grapalat" w:hAnsi="GHEA Grapalat"/>
                <w:sz w:val="20"/>
                <w:szCs w:val="24"/>
              </w:rPr>
              <w:t>ն</w:t>
            </w:r>
            <w:r w:rsidR="00324606" w:rsidRPr="0046495F">
              <w:rPr>
                <w:rFonts w:ascii="GHEA Grapalat" w:hAnsi="GHEA Grapalat"/>
                <w:sz w:val="20"/>
                <w:szCs w:val="24"/>
              </w:rPr>
              <w:t xml:space="preserve"> թվային լուսանկար կցելով (վերբեռնելով): </w:t>
            </w:r>
            <w:r w:rsidR="00F67355" w:rsidRPr="0046495F">
              <w:rPr>
                <w:rFonts w:ascii="GHEA Grapalat" w:hAnsi="GHEA Grapalat"/>
                <w:sz w:val="20"/>
                <w:szCs w:val="24"/>
              </w:rPr>
              <w:t xml:space="preserve">Ամեն դեպքում </w:t>
            </w:r>
            <w:r w:rsidR="00F67355" w:rsidRPr="0046495F">
              <w:rPr>
                <w:rFonts w:ascii="GHEA Grapalat" w:hAnsi="GHEA Grapalat"/>
                <w:sz w:val="20"/>
                <w:szCs w:val="24"/>
              </w:rPr>
              <w:lastRenderedPageBreak/>
              <w:t>հ</w:t>
            </w:r>
            <w:r w:rsidR="00324606" w:rsidRPr="0046495F">
              <w:rPr>
                <w:rFonts w:ascii="GHEA Grapalat" w:hAnsi="GHEA Grapalat"/>
                <w:sz w:val="20"/>
                <w:szCs w:val="24"/>
              </w:rPr>
              <w:t>ամակարգը պետք է ստուգ</w:t>
            </w:r>
            <w:r w:rsidR="00666107" w:rsidRPr="0046495F">
              <w:rPr>
                <w:rFonts w:ascii="GHEA Grapalat" w:hAnsi="GHEA Grapalat"/>
                <w:sz w:val="20"/>
                <w:szCs w:val="24"/>
              </w:rPr>
              <w:t>ի</w:t>
            </w:r>
            <w:r w:rsidR="00324606" w:rsidRPr="0046495F">
              <w:rPr>
                <w:rFonts w:ascii="GHEA Grapalat" w:hAnsi="GHEA Grapalat"/>
                <w:sz w:val="20"/>
                <w:szCs w:val="24"/>
              </w:rPr>
              <w:t xml:space="preserve"> կցված լուսանկարի համապատասխանությունը սահմանված չափորոշիչներին: Համակարգը պետք է ունենա կցված լուսանկարը ցանկացած այլ պաշտպանված սերվերով ՀԾՄ-ի միջոցով կամ այլ ողջամիտ </w:t>
            </w:r>
            <w:r w:rsidR="00A909D4">
              <w:rPr>
                <w:rFonts w:ascii="GHEA Grapalat" w:hAnsi="GHEA Grapalat"/>
                <w:sz w:val="20"/>
                <w:szCs w:val="24"/>
              </w:rPr>
              <w:t>և</w:t>
            </w:r>
            <w:r w:rsidR="00324606" w:rsidRPr="0046495F">
              <w:rPr>
                <w:rFonts w:ascii="GHEA Grapalat" w:hAnsi="GHEA Grapalat"/>
                <w:sz w:val="20"/>
                <w:szCs w:val="24"/>
              </w:rPr>
              <w:t xml:space="preserve"> անվտանգ եղանակով ընդունելու հնարավորություն: Սկանավորված լուսանկարները չեն ընդունվում:</w:t>
            </w:r>
          </w:p>
        </w:tc>
      </w:tr>
      <w:tr w:rsidR="00324606" w:rsidRPr="0046495F" w14:paraId="3B2098A4" w14:textId="77777777" w:rsidTr="00447EAE">
        <w:tblPrEx>
          <w:tblCellMar>
            <w:left w:w="77" w:type="dxa"/>
            <w:right w:w="56" w:type="dxa"/>
          </w:tblCellMar>
        </w:tblPrEx>
        <w:trPr>
          <w:jc w:val="center"/>
        </w:trPr>
        <w:tc>
          <w:tcPr>
            <w:tcW w:w="744" w:type="pct"/>
            <w:shd w:val="clear" w:color="auto" w:fill="auto"/>
          </w:tcPr>
          <w:p w14:paraId="01A4C290" w14:textId="17749B07"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129A01D3" w14:textId="1F75BCD5" w:rsidR="00324606" w:rsidRPr="0046495F" w:rsidRDefault="004D500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8C8D1AD" w14:textId="59360729"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Գրանցման լուծումը գաղտնագրում է գրանցման կայանում պահեստավորված տվյալները: Գրանցման համակարգը գաղտնագրելով պաշտպանում է նա</w:t>
            </w:r>
            <w:r w:rsidR="00A909D4">
              <w:rPr>
                <w:rFonts w:ascii="GHEA Grapalat" w:hAnsi="GHEA Grapalat"/>
                <w:sz w:val="20"/>
                <w:szCs w:val="24"/>
              </w:rPr>
              <w:t>և</w:t>
            </w:r>
            <w:r w:rsidRPr="0046495F">
              <w:rPr>
                <w:rFonts w:ascii="GHEA Grapalat" w:hAnsi="GHEA Grapalat"/>
                <w:sz w:val="20"/>
                <w:szCs w:val="24"/>
              </w:rPr>
              <w:t xml:space="preserve"> Նույնականացման կառավարման </w:t>
            </w:r>
            <w:r w:rsidR="00A909D4">
              <w:rPr>
                <w:rFonts w:ascii="GHEA Grapalat" w:hAnsi="GHEA Grapalat"/>
                <w:sz w:val="20"/>
                <w:szCs w:val="24"/>
              </w:rPr>
              <w:t>և</w:t>
            </w:r>
            <w:r w:rsidRPr="0046495F">
              <w:rPr>
                <w:rFonts w:ascii="GHEA Grapalat" w:hAnsi="GHEA Grapalat"/>
                <w:sz w:val="20"/>
                <w:szCs w:val="24"/>
              </w:rPr>
              <w:t xml:space="preserve"> փաստաթղթերի թողարկման համակարգ ներմուծված կենսագրական </w:t>
            </w:r>
            <w:r w:rsidR="00A909D4">
              <w:rPr>
                <w:rFonts w:ascii="GHEA Grapalat" w:hAnsi="GHEA Grapalat"/>
                <w:sz w:val="20"/>
                <w:szCs w:val="24"/>
              </w:rPr>
              <w:t>և</w:t>
            </w:r>
            <w:r w:rsidRPr="0046495F">
              <w:rPr>
                <w:rFonts w:ascii="GHEA Grapalat" w:hAnsi="GHEA Grapalat"/>
                <w:sz w:val="20"/>
                <w:szCs w:val="24"/>
              </w:rPr>
              <w:t xml:space="preserve"> կենսաչափական տվյալները:</w:t>
            </w:r>
          </w:p>
        </w:tc>
      </w:tr>
      <w:tr w:rsidR="00324606" w:rsidRPr="0046495F" w14:paraId="5CDF12FD" w14:textId="77777777" w:rsidTr="00447EAE">
        <w:tblPrEx>
          <w:tblCellMar>
            <w:left w:w="77" w:type="dxa"/>
            <w:right w:w="56" w:type="dxa"/>
          </w:tblCellMar>
        </w:tblPrEx>
        <w:trPr>
          <w:jc w:val="center"/>
        </w:trPr>
        <w:tc>
          <w:tcPr>
            <w:tcW w:w="744" w:type="pct"/>
            <w:shd w:val="clear" w:color="auto" w:fill="D9D9D9" w:themeFill="background1" w:themeFillShade="D9"/>
          </w:tcPr>
          <w:p w14:paraId="6C8C92CC" w14:textId="77777777" w:rsidR="00324606" w:rsidRPr="0046495F" w:rsidRDefault="00324606" w:rsidP="009B2E79">
            <w:pPr>
              <w:widowControl w:val="0"/>
              <w:spacing w:after="120" w:line="240" w:lineRule="auto"/>
              <w:jc w:val="both"/>
              <w:rPr>
                <w:rFonts w:ascii="GHEA Grapalat" w:hAnsi="GHEA Grapalat"/>
                <w:sz w:val="20"/>
                <w:szCs w:val="24"/>
              </w:rPr>
            </w:pPr>
          </w:p>
        </w:tc>
        <w:tc>
          <w:tcPr>
            <w:tcW w:w="842" w:type="pct"/>
            <w:shd w:val="clear" w:color="auto" w:fill="D9D9D9" w:themeFill="background1" w:themeFillShade="D9"/>
          </w:tcPr>
          <w:p w14:paraId="1C1BE9DC" w14:textId="77777777" w:rsidR="00324606" w:rsidRPr="0046495F" w:rsidRDefault="00324606" w:rsidP="009B2E79">
            <w:pPr>
              <w:widowControl w:val="0"/>
              <w:spacing w:after="120" w:line="240" w:lineRule="auto"/>
              <w:jc w:val="both"/>
              <w:rPr>
                <w:rFonts w:ascii="GHEA Grapalat" w:hAnsi="GHEA Grapalat"/>
                <w:sz w:val="20"/>
                <w:szCs w:val="24"/>
              </w:rPr>
            </w:pPr>
          </w:p>
        </w:tc>
        <w:tc>
          <w:tcPr>
            <w:tcW w:w="3414" w:type="pct"/>
            <w:shd w:val="clear" w:color="auto" w:fill="D9D9D9" w:themeFill="background1" w:themeFillShade="D9"/>
          </w:tcPr>
          <w:p w14:paraId="67E87BB7" w14:textId="6A82012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Նույնականացման կառավարման </w:t>
            </w:r>
            <w:r w:rsidR="00A909D4">
              <w:rPr>
                <w:rFonts w:ascii="GHEA Grapalat" w:hAnsi="GHEA Grapalat"/>
                <w:sz w:val="20"/>
                <w:szCs w:val="24"/>
              </w:rPr>
              <w:t>և</w:t>
            </w:r>
            <w:r w:rsidRPr="0046495F">
              <w:rPr>
                <w:rFonts w:ascii="GHEA Grapalat" w:hAnsi="GHEA Grapalat"/>
                <w:sz w:val="20"/>
                <w:szCs w:val="24"/>
              </w:rPr>
              <w:t xml:space="preserve"> փաստաթղթերի թողարկման լուծումը </w:t>
            </w:r>
          </w:p>
        </w:tc>
      </w:tr>
      <w:tr w:rsidR="00324606" w:rsidRPr="0046495F" w14:paraId="6B1E9AA2" w14:textId="77777777" w:rsidTr="00447EAE">
        <w:tblPrEx>
          <w:tblCellMar>
            <w:left w:w="77" w:type="dxa"/>
            <w:right w:w="56" w:type="dxa"/>
          </w:tblCellMar>
        </w:tblPrEx>
        <w:trPr>
          <w:jc w:val="center"/>
        </w:trPr>
        <w:tc>
          <w:tcPr>
            <w:tcW w:w="744" w:type="pct"/>
            <w:shd w:val="clear" w:color="auto" w:fill="auto"/>
          </w:tcPr>
          <w:p w14:paraId="74E8693F" w14:textId="702681D9"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480C7352" w14:textId="09198AA9" w:rsidR="00324606" w:rsidRPr="0046495F" w:rsidRDefault="004D500B"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31A80F6" w14:textId="199C2F1D"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Նույնականացման կառավարման </w:t>
            </w:r>
            <w:r w:rsidR="00A909D4">
              <w:rPr>
                <w:rFonts w:ascii="GHEA Grapalat" w:hAnsi="GHEA Grapalat"/>
                <w:sz w:val="20"/>
                <w:szCs w:val="24"/>
              </w:rPr>
              <w:t>և</w:t>
            </w:r>
            <w:r w:rsidRPr="0046495F">
              <w:rPr>
                <w:rFonts w:ascii="GHEA Grapalat" w:hAnsi="GHEA Grapalat"/>
                <w:sz w:val="20"/>
                <w:szCs w:val="24"/>
              </w:rPr>
              <w:t xml:space="preserve"> փաստաթղթերի թողարկման համաշխարհային լուծումը հիմնված է ինտեգրացիոն հարթակի վրա</w:t>
            </w:r>
            <w:r w:rsidR="00254D73" w:rsidRPr="0046495F">
              <w:rPr>
                <w:rFonts w:ascii="GHEA Grapalat" w:hAnsi="GHEA Grapalat"/>
                <w:sz w:val="20"/>
                <w:szCs w:val="24"/>
              </w:rPr>
              <w:t>։</w:t>
            </w:r>
          </w:p>
          <w:p w14:paraId="7AD22692" w14:textId="23D8F2D4"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Այս համակարգը թույլ է տալիս կառավարել տվյալների հոսքը տարբեր ռեգիստրների / հավելվածների միջ</w:t>
            </w:r>
            <w:r w:rsidR="00A909D4">
              <w:rPr>
                <w:rFonts w:ascii="GHEA Grapalat" w:hAnsi="GHEA Grapalat"/>
                <w:sz w:val="20"/>
                <w:szCs w:val="24"/>
              </w:rPr>
              <w:t>և</w:t>
            </w:r>
            <w:r w:rsidRPr="0046495F">
              <w:rPr>
                <w:rFonts w:ascii="GHEA Grapalat" w:hAnsi="GHEA Grapalat"/>
                <w:sz w:val="20"/>
                <w:szCs w:val="24"/>
              </w:rPr>
              <w:t>՝ փաստաթղթի գրանցումից մինչ</w:t>
            </w:r>
            <w:r w:rsidR="00A909D4">
              <w:rPr>
                <w:rFonts w:ascii="GHEA Grapalat" w:hAnsi="GHEA Grapalat"/>
                <w:sz w:val="20"/>
                <w:szCs w:val="24"/>
              </w:rPr>
              <w:t>և</w:t>
            </w:r>
            <w:r w:rsidRPr="0046495F">
              <w:rPr>
                <w:rFonts w:ascii="GHEA Grapalat" w:hAnsi="GHEA Grapalat"/>
                <w:sz w:val="20"/>
                <w:szCs w:val="24"/>
              </w:rPr>
              <w:t xml:space="preserve"> հանձնումը (գրանցում, ապակրկնօրինակում, նույնականացման կառավարում, անհատականացում, որակի վերահսկում, անվտանգ հանձնում):</w:t>
            </w:r>
          </w:p>
        </w:tc>
      </w:tr>
      <w:tr w:rsidR="00254D73" w:rsidRPr="0046495F" w14:paraId="04560B2E" w14:textId="77777777" w:rsidTr="00447EAE">
        <w:tblPrEx>
          <w:tblCellMar>
            <w:left w:w="77" w:type="dxa"/>
            <w:right w:w="56" w:type="dxa"/>
          </w:tblCellMar>
        </w:tblPrEx>
        <w:trPr>
          <w:jc w:val="center"/>
        </w:trPr>
        <w:tc>
          <w:tcPr>
            <w:tcW w:w="744" w:type="pct"/>
            <w:shd w:val="clear" w:color="auto" w:fill="auto"/>
          </w:tcPr>
          <w:p w14:paraId="43462550" w14:textId="10505DFE" w:rsidR="00254D73" w:rsidRPr="0046495F" w:rsidRDefault="00254D73"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51241D4" w14:textId="02E781B1" w:rsidR="00254D73"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Ոչ պարտադիր</w:t>
            </w:r>
          </w:p>
        </w:tc>
        <w:tc>
          <w:tcPr>
            <w:tcW w:w="3414" w:type="pct"/>
            <w:shd w:val="clear" w:color="auto" w:fill="auto"/>
          </w:tcPr>
          <w:p w14:paraId="58746510" w14:textId="5729A2DE" w:rsidR="00254D73"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Ինտեգրման հարթակ, որը կապում է նույնականացման կառավարման և փաստաթղթերի թողարկման լուծման տարբեր մոդուլները, և դրա միջերեսները պետք է համապատասխանեն OSIA-ի բնութագրերին՝ ապագայում հեշտ էվոլյուցիա ապահովելու համար:</w:t>
            </w:r>
          </w:p>
        </w:tc>
      </w:tr>
      <w:tr w:rsidR="00324606" w:rsidRPr="0046495F" w14:paraId="33D1CFEC" w14:textId="77777777" w:rsidTr="00447EAE">
        <w:tblPrEx>
          <w:tblCellMar>
            <w:left w:w="77" w:type="dxa"/>
            <w:right w:w="56" w:type="dxa"/>
          </w:tblCellMar>
        </w:tblPrEx>
        <w:trPr>
          <w:jc w:val="center"/>
        </w:trPr>
        <w:tc>
          <w:tcPr>
            <w:tcW w:w="744" w:type="pct"/>
            <w:shd w:val="clear" w:color="auto" w:fill="auto"/>
          </w:tcPr>
          <w:p w14:paraId="101F32C3" w14:textId="76328BFF"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3B8B122A" w14:textId="771BD880" w:rsidR="00324606"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7EB2AB3" w14:textId="42F3B955"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Այս լուծումը ընթացք է տալիս նույնականացման փաստաթղթի ցանկացած նոր դիմումի՝ ստուգելով դրա իսկությունը </w:t>
            </w:r>
            <w:r w:rsidR="00A909D4">
              <w:rPr>
                <w:rFonts w:ascii="GHEA Grapalat" w:hAnsi="GHEA Grapalat"/>
                <w:sz w:val="20"/>
                <w:szCs w:val="24"/>
              </w:rPr>
              <w:t>և</w:t>
            </w:r>
            <w:r w:rsidRPr="0046495F">
              <w:rPr>
                <w:rFonts w:ascii="GHEA Grapalat" w:hAnsi="GHEA Grapalat"/>
                <w:sz w:val="20"/>
                <w:szCs w:val="24"/>
              </w:rPr>
              <w:t xml:space="preserve"> ինքնությունը հաջող կերպով ստուգելուց հետո համապատասխանաբար համալրում կամ թարմացնում է Կենսաչափական տվյալների </w:t>
            </w:r>
            <w:r w:rsidR="00A909D4">
              <w:rPr>
                <w:rFonts w:ascii="GHEA Grapalat" w:hAnsi="GHEA Grapalat"/>
                <w:sz w:val="20"/>
                <w:szCs w:val="24"/>
              </w:rPr>
              <w:t>և</w:t>
            </w:r>
            <w:r w:rsidRPr="0046495F">
              <w:rPr>
                <w:rFonts w:ascii="GHEA Grapalat" w:hAnsi="GHEA Grapalat"/>
                <w:sz w:val="20"/>
                <w:szCs w:val="24"/>
              </w:rPr>
              <w:t xml:space="preserve"> փաստաթղթերի ռեգիստրը:</w:t>
            </w:r>
          </w:p>
        </w:tc>
      </w:tr>
      <w:tr w:rsidR="00324606" w:rsidRPr="0046495F" w14:paraId="52C0F231" w14:textId="77777777" w:rsidTr="00447EAE">
        <w:tblPrEx>
          <w:tblCellMar>
            <w:left w:w="77" w:type="dxa"/>
            <w:right w:w="56" w:type="dxa"/>
          </w:tblCellMar>
        </w:tblPrEx>
        <w:trPr>
          <w:jc w:val="center"/>
        </w:trPr>
        <w:tc>
          <w:tcPr>
            <w:tcW w:w="744" w:type="pct"/>
            <w:shd w:val="clear" w:color="auto" w:fill="auto"/>
          </w:tcPr>
          <w:p w14:paraId="132261BC" w14:textId="0C31B4B8"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2279E9B4" w14:textId="4B398ACC" w:rsidR="00324606"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90C2A56" w14:textId="542579A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Լուծումը խթանում է վեթինգի գործընթացը </w:t>
            </w:r>
            <w:r w:rsidR="00A909D4">
              <w:rPr>
                <w:rFonts w:ascii="GHEA Grapalat" w:hAnsi="GHEA Grapalat"/>
                <w:sz w:val="20"/>
                <w:szCs w:val="24"/>
              </w:rPr>
              <w:t>և</w:t>
            </w:r>
            <w:r w:rsidRPr="0046495F">
              <w:rPr>
                <w:rFonts w:ascii="GHEA Grapalat" w:hAnsi="GHEA Grapalat"/>
                <w:sz w:val="20"/>
                <w:szCs w:val="24"/>
              </w:rPr>
              <w:t xml:space="preserve"> թույլ տալիս վերջնակետի աշխատողներին հաստատել կամ մերժել դիմումը </w:t>
            </w:r>
            <w:r w:rsidR="00A909D4">
              <w:rPr>
                <w:rFonts w:ascii="GHEA Grapalat" w:hAnsi="GHEA Grapalat"/>
                <w:sz w:val="20"/>
                <w:szCs w:val="24"/>
              </w:rPr>
              <w:t>և</w:t>
            </w:r>
            <w:r w:rsidRPr="0046495F">
              <w:rPr>
                <w:rFonts w:ascii="GHEA Grapalat" w:hAnsi="GHEA Grapalat"/>
                <w:sz w:val="20"/>
                <w:szCs w:val="24"/>
              </w:rPr>
              <w:t xml:space="preserve"> հավանություն տալ փաստաթղթի թողարկմանը, տեղեկատվությունը հաստատել այլ ՀԿ այլ համակարգերի (օրինակ՝ բնակչության ռեգիստր) հետ </w:t>
            </w:r>
            <w:r w:rsidR="00A909D4">
              <w:rPr>
                <w:rFonts w:ascii="GHEA Grapalat" w:hAnsi="GHEA Grapalat"/>
                <w:sz w:val="20"/>
                <w:szCs w:val="24"/>
              </w:rPr>
              <w:t>և</w:t>
            </w:r>
            <w:r w:rsidRPr="0046495F">
              <w:rPr>
                <w:rFonts w:ascii="GHEA Grapalat" w:hAnsi="GHEA Grapalat"/>
                <w:sz w:val="20"/>
                <w:szCs w:val="24"/>
              </w:rPr>
              <w:t xml:space="preserve"> մեխանիկորեն ստուգել կենսաչափական անհամապատասխանությունները (համեմատելով 1-N մատնահետքերը </w:t>
            </w:r>
            <w:r w:rsidR="00A909D4">
              <w:rPr>
                <w:rFonts w:ascii="GHEA Grapalat" w:hAnsi="GHEA Grapalat"/>
                <w:sz w:val="20"/>
                <w:szCs w:val="24"/>
              </w:rPr>
              <w:t>և</w:t>
            </w:r>
            <w:r w:rsidRPr="0046495F">
              <w:rPr>
                <w:rFonts w:ascii="GHEA Grapalat" w:hAnsi="GHEA Grapalat"/>
                <w:sz w:val="20"/>
                <w:szCs w:val="24"/>
              </w:rPr>
              <w:t xml:space="preserve"> դիմանկարը), որ համակարգը մատնացույց է անում:</w:t>
            </w:r>
          </w:p>
        </w:tc>
      </w:tr>
      <w:tr w:rsidR="00324606" w:rsidRPr="0046495F" w14:paraId="3E43BC23" w14:textId="77777777" w:rsidTr="00447EAE">
        <w:tblPrEx>
          <w:tblCellMar>
            <w:left w:w="77" w:type="dxa"/>
            <w:right w:w="56" w:type="dxa"/>
          </w:tblCellMar>
        </w:tblPrEx>
        <w:trPr>
          <w:jc w:val="center"/>
        </w:trPr>
        <w:tc>
          <w:tcPr>
            <w:tcW w:w="744" w:type="pct"/>
            <w:shd w:val="clear" w:color="auto" w:fill="auto"/>
          </w:tcPr>
          <w:p w14:paraId="4F18308B" w14:textId="69EEACB7"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4B34C5C3" w14:textId="3C9CFEE9" w:rsidR="00324606"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6E0B302A" w14:textId="3A07758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Ծրագրաշարի լուծման մակարդակում մեկ պաշտոնյան չպետք է կարողանա անձնագիր կազմել, իսկ դա պետք է կատարվի առնվազն մեկ մակարդակով բարձր վերադասի հավանությամբ՝ որպես ներքին վերահսկողության մեխանիզմ:</w:t>
            </w:r>
          </w:p>
        </w:tc>
      </w:tr>
      <w:tr w:rsidR="00324606" w:rsidRPr="0046495F" w14:paraId="1FE4E6BB" w14:textId="77777777" w:rsidTr="00447EAE">
        <w:tblPrEx>
          <w:tblCellMar>
            <w:left w:w="77" w:type="dxa"/>
            <w:right w:w="56" w:type="dxa"/>
          </w:tblCellMar>
        </w:tblPrEx>
        <w:trPr>
          <w:jc w:val="center"/>
        </w:trPr>
        <w:tc>
          <w:tcPr>
            <w:tcW w:w="744" w:type="pct"/>
            <w:shd w:val="clear" w:color="auto" w:fill="auto"/>
          </w:tcPr>
          <w:p w14:paraId="47954E60" w14:textId="0464D954"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34266574" w14:textId="64D5D11E" w:rsidR="00324606"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45EC938A" w14:textId="21F670EA"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Կենսաչափական ստուգման լուծման համար նախատեսված գործիքները պետք է հիմնված լինեն օգտատիրոջը հարմար միջերեսի միջոցով կենսաչափական համեմատության առաջանցիկ առանձնահատկությունների վրա (պատկերի կատարելագործում, փոքրագույն մանրուքներով ցուցադրիչ, դիմանկարների վերածածկ </w:t>
            </w:r>
            <w:r w:rsidR="00A909D4">
              <w:rPr>
                <w:rFonts w:ascii="GHEA Grapalat" w:hAnsi="GHEA Grapalat"/>
                <w:sz w:val="20"/>
                <w:szCs w:val="24"/>
              </w:rPr>
              <w:t>և</w:t>
            </w:r>
            <w:r w:rsidRPr="0046495F">
              <w:rPr>
                <w:rFonts w:ascii="GHEA Grapalat" w:hAnsi="GHEA Grapalat"/>
                <w:sz w:val="20"/>
                <w:szCs w:val="24"/>
              </w:rPr>
              <w:t xml:space="preserve"> այլն):</w:t>
            </w:r>
          </w:p>
        </w:tc>
      </w:tr>
      <w:tr w:rsidR="00324606" w:rsidRPr="0046495F" w14:paraId="08C8F82A" w14:textId="77777777" w:rsidTr="00447EAE">
        <w:tblPrEx>
          <w:tblCellMar>
            <w:left w:w="77" w:type="dxa"/>
            <w:right w:w="56" w:type="dxa"/>
          </w:tblCellMar>
        </w:tblPrEx>
        <w:trPr>
          <w:jc w:val="center"/>
        </w:trPr>
        <w:tc>
          <w:tcPr>
            <w:tcW w:w="744" w:type="pct"/>
            <w:shd w:val="clear" w:color="auto" w:fill="auto"/>
          </w:tcPr>
          <w:p w14:paraId="2B74665B" w14:textId="2BF20DC2"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174A2EFF" w14:textId="54D69AA3" w:rsidR="00324606"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B878368" w14:textId="421238EE"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Կենսաչափական ստուգման լուծման միջոցով հնարավոր է թեկնածուի կենսաչափական տվյալները զուգադրել տվյալների բազայի համապատասխան գրառումների տվյալների հետ՝ հերթով դիմանկարը </w:t>
            </w:r>
            <w:r w:rsidR="00A909D4">
              <w:rPr>
                <w:rFonts w:ascii="GHEA Grapalat" w:hAnsi="GHEA Grapalat"/>
                <w:sz w:val="20"/>
                <w:szCs w:val="24"/>
              </w:rPr>
              <w:t>և</w:t>
            </w:r>
            <w:r w:rsidRPr="0046495F">
              <w:rPr>
                <w:rFonts w:ascii="GHEA Grapalat" w:hAnsi="GHEA Grapalat"/>
                <w:sz w:val="20"/>
                <w:szCs w:val="24"/>
              </w:rPr>
              <w:t xml:space="preserve"> մատնահետքերը համեմատելու համար: Դիմանկարի դեպքում այս օժանդակ գործիքը ավտոմատ կերպով վերադրում է երկու լուսանկարները:</w:t>
            </w:r>
          </w:p>
        </w:tc>
      </w:tr>
      <w:tr w:rsidR="00324606" w:rsidRPr="0046495F" w14:paraId="3A3A514A" w14:textId="77777777" w:rsidTr="00447EAE">
        <w:tblPrEx>
          <w:tblCellMar>
            <w:left w:w="77" w:type="dxa"/>
            <w:right w:w="56" w:type="dxa"/>
          </w:tblCellMar>
        </w:tblPrEx>
        <w:trPr>
          <w:jc w:val="center"/>
        </w:trPr>
        <w:tc>
          <w:tcPr>
            <w:tcW w:w="744" w:type="pct"/>
            <w:shd w:val="clear" w:color="auto" w:fill="auto"/>
          </w:tcPr>
          <w:p w14:paraId="20E50C65" w14:textId="0006A5B2"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CF2EE03" w14:textId="1298151E" w:rsidR="00324606"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0E194DD2" w14:textId="43037AC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Լուծումը ներառում է քննող կայան, որը թույլ է տալիս ամբողջովին ուսումնասիրել դիմողի ֆայլը: Երբ կենսաչափական կրկնօրինակը հաստատվում է, այս գործիքը օգտատիրոջը հարմար եղանակով ցույց է տալիս թեկնածուի վերաբերյալ կենսաչափական, կենսագրական </w:t>
            </w:r>
            <w:r w:rsidR="00A909D4">
              <w:rPr>
                <w:rFonts w:ascii="GHEA Grapalat" w:hAnsi="GHEA Grapalat"/>
                <w:sz w:val="20"/>
                <w:szCs w:val="24"/>
              </w:rPr>
              <w:t>և</w:t>
            </w:r>
            <w:r w:rsidRPr="0046495F">
              <w:rPr>
                <w:rFonts w:ascii="GHEA Grapalat" w:hAnsi="GHEA Grapalat"/>
                <w:sz w:val="20"/>
                <w:szCs w:val="24"/>
              </w:rPr>
              <w:t xml:space="preserve"> լրացուցիչ տեղեկություններ (օժանդակ փաստաթղթեր), ինչպես նա</w:t>
            </w:r>
            <w:r w:rsidR="00A909D4">
              <w:rPr>
                <w:rFonts w:ascii="GHEA Grapalat" w:hAnsi="GHEA Grapalat"/>
                <w:sz w:val="20"/>
                <w:szCs w:val="24"/>
              </w:rPr>
              <w:t>և</w:t>
            </w:r>
            <w:r w:rsidRPr="0046495F">
              <w:rPr>
                <w:rFonts w:ascii="GHEA Grapalat" w:hAnsi="GHEA Grapalat"/>
                <w:sz w:val="20"/>
                <w:szCs w:val="24"/>
              </w:rPr>
              <w:t xml:space="preserve"> գրառումների այն տեղեկությունները, որոնցում կենսաչափական տվյալները համընկնում են:</w:t>
            </w:r>
          </w:p>
          <w:p w14:paraId="7BCB1D92" w14:textId="098FEED9"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Փաստաթղթերը </w:t>
            </w:r>
            <w:r w:rsidR="00A909D4">
              <w:rPr>
                <w:rFonts w:ascii="GHEA Grapalat" w:hAnsi="GHEA Grapalat"/>
                <w:sz w:val="20"/>
                <w:szCs w:val="24"/>
              </w:rPr>
              <w:t>և</w:t>
            </w:r>
            <w:r w:rsidRPr="0046495F">
              <w:rPr>
                <w:rFonts w:ascii="GHEA Grapalat" w:hAnsi="GHEA Grapalat"/>
                <w:sz w:val="20"/>
                <w:szCs w:val="24"/>
              </w:rPr>
              <w:t xml:space="preserve"> կենսաչափական տվյալների ռեգիստրը/տվյալների բազան թարմացվում է՝ հաշվի առնելով այս քննության արդյունքում հայտնաբերված բացերը:</w:t>
            </w:r>
          </w:p>
        </w:tc>
      </w:tr>
      <w:tr w:rsidR="00324606" w:rsidRPr="0046495F" w14:paraId="27B43F13" w14:textId="77777777" w:rsidTr="00447EAE">
        <w:tblPrEx>
          <w:tblCellMar>
            <w:left w:w="77" w:type="dxa"/>
            <w:right w:w="56" w:type="dxa"/>
          </w:tblCellMar>
        </w:tblPrEx>
        <w:trPr>
          <w:jc w:val="center"/>
        </w:trPr>
        <w:tc>
          <w:tcPr>
            <w:tcW w:w="744" w:type="pct"/>
            <w:shd w:val="clear" w:color="auto" w:fill="auto"/>
          </w:tcPr>
          <w:p w14:paraId="6A4D6969" w14:textId="1A0F4574"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2075071" w14:textId="7DD9D4C1" w:rsidR="00324606"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36D1BFB4" w14:textId="06B36834"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Լուծումը թույլ է տալիս առաջնահերթություն տալ որոշակի դիմումների </w:t>
            </w:r>
            <w:r w:rsidR="00A909D4">
              <w:rPr>
                <w:rFonts w:ascii="GHEA Grapalat" w:hAnsi="GHEA Grapalat"/>
                <w:sz w:val="20"/>
                <w:szCs w:val="24"/>
              </w:rPr>
              <w:t>և</w:t>
            </w:r>
            <w:r w:rsidRPr="0046495F">
              <w:rPr>
                <w:rFonts w:ascii="GHEA Grapalat" w:hAnsi="GHEA Grapalat"/>
                <w:sz w:val="20"/>
                <w:szCs w:val="24"/>
              </w:rPr>
              <w:t xml:space="preserve"> կազմել առաջնահերթ ռեժիմով տպելու հրաման (օրինակ՝ Հայաստանում հավատարմագրված դիվանագետները պետք է սպասարկվեն առաջնահերթության ռեժիմով):</w:t>
            </w:r>
          </w:p>
        </w:tc>
      </w:tr>
      <w:tr w:rsidR="00324606" w:rsidRPr="0046495F" w14:paraId="62DE5AAD" w14:textId="77777777" w:rsidTr="00447EAE">
        <w:tblPrEx>
          <w:tblCellMar>
            <w:left w:w="77" w:type="dxa"/>
            <w:right w:w="56" w:type="dxa"/>
          </w:tblCellMar>
        </w:tblPrEx>
        <w:trPr>
          <w:jc w:val="center"/>
        </w:trPr>
        <w:tc>
          <w:tcPr>
            <w:tcW w:w="744" w:type="pct"/>
            <w:shd w:val="clear" w:color="auto" w:fill="auto"/>
          </w:tcPr>
          <w:p w14:paraId="48E477D8" w14:textId="56E837ED"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31BDF58" w14:textId="3CCEC657" w:rsidR="00324606"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7FD67F4B" w14:textId="3B480703"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Լուծման միջոցով կարելի է կառավարել անձնագրերի </w:t>
            </w:r>
            <w:r w:rsidR="00A909D4">
              <w:rPr>
                <w:rFonts w:ascii="GHEA Grapalat" w:hAnsi="GHEA Grapalat"/>
                <w:sz w:val="20"/>
                <w:szCs w:val="24"/>
              </w:rPr>
              <w:t>և</w:t>
            </w:r>
            <w:r w:rsidRPr="0046495F">
              <w:rPr>
                <w:rFonts w:ascii="GHEA Grapalat" w:hAnsi="GHEA Grapalat"/>
                <w:sz w:val="20"/>
                <w:szCs w:val="24"/>
              </w:rPr>
              <w:t xml:space="preserve"> քարտերի դիմումների, ինչպես նա</w:t>
            </w:r>
            <w:r w:rsidR="00A909D4">
              <w:rPr>
                <w:rFonts w:ascii="GHEA Grapalat" w:hAnsi="GHEA Grapalat"/>
                <w:sz w:val="20"/>
                <w:szCs w:val="24"/>
              </w:rPr>
              <w:t>և</w:t>
            </w:r>
            <w:r w:rsidRPr="0046495F">
              <w:rPr>
                <w:rFonts w:ascii="GHEA Grapalat" w:hAnsi="GHEA Grapalat"/>
                <w:sz w:val="20"/>
                <w:szCs w:val="24"/>
              </w:rPr>
              <w:t xml:space="preserve"> փաստաթղթի կարգավիճակի (օրինակ՝ ստեղծված, հաստատված, չհաստատված, ուղարկված, ստացված, պաշտպանված, գաղտնի, դադարեցված, ուժը կորցրած </w:t>
            </w:r>
            <w:r w:rsidR="00A909D4">
              <w:rPr>
                <w:rFonts w:ascii="GHEA Grapalat" w:hAnsi="GHEA Grapalat"/>
                <w:sz w:val="20"/>
                <w:szCs w:val="24"/>
              </w:rPr>
              <w:t>և</w:t>
            </w:r>
            <w:r w:rsidRPr="0046495F">
              <w:rPr>
                <w:rFonts w:ascii="GHEA Grapalat" w:hAnsi="GHEA Grapalat"/>
                <w:sz w:val="20"/>
                <w:szCs w:val="24"/>
              </w:rPr>
              <w:t xml:space="preserve"> այլն) ամբողջ ընթացքը </w:t>
            </w:r>
            <w:r w:rsidR="00A909D4">
              <w:rPr>
                <w:rFonts w:ascii="GHEA Grapalat" w:hAnsi="GHEA Grapalat"/>
                <w:sz w:val="20"/>
                <w:szCs w:val="24"/>
              </w:rPr>
              <w:t>և</w:t>
            </w:r>
            <w:r w:rsidRPr="0046495F">
              <w:rPr>
                <w:rFonts w:ascii="GHEA Grapalat" w:hAnsi="GHEA Grapalat"/>
                <w:sz w:val="20"/>
                <w:szCs w:val="24"/>
              </w:rPr>
              <w:t xml:space="preserve"> հետ</w:t>
            </w:r>
            <w:r w:rsidR="00A909D4">
              <w:rPr>
                <w:rFonts w:ascii="GHEA Grapalat" w:hAnsi="GHEA Grapalat"/>
                <w:sz w:val="20"/>
                <w:szCs w:val="24"/>
              </w:rPr>
              <w:t>և</w:t>
            </w:r>
            <w:r w:rsidRPr="0046495F">
              <w:rPr>
                <w:rFonts w:ascii="GHEA Grapalat" w:hAnsi="GHEA Grapalat"/>
                <w:sz w:val="20"/>
                <w:szCs w:val="24"/>
              </w:rPr>
              <w:t>ել դրան, որպեսզի այն կարողանա կարգավիճակի մասին տեղյակ պահել դիմողին, իսկ փաստաթղթի կարգավիճակի վերաբերյալ վեբ հավելվածի պորտալի կայքէջով՝ դիմողին:</w:t>
            </w:r>
          </w:p>
        </w:tc>
      </w:tr>
      <w:tr w:rsidR="00324606" w:rsidRPr="0046495F" w14:paraId="4140AA04" w14:textId="77777777" w:rsidTr="00447EAE">
        <w:tblPrEx>
          <w:tblCellMar>
            <w:left w:w="77" w:type="dxa"/>
            <w:right w:w="56" w:type="dxa"/>
          </w:tblCellMar>
        </w:tblPrEx>
        <w:trPr>
          <w:jc w:val="center"/>
        </w:trPr>
        <w:tc>
          <w:tcPr>
            <w:tcW w:w="744" w:type="pct"/>
            <w:shd w:val="clear" w:color="auto" w:fill="auto"/>
          </w:tcPr>
          <w:p w14:paraId="07499790" w14:textId="25B65CDB"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2B4D5B64" w14:textId="2335BE71" w:rsidR="00324606"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D481454" w14:textId="10E6BAC6" w:rsidR="00324606" w:rsidRPr="0046495F" w:rsidRDefault="00324606" w:rsidP="009B2E79">
            <w:pPr>
              <w:widowControl w:val="0"/>
              <w:spacing w:after="120" w:line="240" w:lineRule="auto"/>
              <w:jc w:val="both"/>
              <w:rPr>
                <w:rFonts w:ascii="GHEA Grapalat" w:hAnsi="GHEA Grapalat"/>
                <w:sz w:val="20"/>
                <w:szCs w:val="24"/>
                <w:highlight w:val="magenta"/>
              </w:rPr>
            </w:pPr>
            <w:r w:rsidRPr="0046495F">
              <w:rPr>
                <w:rFonts w:ascii="GHEA Grapalat" w:hAnsi="GHEA Grapalat"/>
                <w:sz w:val="20"/>
                <w:szCs w:val="24"/>
              </w:rPr>
              <w:t xml:space="preserve">Դիմողը (այդ թվում՝ Հայաստանի </w:t>
            </w:r>
            <w:r w:rsidR="00A909D4">
              <w:rPr>
                <w:rFonts w:ascii="GHEA Grapalat" w:hAnsi="GHEA Grapalat"/>
                <w:sz w:val="20"/>
                <w:szCs w:val="24"/>
              </w:rPr>
              <w:t>և</w:t>
            </w:r>
            <w:r w:rsidRPr="0046495F">
              <w:rPr>
                <w:rFonts w:ascii="GHEA Grapalat" w:hAnsi="GHEA Grapalat"/>
                <w:sz w:val="20"/>
                <w:szCs w:val="24"/>
              </w:rPr>
              <w:t xml:space="preserve"> օտարերկրյա առաքելությունների դիմողները, ինչպես նա</w:t>
            </w:r>
            <w:r w:rsidR="00A909D4">
              <w:rPr>
                <w:rFonts w:ascii="GHEA Grapalat" w:hAnsi="GHEA Grapalat"/>
                <w:sz w:val="20"/>
                <w:szCs w:val="24"/>
              </w:rPr>
              <w:t>և</w:t>
            </w:r>
            <w:r w:rsidRPr="0046495F">
              <w:rPr>
                <w:rFonts w:ascii="GHEA Grapalat" w:hAnsi="GHEA Grapalat"/>
                <w:sz w:val="20"/>
                <w:szCs w:val="24"/>
              </w:rPr>
              <w:t xml:space="preserve"> Հայաստանում հավատարմագրված օտարերկրյա դիվանագետները) SMS հաղորդագրության միջոցով տեղեկացվում են՝ երբ իրենց նույնականացման փաստաթուղթը հասանելի կլինի:</w:t>
            </w:r>
          </w:p>
        </w:tc>
      </w:tr>
      <w:tr w:rsidR="00324606" w:rsidRPr="0046495F" w14:paraId="4D359D65" w14:textId="77777777" w:rsidTr="00447EAE">
        <w:tblPrEx>
          <w:tblCellMar>
            <w:left w:w="77" w:type="dxa"/>
            <w:right w:w="56" w:type="dxa"/>
          </w:tblCellMar>
        </w:tblPrEx>
        <w:trPr>
          <w:jc w:val="center"/>
        </w:trPr>
        <w:tc>
          <w:tcPr>
            <w:tcW w:w="744" w:type="pct"/>
            <w:shd w:val="clear" w:color="auto" w:fill="auto"/>
          </w:tcPr>
          <w:p w14:paraId="68C72A93" w14:textId="6014F215"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16529AA2" w14:textId="6A18A9F6" w:rsidR="00324606"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3BB9426A" w14:textId="25FDF57D" w:rsidR="00324606" w:rsidRPr="0046495F" w:rsidRDefault="00324606" w:rsidP="009B2E79">
            <w:pPr>
              <w:widowControl w:val="0"/>
              <w:spacing w:after="120" w:line="240" w:lineRule="auto"/>
              <w:jc w:val="both"/>
              <w:rPr>
                <w:rFonts w:ascii="GHEA Grapalat" w:hAnsi="GHEA Grapalat"/>
                <w:sz w:val="20"/>
                <w:szCs w:val="24"/>
                <w:highlight w:val="magenta"/>
              </w:rPr>
            </w:pPr>
            <w:r w:rsidRPr="0046495F">
              <w:rPr>
                <w:rFonts w:ascii="GHEA Grapalat" w:hAnsi="GHEA Grapalat"/>
                <w:sz w:val="20"/>
                <w:szCs w:val="24"/>
              </w:rPr>
              <w:t xml:space="preserve">Սպասարկման կետերը հանձնում են անձնագրերն ու քարտերը: Ուստի, կայանը դիմողների կենսաչափական իսկորոշման հնարավորություն է տալիս՝ թույլ տալով ամբողջությամբ համապատասխանեցնել տվյալները </w:t>
            </w:r>
            <w:r w:rsidR="00A909D4">
              <w:rPr>
                <w:rFonts w:ascii="GHEA Grapalat" w:hAnsi="GHEA Grapalat"/>
                <w:sz w:val="20"/>
                <w:szCs w:val="24"/>
              </w:rPr>
              <w:t>և</w:t>
            </w:r>
            <w:r w:rsidRPr="0046495F">
              <w:rPr>
                <w:rFonts w:ascii="GHEA Grapalat" w:hAnsi="GHEA Grapalat"/>
                <w:sz w:val="20"/>
                <w:szCs w:val="24"/>
              </w:rPr>
              <w:t xml:space="preserve"> չիպի ֆունկցիոնալ հնարավորությունները:</w:t>
            </w:r>
          </w:p>
        </w:tc>
      </w:tr>
      <w:tr w:rsidR="00324606" w:rsidRPr="0046495F" w14:paraId="7BC5FFD0" w14:textId="77777777" w:rsidTr="00447EAE">
        <w:tblPrEx>
          <w:tblCellMar>
            <w:left w:w="77" w:type="dxa"/>
            <w:right w:w="56" w:type="dxa"/>
          </w:tblCellMar>
        </w:tblPrEx>
        <w:trPr>
          <w:jc w:val="center"/>
        </w:trPr>
        <w:tc>
          <w:tcPr>
            <w:tcW w:w="744" w:type="pct"/>
            <w:shd w:val="clear" w:color="auto" w:fill="auto"/>
          </w:tcPr>
          <w:p w14:paraId="1CE41112" w14:textId="1E97F622"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5EA3F381" w14:textId="4EC7F2B6" w:rsidR="00324606"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746FB029" w14:textId="7A02F5FD" w:rsidR="00324606" w:rsidRPr="0046495F" w:rsidRDefault="00324606" w:rsidP="009B2E79">
            <w:pPr>
              <w:widowControl w:val="0"/>
              <w:spacing w:after="120" w:line="240" w:lineRule="auto"/>
              <w:jc w:val="both"/>
              <w:rPr>
                <w:rFonts w:ascii="GHEA Grapalat" w:hAnsi="GHEA Grapalat"/>
                <w:sz w:val="20"/>
                <w:szCs w:val="24"/>
                <w:highlight w:val="magenta"/>
              </w:rPr>
            </w:pPr>
            <w:r w:rsidRPr="0046495F">
              <w:rPr>
                <w:rFonts w:ascii="GHEA Grapalat" w:hAnsi="GHEA Grapalat"/>
                <w:sz w:val="20"/>
                <w:szCs w:val="24"/>
              </w:rPr>
              <w:t>Ծառայություններ մատուցողը պետք է առաջարկի լուծում, որը թույլ է տալիս փաստաթղթի չիպն ակտիվացնել միայն դիմողի հաջող կենսաչափական իսկորոշումից հետո:</w:t>
            </w:r>
          </w:p>
        </w:tc>
      </w:tr>
      <w:tr w:rsidR="00324606" w:rsidRPr="0046495F" w14:paraId="56C27D57" w14:textId="77777777" w:rsidTr="00447EAE">
        <w:tblPrEx>
          <w:tblCellMar>
            <w:left w:w="77" w:type="dxa"/>
            <w:right w:w="56" w:type="dxa"/>
          </w:tblCellMar>
        </w:tblPrEx>
        <w:trPr>
          <w:jc w:val="center"/>
        </w:trPr>
        <w:tc>
          <w:tcPr>
            <w:tcW w:w="744" w:type="pct"/>
            <w:shd w:val="clear" w:color="auto" w:fill="auto"/>
          </w:tcPr>
          <w:p w14:paraId="75F3D68E" w14:textId="46CA3C69"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390C344" w14:textId="63326862" w:rsidR="00324606"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67AF980" w14:textId="421970C0" w:rsidR="00324606" w:rsidRPr="0046495F" w:rsidRDefault="00324606" w:rsidP="009B2E79">
            <w:pPr>
              <w:widowControl w:val="0"/>
              <w:spacing w:after="120" w:line="240" w:lineRule="auto"/>
              <w:jc w:val="both"/>
              <w:rPr>
                <w:rFonts w:ascii="GHEA Grapalat" w:hAnsi="GHEA Grapalat"/>
                <w:sz w:val="20"/>
                <w:szCs w:val="24"/>
                <w:highlight w:val="magenta"/>
              </w:rPr>
            </w:pPr>
            <w:r w:rsidRPr="0046495F">
              <w:rPr>
                <w:rFonts w:ascii="GHEA Grapalat" w:hAnsi="GHEA Grapalat"/>
                <w:sz w:val="20"/>
                <w:szCs w:val="24"/>
              </w:rPr>
              <w:t xml:space="preserve">Լուծումը նույնականացման փաստաթղթի թողարկումից հետո այնպիսի ծառայություններ մատուցելու հնարավորություն է տալիս, ինչպիսիք են PIN-ը բացելը/փոխելը, կորցրած փաստաթղթերը դադարեցնելը, փաստաթղթերը կորցնելու դեպքում հավաստագրերը ուժը կորցրած ճանաչելը </w:t>
            </w:r>
            <w:r w:rsidR="00A909D4">
              <w:rPr>
                <w:rFonts w:ascii="GHEA Grapalat" w:hAnsi="GHEA Grapalat"/>
                <w:sz w:val="20"/>
                <w:szCs w:val="24"/>
              </w:rPr>
              <w:t>և</w:t>
            </w:r>
            <w:r w:rsidRPr="0046495F">
              <w:rPr>
                <w:rFonts w:ascii="GHEA Grapalat" w:hAnsi="GHEA Grapalat"/>
                <w:sz w:val="20"/>
                <w:szCs w:val="24"/>
              </w:rPr>
              <w:t xml:space="preserve"> այլն:</w:t>
            </w:r>
          </w:p>
        </w:tc>
      </w:tr>
      <w:tr w:rsidR="00324606" w:rsidRPr="0046495F" w14:paraId="5C9AA65F" w14:textId="77777777" w:rsidTr="00447EAE">
        <w:tblPrEx>
          <w:tblCellMar>
            <w:left w:w="77" w:type="dxa"/>
            <w:right w:w="56" w:type="dxa"/>
          </w:tblCellMar>
        </w:tblPrEx>
        <w:trPr>
          <w:jc w:val="center"/>
        </w:trPr>
        <w:tc>
          <w:tcPr>
            <w:tcW w:w="744" w:type="pct"/>
            <w:shd w:val="clear" w:color="auto" w:fill="auto"/>
          </w:tcPr>
          <w:p w14:paraId="7E4F4446" w14:textId="577C5B9D"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B8A75E7" w14:textId="277A101D" w:rsidR="00324606" w:rsidRPr="0046495F" w:rsidRDefault="007B4D4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8563899" w14:textId="1A0C4CB6" w:rsidR="00067CB2" w:rsidRPr="0046495F" w:rsidRDefault="00324606" w:rsidP="007B4D40">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Լուծումը գրանցման </w:t>
            </w:r>
            <w:r w:rsidR="00A909D4">
              <w:rPr>
                <w:rFonts w:ascii="GHEA Grapalat" w:hAnsi="GHEA Grapalat"/>
                <w:sz w:val="20"/>
                <w:szCs w:val="24"/>
              </w:rPr>
              <w:t>և</w:t>
            </w:r>
            <w:r w:rsidRPr="0046495F">
              <w:rPr>
                <w:rFonts w:ascii="GHEA Grapalat" w:hAnsi="GHEA Grapalat"/>
                <w:sz w:val="20"/>
                <w:szCs w:val="24"/>
              </w:rPr>
              <w:t xml:space="preserve"> հաճախորդների սպասարկման հետ կապված այլ գործարքների ընթացքում հավաքված </w:t>
            </w:r>
            <w:r w:rsidR="00A909D4">
              <w:rPr>
                <w:rFonts w:ascii="GHEA Grapalat" w:hAnsi="GHEA Grapalat"/>
                <w:sz w:val="20"/>
                <w:szCs w:val="24"/>
              </w:rPr>
              <w:t>և</w:t>
            </w:r>
            <w:r w:rsidRPr="0046495F">
              <w:rPr>
                <w:rFonts w:ascii="GHEA Grapalat" w:hAnsi="GHEA Grapalat"/>
                <w:sz w:val="20"/>
                <w:szCs w:val="24"/>
              </w:rPr>
              <w:t xml:space="preserve"> կուտակված ամբողջ նամակագրության </w:t>
            </w:r>
            <w:r w:rsidR="00A909D4">
              <w:rPr>
                <w:rFonts w:ascii="GHEA Grapalat" w:hAnsi="GHEA Grapalat"/>
                <w:sz w:val="20"/>
                <w:szCs w:val="24"/>
              </w:rPr>
              <w:t>և</w:t>
            </w:r>
            <w:r w:rsidRPr="0046495F">
              <w:rPr>
                <w:rFonts w:ascii="GHEA Grapalat" w:hAnsi="GHEA Grapalat"/>
                <w:sz w:val="20"/>
                <w:szCs w:val="24"/>
              </w:rPr>
              <w:t xml:space="preserve"> փաստաթղթերի (դիմումներ/ձ</w:t>
            </w:r>
            <w:r w:rsidR="00A909D4">
              <w:rPr>
                <w:rFonts w:ascii="GHEA Grapalat" w:hAnsi="GHEA Grapalat"/>
                <w:sz w:val="20"/>
                <w:szCs w:val="24"/>
              </w:rPr>
              <w:t>և</w:t>
            </w:r>
            <w:r w:rsidRPr="0046495F">
              <w:rPr>
                <w:rFonts w:ascii="GHEA Grapalat" w:hAnsi="GHEA Grapalat"/>
                <w:sz w:val="20"/>
                <w:szCs w:val="24"/>
              </w:rPr>
              <w:t xml:space="preserve">աթղթեր, բողոքներ, նամակներ </w:t>
            </w:r>
            <w:r w:rsidR="00A909D4">
              <w:rPr>
                <w:rFonts w:ascii="GHEA Grapalat" w:hAnsi="GHEA Grapalat"/>
                <w:sz w:val="20"/>
                <w:szCs w:val="24"/>
              </w:rPr>
              <w:t>և</w:t>
            </w:r>
            <w:r w:rsidRPr="0046495F">
              <w:rPr>
                <w:rFonts w:ascii="GHEA Grapalat" w:hAnsi="GHEA Grapalat"/>
                <w:sz w:val="20"/>
                <w:szCs w:val="24"/>
              </w:rPr>
              <w:t xml:space="preserve"> այլն) թվային</w:t>
            </w:r>
            <w:r w:rsidR="002F3890" w:rsidRPr="0046495F">
              <w:rPr>
                <w:rFonts w:ascii="GHEA Grapalat" w:hAnsi="GHEA Grapalat"/>
                <w:sz w:val="20"/>
                <w:szCs w:val="24"/>
              </w:rPr>
              <w:t xml:space="preserve"> պահեստավորման և</w:t>
            </w:r>
            <w:r w:rsidRPr="0046495F">
              <w:rPr>
                <w:rFonts w:ascii="GHEA Grapalat" w:hAnsi="GHEA Grapalat"/>
                <w:sz w:val="20"/>
                <w:szCs w:val="24"/>
              </w:rPr>
              <w:t xml:space="preserve"> արխիվացման հնարավորություն է տալիս:</w:t>
            </w:r>
            <w:r w:rsidR="007B4D40" w:rsidRPr="0046495F">
              <w:rPr>
                <w:rFonts w:ascii="GHEA Grapalat" w:hAnsi="GHEA Grapalat"/>
                <w:sz w:val="20"/>
                <w:szCs w:val="24"/>
              </w:rPr>
              <w:t xml:space="preserve"> Ստացված ինչպես թվային, այնպես էլ ֆիզիկական փաստաթղթերը պետք է սկանավորվեն, </w:t>
            </w:r>
            <w:r w:rsidR="00067CB2" w:rsidRPr="0046495F">
              <w:rPr>
                <w:rFonts w:ascii="GHEA Grapalat" w:hAnsi="GHEA Grapalat"/>
                <w:sz w:val="20"/>
                <w:szCs w:val="24"/>
              </w:rPr>
              <w:t>պահեստավորվեն</w:t>
            </w:r>
            <w:r w:rsidR="007B4D40" w:rsidRPr="0046495F">
              <w:rPr>
                <w:rFonts w:ascii="GHEA Grapalat" w:hAnsi="GHEA Grapalat"/>
                <w:sz w:val="20"/>
                <w:szCs w:val="24"/>
              </w:rPr>
              <w:t xml:space="preserve"> և արխիվացվեն: </w:t>
            </w:r>
          </w:p>
          <w:p w14:paraId="5A6C0BF2" w14:textId="5679C3B7" w:rsidR="007B4D40" w:rsidRPr="0046495F" w:rsidRDefault="007B4D40" w:rsidP="007B4D40">
            <w:pPr>
              <w:widowControl w:val="0"/>
              <w:spacing w:after="120" w:line="240" w:lineRule="auto"/>
              <w:jc w:val="both"/>
              <w:rPr>
                <w:rFonts w:ascii="GHEA Grapalat" w:hAnsi="GHEA Grapalat"/>
                <w:sz w:val="20"/>
                <w:szCs w:val="24"/>
              </w:rPr>
            </w:pPr>
            <w:r w:rsidRPr="0046495F">
              <w:rPr>
                <w:rFonts w:ascii="GHEA Grapalat" w:hAnsi="GHEA Grapalat"/>
                <w:sz w:val="20"/>
                <w:szCs w:val="24"/>
              </w:rPr>
              <w:t>Համակարգը պետք է թույլ տա դիտել և տպել պահպանված և սկանավորված փաստաթղթերը համակարգի լիազորված օգտվողներին:</w:t>
            </w:r>
          </w:p>
          <w:p w14:paraId="41FB312F" w14:textId="2F745905" w:rsidR="00324606" w:rsidRPr="0046495F" w:rsidRDefault="007B4D40" w:rsidP="007B4D40">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Փաստաթղթերի արխիվացման/պահպանման քաղաքականությունը և կանոնները պետք է սահմանվեն և համաձայնեցվեն </w:t>
            </w:r>
            <w:r w:rsidR="005737A6" w:rsidRPr="0046495F">
              <w:rPr>
                <w:rFonts w:ascii="GHEA Grapalat" w:hAnsi="GHEA Grapalat"/>
                <w:sz w:val="20"/>
                <w:szCs w:val="24"/>
              </w:rPr>
              <w:t>ՀՀ կառավարության</w:t>
            </w:r>
            <w:r w:rsidRPr="0046495F">
              <w:rPr>
                <w:rFonts w:ascii="GHEA Grapalat" w:hAnsi="GHEA Grapalat"/>
                <w:sz w:val="20"/>
                <w:szCs w:val="24"/>
              </w:rPr>
              <w:t xml:space="preserve"> հետ ծրագրի նախագծման </w:t>
            </w:r>
            <w:r w:rsidR="00BF23C1" w:rsidRPr="0046495F">
              <w:rPr>
                <w:rFonts w:ascii="GHEA Grapalat" w:hAnsi="GHEA Grapalat"/>
                <w:sz w:val="20"/>
                <w:szCs w:val="24"/>
              </w:rPr>
              <w:t>ողջ ընթացքում;</w:t>
            </w:r>
          </w:p>
        </w:tc>
      </w:tr>
      <w:tr w:rsidR="00324606" w:rsidRPr="0046495F" w14:paraId="202745F2" w14:textId="77777777" w:rsidTr="00447EAE">
        <w:tblPrEx>
          <w:tblCellMar>
            <w:left w:w="77" w:type="dxa"/>
            <w:right w:w="56" w:type="dxa"/>
          </w:tblCellMar>
        </w:tblPrEx>
        <w:trPr>
          <w:jc w:val="center"/>
        </w:trPr>
        <w:tc>
          <w:tcPr>
            <w:tcW w:w="744" w:type="pct"/>
            <w:shd w:val="clear" w:color="auto" w:fill="D9D9D9" w:themeFill="background1" w:themeFillShade="D9"/>
          </w:tcPr>
          <w:p w14:paraId="33ED8399" w14:textId="77777777" w:rsidR="00324606" w:rsidRPr="0046495F" w:rsidRDefault="00324606" w:rsidP="009B2E79">
            <w:pPr>
              <w:widowControl w:val="0"/>
              <w:spacing w:after="120" w:line="240" w:lineRule="auto"/>
              <w:jc w:val="both"/>
              <w:rPr>
                <w:rFonts w:ascii="GHEA Grapalat" w:hAnsi="GHEA Grapalat"/>
                <w:sz w:val="20"/>
                <w:szCs w:val="24"/>
              </w:rPr>
            </w:pPr>
          </w:p>
        </w:tc>
        <w:tc>
          <w:tcPr>
            <w:tcW w:w="842" w:type="pct"/>
            <w:shd w:val="clear" w:color="auto" w:fill="D9D9D9" w:themeFill="background1" w:themeFillShade="D9"/>
          </w:tcPr>
          <w:p w14:paraId="7C67E25B" w14:textId="77777777" w:rsidR="00324606" w:rsidRPr="0046495F" w:rsidRDefault="00324606" w:rsidP="009B2E79">
            <w:pPr>
              <w:widowControl w:val="0"/>
              <w:spacing w:after="120" w:line="240" w:lineRule="auto"/>
              <w:jc w:val="both"/>
              <w:rPr>
                <w:rFonts w:ascii="GHEA Grapalat" w:hAnsi="GHEA Grapalat"/>
                <w:sz w:val="20"/>
                <w:szCs w:val="24"/>
              </w:rPr>
            </w:pPr>
          </w:p>
        </w:tc>
        <w:tc>
          <w:tcPr>
            <w:tcW w:w="3414" w:type="pct"/>
            <w:shd w:val="clear" w:color="auto" w:fill="D9D9D9" w:themeFill="background1" w:themeFillShade="D9"/>
          </w:tcPr>
          <w:p w14:paraId="39DE4C70" w14:textId="22E43F95"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Փաստաթղթերի </w:t>
            </w:r>
            <w:r w:rsidR="00A909D4">
              <w:rPr>
                <w:rFonts w:ascii="GHEA Grapalat" w:hAnsi="GHEA Grapalat"/>
                <w:sz w:val="20"/>
                <w:szCs w:val="24"/>
              </w:rPr>
              <w:t>և</w:t>
            </w:r>
            <w:r w:rsidRPr="0046495F">
              <w:rPr>
                <w:rFonts w:ascii="GHEA Grapalat" w:hAnsi="GHEA Grapalat"/>
                <w:sz w:val="20"/>
                <w:szCs w:val="24"/>
              </w:rPr>
              <w:t xml:space="preserve"> կենսաչափական տվյալների ռեգիստրը/տվյալների բազան</w:t>
            </w:r>
          </w:p>
        </w:tc>
      </w:tr>
      <w:tr w:rsidR="00324606" w:rsidRPr="0046495F" w14:paraId="7F73FAF8" w14:textId="77777777" w:rsidTr="00447EAE">
        <w:tblPrEx>
          <w:tblCellMar>
            <w:left w:w="77" w:type="dxa"/>
            <w:right w:w="56" w:type="dxa"/>
          </w:tblCellMar>
        </w:tblPrEx>
        <w:trPr>
          <w:jc w:val="center"/>
        </w:trPr>
        <w:tc>
          <w:tcPr>
            <w:tcW w:w="744" w:type="pct"/>
            <w:shd w:val="clear" w:color="auto" w:fill="auto"/>
          </w:tcPr>
          <w:p w14:paraId="1DB325EA" w14:textId="05ED0D2B"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391B9FB" w14:textId="72E75D57" w:rsidR="00324606" w:rsidRPr="0046495F" w:rsidRDefault="00DC12CE" w:rsidP="00C94DCE">
            <w:pPr>
              <w:widowControl w:val="0"/>
              <w:spacing w:after="120" w:line="240" w:lineRule="auto"/>
              <w:jc w:val="center"/>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7CC2430B" w14:textId="2D5992D7"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Լուծումը թույլ է տալիս կառավարել քաղաքացիներին տրամադրված փաստաթղթերի մասին տեղեկությունները </w:t>
            </w:r>
            <w:r w:rsidR="00A909D4">
              <w:rPr>
                <w:rFonts w:ascii="GHEA Grapalat" w:hAnsi="GHEA Grapalat"/>
                <w:sz w:val="20"/>
                <w:szCs w:val="24"/>
              </w:rPr>
              <w:t>և</w:t>
            </w:r>
            <w:r w:rsidRPr="0046495F">
              <w:rPr>
                <w:rFonts w:ascii="GHEA Grapalat" w:hAnsi="GHEA Grapalat"/>
                <w:sz w:val="20"/>
                <w:szCs w:val="24"/>
              </w:rPr>
              <w:t xml:space="preserve"> նրանց կենսաչափական տվյալները, այդ թվում </w:t>
            </w:r>
            <w:r w:rsidR="00A909D4">
              <w:rPr>
                <w:rFonts w:ascii="GHEA Grapalat" w:hAnsi="GHEA Grapalat"/>
                <w:sz w:val="20"/>
                <w:szCs w:val="24"/>
              </w:rPr>
              <w:t>և</w:t>
            </w:r>
            <w:r w:rsidRPr="0046495F">
              <w:rPr>
                <w:rFonts w:ascii="GHEA Grapalat" w:hAnsi="GHEA Grapalat"/>
                <w:sz w:val="20"/>
                <w:szCs w:val="24"/>
              </w:rPr>
              <w:t xml:space="preserve"> ոչ միայն՝</w:t>
            </w:r>
          </w:p>
          <w:p w14:paraId="4392F050" w14:textId="5049A82C"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Տառաթվային կենսագրական տեղեկություններ,</w:t>
            </w:r>
          </w:p>
          <w:p w14:paraId="7719F584" w14:textId="15B192E8"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Դիմանկար,</w:t>
            </w:r>
          </w:p>
          <w:p w14:paraId="39ECBB98" w14:textId="17D18F6F"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[Երկու] մատների բարձիկների հետքերը,</w:t>
            </w:r>
          </w:p>
          <w:p w14:paraId="49E58CC3" w14:textId="6C1D402A"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Ստորագրություն,</w:t>
            </w:r>
          </w:p>
          <w:p w14:paraId="0655E6D1" w14:textId="09CD5BCB"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Կից նույնականացման փաստաթղթերի սկանավորված տարբերակները:</w:t>
            </w:r>
          </w:p>
          <w:p w14:paraId="28848877" w14:textId="5567A242"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Կենսաչափական </w:t>
            </w:r>
            <w:r w:rsidR="00A909D4">
              <w:rPr>
                <w:rFonts w:ascii="GHEA Grapalat" w:hAnsi="GHEA Grapalat"/>
                <w:sz w:val="20"/>
                <w:szCs w:val="24"/>
              </w:rPr>
              <w:t>և</w:t>
            </w:r>
            <w:r w:rsidRPr="0046495F">
              <w:rPr>
                <w:rFonts w:ascii="GHEA Grapalat" w:hAnsi="GHEA Grapalat"/>
                <w:sz w:val="20"/>
                <w:szCs w:val="24"/>
              </w:rPr>
              <w:t xml:space="preserve"> փաստաթղթային տվյալների ամբողջական ցանկը պետք է նախագծման փուլում համաձայնեցվի Պատվիրատուի հետ:</w:t>
            </w:r>
          </w:p>
        </w:tc>
      </w:tr>
      <w:tr w:rsidR="00324606" w:rsidRPr="0046495F" w14:paraId="0C8722CA" w14:textId="77777777" w:rsidTr="00447EAE">
        <w:tblPrEx>
          <w:tblCellMar>
            <w:left w:w="77" w:type="dxa"/>
            <w:right w:w="56" w:type="dxa"/>
          </w:tblCellMar>
        </w:tblPrEx>
        <w:trPr>
          <w:jc w:val="center"/>
        </w:trPr>
        <w:tc>
          <w:tcPr>
            <w:tcW w:w="744" w:type="pct"/>
            <w:shd w:val="clear" w:color="auto" w:fill="auto"/>
          </w:tcPr>
          <w:p w14:paraId="1F6FEFB6" w14:textId="721EDD7F"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47C3A90B" w14:textId="0F1C18AE" w:rsidR="00324606" w:rsidRPr="0046495F" w:rsidRDefault="00BF23C1"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44BD716" w14:textId="7D2E92DD" w:rsidR="00324606" w:rsidRPr="0046495F" w:rsidRDefault="00BF23C1"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 մրցույթը պետք է կատարի առկա կենսաչափական տվյալների տեղափոխում նոր բազա, կամ ապահովի ինտեգրման միջերես </w:t>
            </w:r>
            <w:r w:rsidR="00E05B56" w:rsidRPr="0046495F">
              <w:rPr>
                <w:rFonts w:ascii="GHEA Grapalat" w:hAnsi="GHEA Grapalat"/>
                <w:sz w:val="20"/>
                <w:szCs w:val="24"/>
              </w:rPr>
              <w:t>ժառանգված</w:t>
            </w:r>
            <w:r w:rsidRPr="0046495F">
              <w:rPr>
                <w:rFonts w:ascii="GHEA Grapalat" w:hAnsi="GHEA Grapalat"/>
                <w:sz w:val="20"/>
                <w:szCs w:val="24"/>
              </w:rPr>
              <w:t xml:space="preserve"> կենսաչափական տվյալների ռեգիստրի հետ:</w:t>
            </w:r>
          </w:p>
        </w:tc>
      </w:tr>
      <w:tr w:rsidR="00324606" w:rsidRPr="0046495F" w14:paraId="007D4675" w14:textId="77777777" w:rsidTr="00447EAE">
        <w:tblPrEx>
          <w:tblCellMar>
            <w:left w:w="77" w:type="dxa"/>
            <w:right w:w="56" w:type="dxa"/>
          </w:tblCellMar>
        </w:tblPrEx>
        <w:trPr>
          <w:jc w:val="center"/>
        </w:trPr>
        <w:tc>
          <w:tcPr>
            <w:tcW w:w="744" w:type="pct"/>
            <w:shd w:val="clear" w:color="auto" w:fill="auto"/>
          </w:tcPr>
          <w:p w14:paraId="374E50E9" w14:textId="252437CA"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C2AFAD4" w14:textId="54A1B8A4" w:rsidR="00324606" w:rsidRPr="0046495F" w:rsidRDefault="00BF23C1"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5282D6F5" w14:textId="78F9EB09"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Տվյալների բազան պետք է կարողանա պահեստավորել նվազագույնը [10] միլիոն գրառում, այդ թվում՝ դիմողների ինքնության վերաբերյալ բոլոր տվյալները (կենսագրական </w:t>
            </w:r>
            <w:r w:rsidR="00A909D4">
              <w:rPr>
                <w:rFonts w:ascii="GHEA Grapalat" w:hAnsi="GHEA Grapalat"/>
                <w:sz w:val="20"/>
                <w:szCs w:val="24"/>
              </w:rPr>
              <w:t>և</w:t>
            </w:r>
            <w:r w:rsidRPr="0046495F">
              <w:rPr>
                <w:rFonts w:ascii="GHEA Grapalat" w:hAnsi="GHEA Grapalat"/>
                <w:sz w:val="20"/>
                <w:szCs w:val="24"/>
              </w:rPr>
              <w:t xml:space="preserve"> կենսաչափական տեղեկություններ, կենսաչափական տվյալների պատմության պահպանում դրանց գոյության ամբողջ ընթացքում), ինչպես նա</w:t>
            </w:r>
            <w:r w:rsidR="00A909D4">
              <w:rPr>
                <w:rFonts w:ascii="GHEA Grapalat" w:hAnsi="GHEA Grapalat"/>
                <w:sz w:val="20"/>
                <w:szCs w:val="24"/>
              </w:rPr>
              <w:t>և</w:t>
            </w:r>
            <w:r w:rsidRPr="0046495F">
              <w:rPr>
                <w:rFonts w:ascii="GHEA Grapalat" w:hAnsi="GHEA Grapalat"/>
                <w:sz w:val="20"/>
                <w:szCs w:val="24"/>
              </w:rPr>
              <w:t xml:space="preserve"> վարչական </w:t>
            </w:r>
            <w:r w:rsidR="00A909D4">
              <w:rPr>
                <w:rFonts w:ascii="GHEA Grapalat" w:hAnsi="GHEA Grapalat"/>
                <w:sz w:val="20"/>
                <w:szCs w:val="24"/>
              </w:rPr>
              <w:t>և</w:t>
            </w:r>
            <w:r w:rsidRPr="0046495F">
              <w:rPr>
                <w:rFonts w:ascii="GHEA Grapalat" w:hAnsi="GHEA Grapalat"/>
                <w:sz w:val="20"/>
                <w:szCs w:val="24"/>
              </w:rPr>
              <w:t xml:space="preserve"> տեխնիկական տվյալներ (ֆունկցիոնալ </w:t>
            </w:r>
            <w:r w:rsidR="00A909D4">
              <w:rPr>
                <w:rFonts w:ascii="GHEA Grapalat" w:hAnsi="GHEA Grapalat"/>
                <w:sz w:val="20"/>
                <w:szCs w:val="24"/>
              </w:rPr>
              <w:t>և</w:t>
            </w:r>
            <w:r w:rsidRPr="0046495F">
              <w:rPr>
                <w:rFonts w:ascii="GHEA Grapalat" w:hAnsi="GHEA Grapalat"/>
                <w:sz w:val="20"/>
                <w:szCs w:val="24"/>
              </w:rPr>
              <w:t xml:space="preserve"> տեխնիկական մատյաններ </w:t>
            </w:r>
            <w:r w:rsidR="00A909D4">
              <w:rPr>
                <w:rFonts w:ascii="GHEA Grapalat" w:hAnsi="GHEA Grapalat"/>
                <w:sz w:val="20"/>
                <w:szCs w:val="24"/>
              </w:rPr>
              <w:t>և</w:t>
            </w:r>
            <w:r w:rsidRPr="0046495F">
              <w:rPr>
                <w:rFonts w:ascii="GHEA Grapalat" w:hAnsi="GHEA Grapalat"/>
                <w:sz w:val="20"/>
                <w:szCs w:val="24"/>
              </w:rPr>
              <w:t xml:space="preserve"> այլն):</w:t>
            </w:r>
          </w:p>
        </w:tc>
      </w:tr>
      <w:tr w:rsidR="00324606" w:rsidRPr="0046495F" w14:paraId="68DD7A92" w14:textId="77777777" w:rsidTr="00447EAE">
        <w:tblPrEx>
          <w:tblCellMar>
            <w:left w:w="77" w:type="dxa"/>
            <w:right w:w="56" w:type="dxa"/>
          </w:tblCellMar>
        </w:tblPrEx>
        <w:trPr>
          <w:jc w:val="center"/>
        </w:trPr>
        <w:tc>
          <w:tcPr>
            <w:tcW w:w="744" w:type="pct"/>
            <w:shd w:val="clear" w:color="auto" w:fill="auto"/>
          </w:tcPr>
          <w:p w14:paraId="610494A0" w14:textId="797D1486"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5F5420BD" w14:textId="6C3DB7DF" w:rsidR="00324606" w:rsidRPr="0046495F" w:rsidRDefault="00BF23C1"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07C698B8" w14:textId="255FD5C2" w:rsidR="00BF23C1" w:rsidRPr="0046495F" w:rsidRDefault="00BF23C1"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Տվյալների բազայի բոլոր տվյալները պետք է պահեստավորվեն գաղտնագրված ձևով տրամաբանական կառուցվածքո</w:t>
            </w:r>
            <w:r w:rsidR="00D60CDF" w:rsidRPr="0046495F">
              <w:rPr>
                <w:rFonts w:ascii="GHEA Grapalat" w:hAnsi="GHEA Grapalat"/>
                <w:sz w:val="20"/>
                <w:szCs w:val="24"/>
              </w:rPr>
              <w:t>վ</w:t>
            </w:r>
            <w:r w:rsidR="00077891" w:rsidRPr="0046495F">
              <w:rPr>
                <w:rFonts w:ascii="GHEA Grapalat" w:hAnsi="GHEA Grapalat"/>
                <w:sz w:val="20"/>
                <w:szCs w:val="24"/>
              </w:rPr>
              <w:t>՝</w:t>
            </w:r>
            <w:r w:rsidRPr="0046495F">
              <w:rPr>
                <w:rFonts w:ascii="GHEA Grapalat" w:hAnsi="GHEA Grapalat"/>
                <w:sz w:val="20"/>
                <w:szCs w:val="24"/>
              </w:rPr>
              <w:t xml:space="preserve"> հիմնված օգտագործվող </w:t>
            </w:r>
            <w:r w:rsidR="00077891" w:rsidRPr="0046495F">
              <w:rPr>
                <w:rFonts w:ascii="GHEA Grapalat" w:hAnsi="GHEA Grapalat"/>
                <w:sz w:val="20"/>
                <w:szCs w:val="24"/>
              </w:rPr>
              <w:t>պրոդուկտների</w:t>
            </w:r>
            <w:r w:rsidRPr="0046495F">
              <w:rPr>
                <w:rFonts w:ascii="GHEA Grapalat" w:hAnsi="GHEA Grapalat"/>
                <w:sz w:val="20"/>
                <w:szCs w:val="24"/>
              </w:rPr>
              <w:t xml:space="preserve"> հնարավորությունների վրա (</w:t>
            </w:r>
            <w:r w:rsidR="00077891" w:rsidRPr="0046495F">
              <w:rPr>
                <w:rFonts w:ascii="GHEA Grapalat" w:hAnsi="GHEA Grapalat"/>
                <w:sz w:val="20"/>
                <w:szCs w:val="24"/>
              </w:rPr>
              <w:t>օ</w:t>
            </w:r>
            <w:r w:rsidRPr="0046495F">
              <w:rPr>
                <w:rFonts w:ascii="GHEA Grapalat" w:hAnsi="GHEA Grapalat"/>
                <w:sz w:val="20"/>
                <w:szCs w:val="24"/>
              </w:rPr>
              <w:t>րինակ՝ Oracle), ինչպես նաև կիրառելի կանոնակարգերի պահանջներին համապատասխան (</w:t>
            </w:r>
            <w:r w:rsidR="00077891" w:rsidRPr="0046495F">
              <w:rPr>
                <w:rFonts w:ascii="GHEA Grapalat" w:hAnsi="GHEA Grapalat"/>
                <w:sz w:val="20"/>
                <w:szCs w:val="24"/>
              </w:rPr>
              <w:t>օ</w:t>
            </w:r>
            <w:r w:rsidRPr="0046495F">
              <w:rPr>
                <w:rFonts w:ascii="GHEA Grapalat" w:hAnsi="GHEA Grapalat"/>
                <w:sz w:val="20"/>
                <w:szCs w:val="24"/>
              </w:rPr>
              <w:t>րինակ ՝ eIDAS):</w:t>
            </w:r>
          </w:p>
        </w:tc>
      </w:tr>
      <w:tr w:rsidR="00324606" w:rsidRPr="0046495F" w14:paraId="3DDF1910" w14:textId="77777777" w:rsidTr="00447EAE">
        <w:tblPrEx>
          <w:tblCellMar>
            <w:left w:w="77" w:type="dxa"/>
            <w:right w:w="56" w:type="dxa"/>
          </w:tblCellMar>
        </w:tblPrEx>
        <w:trPr>
          <w:jc w:val="center"/>
        </w:trPr>
        <w:tc>
          <w:tcPr>
            <w:tcW w:w="744" w:type="pct"/>
            <w:shd w:val="clear" w:color="auto" w:fill="auto"/>
          </w:tcPr>
          <w:p w14:paraId="13B427EE" w14:textId="4E895835"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E5D8D39" w14:textId="16C3C5B3" w:rsidR="00324606" w:rsidRPr="0046495F" w:rsidRDefault="00BF23C1"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016C96BA" w14:textId="62CE1C84"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Լուծումը կիրառվում է ՀԿ կողմից առաջարկվող տվյալների կենտրոնում, </w:t>
            </w:r>
            <w:r w:rsidR="00A909D4">
              <w:rPr>
                <w:rFonts w:ascii="GHEA Grapalat" w:hAnsi="GHEA Grapalat"/>
                <w:sz w:val="20"/>
                <w:szCs w:val="24"/>
              </w:rPr>
              <w:t>և</w:t>
            </w:r>
            <w:r w:rsidRPr="0046495F">
              <w:rPr>
                <w:rFonts w:ascii="GHEA Grapalat" w:hAnsi="GHEA Grapalat"/>
                <w:sz w:val="20"/>
                <w:szCs w:val="24"/>
              </w:rPr>
              <w:t xml:space="preserve"> այն աշխատեցնում/սպասարկում են ՀԿ աշխատողները:</w:t>
            </w:r>
          </w:p>
        </w:tc>
      </w:tr>
      <w:tr w:rsidR="00324606" w:rsidRPr="0046495F" w14:paraId="505B42BE" w14:textId="77777777" w:rsidTr="00447EAE">
        <w:tblPrEx>
          <w:tblCellMar>
            <w:left w:w="77" w:type="dxa"/>
            <w:right w:w="56" w:type="dxa"/>
          </w:tblCellMar>
        </w:tblPrEx>
        <w:trPr>
          <w:jc w:val="center"/>
        </w:trPr>
        <w:tc>
          <w:tcPr>
            <w:tcW w:w="744" w:type="pct"/>
            <w:shd w:val="clear" w:color="auto" w:fill="auto"/>
          </w:tcPr>
          <w:p w14:paraId="32D15D32" w14:textId="0609C917"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1002F3B5" w14:textId="62369EB2" w:rsidR="00324606" w:rsidRPr="0046495F" w:rsidRDefault="00BF23C1"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4F11910" w14:textId="15FFC3B0"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Տվյալների յուրաքանչյուր հարցման համար լուծումը գրառում է հարցման իրավաչափ պատճառի ապացույցը:</w:t>
            </w:r>
          </w:p>
        </w:tc>
      </w:tr>
      <w:tr w:rsidR="00324606" w:rsidRPr="0046495F" w14:paraId="477E7A67" w14:textId="77777777" w:rsidTr="00447EAE">
        <w:tblPrEx>
          <w:tblCellMar>
            <w:top w:w="3" w:type="dxa"/>
            <w:left w:w="77" w:type="dxa"/>
            <w:right w:w="60" w:type="dxa"/>
          </w:tblCellMar>
        </w:tblPrEx>
        <w:trPr>
          <w:jc w:val="center"/>
        </w:trPr>
        <w:tc>
          <w:tcPr>
            <w:tcW w:w="744" w:type="pct"/>
            <w:shd w:val="clear" w:color="auto" w:fill="D9D9D9" w:themeFill="background1" w:themeFillShade="D9"/>
          </w:tcPr>
          <w:p w14:paraId="581C5B3F" w14:textId="77777777" w:rsidR="00324606" w:rsidRPr="0046495F" w:rsidRDefault="00324606" w:rsidP="009B2E79">
            <w:pPr>
              <w:widowControl w:val="0"/>
              <w:spacing w:after="120" w:line="240" w:lineRule="auto"/>
              <w:jc w:val="both"/>
              <w:rPr>
                <w:rFonts w:ascii="GHEA Grapalat" w:hAnsi="GHEA Grapalat"/>
                <w:sz w:val="20"/>
                <w:szCs w:val="24"/>
              </w:rPr>
            </w:pPr>
          </w:p>
        </w:tc>
        <w:tc>
          <w:tcPr>
            <w:tcW w:w="842" w:type="pct"/>
            <w:shd w:val="clear" w:color="auto" w:fill="D9D9D9" w:themeFill="background1" w:themeFillShade="D9"/>
          </w:tcPr>
          <w:p w14:paraId="7060268A" w14:textId="77777777" w:rsidR="00324606" w:rsidRPr="0046495F" w:rsidRDefault="00324606" w:rsidP="009B2E79">
            <w:pPr>
              <w:widowControl w:val="0"/>
              <w:spacing w:after="120" w:line="240" w:lineRule="auto"/>
              <w:jc w:val="both"/>
              <w:rPr>
                <w:rFonts w:ascii="GHEA Grapalat" w:hAnsi="GHEA Grapalat"/>
                <w:sz w:val="20"/>
                <w:szCs w:val="24"/>
              </w:rPr>
            </w:pPr>
          </w:p>
        </w:tc>
        <w:tc>
          <w:tcPr>
            <w:tcW w:w="3414" w:type="pct"/>
            <w:shd w:val="clear" w:color="auto" w:fill="D9D9D9" w:themeFill="background1" w:themeFillShade="D9"/>
          </w:tcPr>
          <w:p w14:paraId="52E57320" w14:textId="5C4C2624"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Ավտոմատացված կենսաչափական նույնականացման լուծում (ԱԿՆԼ)</w:t>
            </w:r>
          </w:p>
        </w:tc>
      </w:tr>
      <w:tr w:rsidR="00324606" w:rsidRPr="0046495F" w14:paraId="5FE997A3" w14:textId="77777777" w:rsidTr="00447EAE">
        <w:tblPrEx>
          <w:tblCellMar>
            <w:top w:w="3" w:type="dxa"/>
            <w:left w:w="77" w:type="dxa"/>
            <w:right w:w="60" w:type="dxa"/>
          </w:tblCellMar>
        </w:tblPrEx>
        <w:trPr>
          <w:jc w:val="center"/>
        </w:trPr>
        <w:tc>
          <w:tcPr>
            <w:tcW w:w="744" w:type="pct"/>
            <w:shd w:val="clear" w:color="auto" w:fill="auto"/>
          </w:tcPr>
          <w:p w14:paraId="5A2A8AD9" w14:textId="04F6C1D4"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072EA6FF" w14:textId="10971A97" w:rsidR="00324606" w:rsidRPr="0046495F" w:rsidRDefault="00991CF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D1D80F9" w14:textId="35A276B5"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կիրառում է միասնական Ավտոմատացված կենսաչափական նույնականացման համակարգ (ԱԿՆՀ), այդ թվում՝ անհրաժեշտ սարքաշարը, ծրագրաշարը </w:t>
            </w:r>
            <w:r w:rsidR="00A909D4">
              <w:rPr>
                <w:rFonts w:ascii="GHEA Grapalat" w:hAnsi="GHEA Grapalat"/>
                <w:sz w:val="20"/>
                <w:szCs w:val="24"/>
              </w:rPr>
              <w:t>և</w:t>
            </w:r>
            <w:r w:rsidRPr="0046495F">
              <w:rPr>
                <w:rFonts w:ascii="GHEA Grapalat" w:hAnsi="GHEA Grapalat"/>
                <w:sz w:val="20"/>
                <w:szCs w:val="24"/>
              </w:rPr>
              <w:t xml:space="preserve"> տվյալների բազան: Այն պետք է կարողանա մշակել [2] մատների մատնահետքերը </w:t>
            </w:r>
            <w:r w:rsidR="00A909D4">
              <w:rPr>
                <w:rFonts w:ascii="GHEA Grapalat" w:hAnsi="GHEA Grapalat"/>
                <w:sz w:val="20"/>
                <w:szCs w:val="24"/>
              </w:rPr>
              <w:t>և</w:t>
            </w:r>
            <w:r w:rsidRPr="0046495F">
              <w:rPr>
                <w:rFonts w:ascii="GHEA Grapalat" w:hAnsi="GHEA Grapalat"/>
                <w:sz w:val="20"/>
                <w:szCs w:val="24"/>
              </w:rPr>
              <w:t xml:space="preserve"> դիմանկարը:</w:t>
            </w:r>
          </w:p>
        </w:tc>
      </w:tr>
      <w:tr w:rsidR="00324606" w:rsidRPr="0046495F" w14:paraId="2498CCF9" w14:textId="77777777" w:rsidTr="00447EAE">
        <w:tblPrEx>
          <w:tblCellMar>
            <w:top w:w="3" w:type="dxa"/>
            <w:left w:w="77" w:type="dxa"/>
            <w:right w:w="60" w:type="dxa"/>
          </w:tblCellMar>
        </w:tblPrEx>
        <w:trPr>
          <w:jc w:val="center"/>
        </w:trPr>
        <w:tc>
          <w:tcPr>
            <w:tcW w:w="744" w:type="pct"/>
            <w:shd w:val="clear" w:color="auto" w:fill="auto"/>
          </w:tcPr>
          <w:p w14:paraId="1F6B377C" w14:textId="09768888"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9B11FBF" w14:textId="14BB9A34" w:rsidR="00324606" w:rsidRPr="0046495F" w:rsidRDefault="00991CF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6F3C5FC5" w14:textId="23C9398A"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ԱԿՆՀ-ն կատարում է 3 խնդիր՝ </w:t>
            </w:r>
          </w:p>
          <w:p w14:paraId="7A32EC98" w14:textId="79DFA9C7"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Դիմելու ընթացքում տվյալների գրանցում,</w:t>
            </w:r>
          </w:p>
          <w:p w14:paraId="0EAB6FF1" w14:textId="73AD9803"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1:1 կենսաչափական տվյալների ստուգում, </w:t>
            </w:r>
          </w:p>
          <w:p w14:paraId="61F2399B" w14:textId="3CD8EDD9"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Մատնահետքերով որոնում նույնականացման համար:</w:t>
            </w:r>
          </w:p>
        </w:tc>
      </w:tr>
      <w:tr w:rsidR="00324606" w:rsidRPr="0046495F" w14:paraId="300DD4D6" w14:textId="77777777" w:rsidTr="00447EAE">
        <w:tblPrEx>
          <w:tblCellMar>
            <w:top w:w="3" w:type="dxa"/>
            <w:left w:w="77" w:type="dxa"/>
            <w:right w:w="60" w:type="dxa"/>
          </w:tblCellMar>
        </w:tblPrEx>
        <w:trPr>
          <w:jc w:val="center"/>
        </w:trPr>
        <w:tc>
          <w:tcPr>
            <w:tcW w:w="744" w:type="pct"/>
            <w:shd w:val="clear" w:color="auto" w:fill="auto"/>
          </w:tcPr>
          <w:p w14:paraId="14FC21E2" w14:textId="23608AD2"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1782F006" w14:textId="02732E63" w:rsidR="00324606" w:rsidRPr="0046495F" w:rsidRDefault="00991CF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7ACA223" w14:textId="1B1BE092"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Համակարգի որոնման գործառույթներն օգտագործում են՝ </w:t>
            </w:r>
          </w:p>
          <w:p w14:paraId="24D4D3AF" w14:textId="7D5A6A43"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Նույնականացման կառավարման </w:t>
            </w:r>
            <w:r w:rsidR="00A909D4">
              <w:rPr>
                <w:rFonts w:ascii="GHEA Grapalat" w:hAnsi="GHEA Grapalat"/>
                <w:sz w:val="20"/>
                <w:szCs w:val="24"/>
              </w:rPr>
              <w:t>և</w:t>
            </w:r>
            <w:r w:rsidRPr="0046495F">
              <w:rPr>
                <w:rFonts w:ascii="GHEA Grapalat" w:hAnsi="GHEA Grapalat"/>
                <w:sz w:val="20"/>
                <w:szCs w:val="24"/>
              </w:rPr>
              <w:t xml:space="preserve"> փաստաթղթերի թողարկման լուծումը, </w:t>
            </w:r>
          </w:p>
          <w:p w14:paraId="13C9B88B" w14:textId="1C488132"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Սահմանային ծառայությունը, </w:t>
            </w:r>
          </w:p>
          <w:p w14:paraId="3CB9696A" w14:textId="6DF6A3B6"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Ոստիկանությունը:</w:t>
            </w:r>
          </w:p>
        </w:tc>
      </w:tr>
      <w:tr w:rsidR="00324606" w:rsidRPr="0046495F" w14:paraId="6012D87A" w14:textId="77777777" w:rsidTr="00447EAE">
        <w:tblPrEx>
          <w:tblCellMar>
            <w:top w:w="3" w:type="dxa"/>
            <w:left w:w="77" w:type="dxa"/>
            <w:right w:w="60" w:type="dxa"/>
          </w:tblCellMar>
        </w:tblPrEx>
        <w:trPr>
          <w:jc w:val="center"/>
        </w:trPr>
        <w:tc>
          <w:tcPr>
            <w:tcW w:w="744" w:type="pct"/>
            <w:shd w:val="clear" w:color="auto" w:fill="auto"/>
          </w:tcPr>
          <w:p w14:paraId="1DAADA9B" w14:textId="49BA63B8"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24272B14" w14:textId="6367979C" w:rsidR="00324606" w:rsidRPr="0046495F" w:rsidRDefault="00991CF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3E911D03" w14:textId="1DC5FE7E"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ԱԿՆՀ-ն ապահովում է կենսաչափական իսկորոշման (1: 1 տեսակի հարցում) </w:t>
            </w:r>
            <w:r w:rsidR="00A909D4">
              <w:rPr>
                <w:rFonts w:ascii="GHEA Grapalat" w:hAnsi="GHEA Grapalat"/>
                <w:sz w:val="20"/>
                <w:szCs w:val="24"/>
              </w:rPr>
              <w:t>և</w:t>
            </w:r>
            <w:r w:rsidRPr="0046495F">
              <w:rPr>
                <w:rFonts w:ascii="GHEA Grapalat" w:hAnsi="GHEA Grapalat"/>
                <w:sz w:val="20"/>
                <w:szCs w:val="24"/>
              </w:rPr>
              <w:t xml:space="preserve"> կենսաչափական նույնականացման (1: N տեսակի հարցում) ծառայություններ՝ համեմատելով հարցում անողի կենսաչափական տվյալները տվյալների բազայում առկա տվյալների հետ:</w:t>
            </w:r>
          </w:p>
        </w:tc>
      </w:tr>
      <w:tr w:rsidR="00324606" w:rsidRPr="0046495F" w14:paraId="58FA0024" w14:textId="77777777" w:rsidTr="00447EAE">
        <w:tblPrEx>
          <w:tblCellMar>
            <w:top w:w="3" w:type="dxa"/>
            <w:left w:w="77" w:type="dxa"/>
            <w:right w:w="60" w:type="dxa"/>
          </w:tblCellMar>
        </w:tblPrEx>
        <w:trPr>
          <w:jc w:val="center"/>
        </w:trPr>
        <w:tc>
          <w:tcPr>
            <w:tcW w:w="744" w:type="pct"/>
            <w:shd w:val="clear" w:color="auto" w:fill="auto"/>
          </w:tcPr>
          <w:p w14:paraId="4E0798BC" w14:textId="0E9063FC"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276C9053" w14:textId="6739FE92" w:rsidR="00324606" w:rsidRPr="0046495F" w:rsidRDefault="00991CF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47B4B07" w14:textId="2961E92E"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ԱԿՆՀ-ն պետք է համատեղելի լինի ISO 19794-1, -2, -3, -4, -5, WSQ </w:t>
            </w:r>
            <w:r w:rsidR="00A909D4">
              <w:rPr>
                <w:rFonts w:ascii="GHEA Grapalat" w:hAnsi="GHEA Grapalat"/>
                <w:sz w:val="20"/>
                <w:szCs w:val="24"/>
              </w:rPr>
              <w:t>և</w:t>
            </w:r>
            <w:r w:rsidRPr="0046495F">
              <w:rPr>
                <w:rFonts w:ascii="GHEA Grapalat" w:hAnsi="GHEA Grapalat"/>
                <w:sz w:val="20"/>
                <w:szCs w:val="24"/>
              </w:rPr>
              <w:t xml:space="preserve"> JPEG / JPEG 2000 ձ</w:t>
            </w:r>
            <w:r w:rsidR="00A909D4">
              <w:rPr>
                <w:rFonts w:ascii="GHEA Grapalat" w:hAnsi="GHEA Grapalat"/>
                <w:sz w:val="20"/>
                <w:szCs w:val="24"/>
              </w:rPr>
              <w:t>և</w:t>
            </w:r>
            <w:r w:rsidRPr="0046495F">
              <w:rPr>
                <w:rFonts w:ascii="GHEA Grapalat" w:hAnsi="GHEA Grapalat"/>
                <w:sz w:val="20"/>
                <w:szCs w:val="24"/>
              </w:rPr>
              <w:t>աչափերի հետ:</w:t>
            </w:r>
          </w:p>
        </w:tc>
      </w:tr>
      <w:tr w:rsidR="00324606" w:rsidRPr="0046495F" w14:paraId="00E2D1BE" w14:textId="77777777" w:rsidTr="00447EAE">
        <w:tblPrEx>
          <w:tblCellMar>
            <w:top w:w="3" w:type="dxa"/>
            <w:left w:w="77" w:type="dxa"/>
            <w:right w:w="60" w:type="dxa"/>
          </w:tblCellMar>
        </w:tblPrEx>
        <w:trPr>
          <w:jc w:val="center"/>
        </w:trPr>
        <w:tc>
          <w:tcPr>
            <w:tcW w:w="744" w:type="pct"/>
            <w:shd w:val="clear" w:color="auto" w:fill="auto"/>
          </w:tcPr>
          <w:p w14:paraId="09E4528D" w14:textId="545881BA"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3DFF1FDF" w14:textId="6E04B7DE" w:rsidR="00324606" w:rsidRPr="0046495F" w:rsidRDefault="00991CF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73FAD2A" w14:textId="7A7B8B84"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Համակարգը պետք է նույնականացնի </w:t>
            </w:r>
            <w:r w:rsidR="00A909D4">
              <w:rPr>
                <w:rFonts w:ascii="GHEA Grapalat" w:hAnsi="GHEA Grapalat"/>
                <w:sz w:val="20"/>
                <w:szCs w:val="24"/>
              </w:rPr>
              <w:t>և</w:t>
            </w:r>
            <w:r w:rsidRPr="0046495F">
              <w:rPr>
                <w:rFonts w:ascii="GHEA Grapalat" w:hAnsi="GHEA Grapalat"/>
                <w:sz w:val="20"/>
                <w:szCs w:val="24"/>
              </w:rPr>
              <w:t xml:space="preserve"> ծածկագրի փոքրագույն մանրուքները:</w:t>
            </w:r>
          </w:p>
        </w:tc>
      </w:tr>
      <w:tr w:rsidR="00324606" w:rsidRPr="0046495F" w14:paraId="034901D1" w14:textId="77777777" w:rsidTr="00447EAE">
        <w:tblPrEx>
          <w:tblCellMar>
            <w:top w:w="3" w:type="dxa"/>
            <w:left w:w="77" w:type="dxa"/>
            <w:right w:w="60" w:type="dxa"/>
          </w:tblCellMar>
        </w:tblPrEx>
        <w:trPr>
          <w:jc w:val="center"/>
        </w:trPr>
        <w:tc>
          <w:tcPr>
            <w:tcW w:w="744" w:type="pct"/>
            <w:shd w:val="clear" w:color="auto" w:fill="auto"/>
          </w:tcPr>
          <w:p w14:paraId="18952351" w14:textId="6275ABD6"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DD40F91" w14:textId="0442E365" w:rsidR="00324606" w:rsidRPr="0046495F" w:rsidRDefault="00991CF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B414D8E" w14:textId="4AB600A0"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ԱԿՆՀ-ն պետք է աշխատի </w:t>
            </w:r>
            <w:r w:rsidRPr="0046495F">
              <w:rPr>
                <w:rFonts w:ascii="GHEA Grapalat" w:hAnsi="GHEA Grapalat"/>
                <w:color w:val="000000"/>
                <w:sz w:val="20"/>
                <w:szCs w:val="24"/>
              </w:rPr>
              <w:t>«</w:t>
            </w:r>
            <w:r w:rsidRPr="0046495F">
              <w:rPr>
                <w:rFonts w:ascii="GHEA Grapalat" w:hAnsi="GHEA Grapalat"/>
                <w:sz w:val="20"/>
                <w:szCs w:val="24"/>
              </w:rPr>
              <w:t xml:space="preserve">բազմամոդալ» կամ </w:t>
            </w:r>
            <w:r w:rsidRPr="0046495F">
              <w:rPr>
                <w:rFonts w:ascii="GHEA Grapalat" w:hAnsi="GHEA Grapalat"/>
                <w:color w:val="000000"/>
                <w:sz w:val="20"/>
                <w:szCs w:val="24"/>
              </w:rPr>
              <w:t>«</w:t>
            </w:r>
            <w:r w:rsidRPr="0046495F">
              <w:rPr>
                <w:rFonts w:ascii="GHEA Grapalat" w:hAnsi="GHEA Grapalat"/>
                <w:sz w:val="20"/>
                <w:szCs w:val="24"/>
              </w:rPr>
              <w:t xml:space="preserve">կենսաչափական միաձուլման» ռեժիմով, որպեսզի բարելավի որոնման ճշգրտությունը </w:t>
            </w:r>
            <w:r w:rsidR="00A909D4">
              <w:rPr>
                <w:rFonts w:ascii="GHEA Grapalat" w:hAnsi="GHEA Grapalat"/>
                <w:sz w:val="20"/>
                <w:szCs w:val="24"/>
              </w:rPr>
              <w:t>և</w:t>
            </w:r>
            <w:r w:rsidRPr="0046495F">
              <w:rPr>
                <w:rFonts w:ascii="GHEA Grapalat" w:hAnsi="GHEA Grapalat"/>
                <w:sz w:val="20"/>
                <w:szCs w:val="24"/>
              </w:rPr>
              <w:t xml:space="preserve"> արդյունավետությունը՝ մեկ հարցման մեջ միավորելով մի քանի կենսաչափական տվյալներ, այդ թվում՝ մատնահետքերը </w:t>
            </w:r>
            <w:r w:rsidR="00A909D4">
              <w:rPr>
                <w:rFonts w:ascii="GHEA Grapalat" w:hAnsi="GHEA Grapalat"/>
                <w:sz w:val="20"/>
                <w:szCs w:val="24"/>
              </w:rPr>
              <w:t>և</w:t>
            </w:r>
            <w:r w:rsidRPr="0046495F">
              <w:rPr>
                <w:rFonts w:ascii="GHEA Grapalat" w:hAnsi="GHEA Grapalat"/>
                <w:sz w:val="20"/>
                <w:szCs w:val="24"/>
              </w:rPr>
              <w:t xml:space="preserve"> դիմանկարը:</w:t>
            </w:r>
          </w:p>
        </w:tc>
      </w:tr>
      <w:tr w:rsidR="00324606" w:rsidRPr="0046495F" w14:paraId="6BAA141F" w14:textId="77777777" w:rsidTr="00447EAE">
        <w:tblPrEx>
          <w:tblCellMar>
            <w:top w:w="3" w:type="dxa"/>
            <w:left w:w="77" w:type="dxa"/>
            <w:right w:w="60" w:type="dxa"/>
          </w:tblCellMar>
        </w:tblPrEx>
        <w:trPr>
          <w:jc w:val="center"/>
        </w:trPr>
        <w:tc>
          <w:tcPr>
            <w:tcW w:w="744" w:type="pct"/>
            <w:shd w:val="clear" w:color="auto" w:fill="auto"/>
          </w:tcPr>
          <w:p w14:paraId="22D753C1" w14:textId="574E26D4"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29CCE48E" w14:textId="644D6B97" w:rsidR="00324606" w:rsidRPr="0046495F" w:rsidRDefault="00991CF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39B4E460" w14:textId="7CF043D9"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Լուծումը պետք է հաշվարկված լինի կատարելու 10 մատնահետքի </w:t>
            </w:r>
            <w:r w:rsidR="00A909D4">
              <w:rPr>
                <w:rFonts w:ascii="GHEA Grapalat" w:hAnsi="GHEA Grapalat"/>
                <w:sz w:val="20"/>
                <w:szCs w:val="24"/>
              </w:rPr>
              <w:t>և</w:t>
            </w:r>
            <w:r w:rsidRPr="0046495F">
              <w:rPr>
                <w:rFonts w:ascii="GHEA Grapalat" w:hAnsi="GHEA Grapalat"/>
                <w:sz w:val="20"/>
                <w:szCs w:val="24"/>
              </w:rPr>
              <w:t xml:space="preserve"> մեկ դեմքի բազմամոդալ ապակրկնօրինակում տվյալների բազայում, որը կարող է պահել մինչ</w:t>
            </w:r>
            <w:r w:rsidR="00A909D4">
              <w:rPr>
                <w:rFonts w:ascii="GHEA Grapalat" w:hAnsi="GHEA Grapalat"/>
                <w:sz w:val="20"/>
                <w:szCs w:val="24"/>
              </w:rPr>
              <w:t>և</w:t>
            </w:r>
            <w:r w:rsidRPr="0046495F">
              <w:rPr>
                <w:rFonts w:ascii="GHEA Grapalat" w:hAnsi="GHEA Grapalat"/>
                <w:sz w:val="20"/>
                <w:szCs w:val="24"/>
              </w:rPr>
              <w:t xml:space="preserve"> [10] միլիոն գրառում, մինչ</w:t>
            </w:r>
            <w:r w:rsidR="00A909D4">
              <w:rPr>
                <w:rFonts w:ascii="GHEA Grapalat" w:hAnsi="GHEA Grapalat"/>
                <w:sz w:val="20"/>
                <w:szCs w:val="24"/>
              </w:rPr>
              <w:t>և</w:t>
            </w:r>
            <w:r w:rsidRPr="0046495F">
              <w:rPr>
                <w:rFonts w:ascii="GHEA Grapalat" w:hAnsi="GHEA Grapalat"/>
                <w:sz w:val="20"/>
                <w:szCs w:val="24"/>
              </w:rPr>
              <w:t xml:space="preserve"> [6,000 հարցում] ամեն օր [8 ժամվա] աշխատանքային ժամերի ընթացքում:</w:t>
            </w:r>
          </w:p>
        </w:tc>
      </w:tr>
      <w:tr w:rsidR="00324606" w:rsidRPr="0046495F" w14:paraId="359CBD2A" w14:textId="77777777" w:rsidTr="00447EAE">
        <w:tblPrEx>
          <w:tblCellMar>
            <w:top w:w="3" w:type="dxa"/>
            <w:left w:w="77" w:type="dxa"/>
            <w:right w:w="60" w:type="dxa"/>
          </w:tblCellMar>
        </w:tblPrEx>
        <w:trPr>
          <w:jc w:val="center"/>
        </w:trPr>
        <w:tc>
          <w:tcPr>
            <w:tcW w:w="744" w:type="pct"/>
            <w:shd w:val="clear" w:color="auto" w:fill="auto"/>
          </w:tcPr>
          <w:p w14:paraId="76D2D84D" w14:textId="6C34770B"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38F84FA4" w14:textId="00E06C39" w:rsidR="00324606" w:rsidRPr="0046495F" w:rsidRDefault="00991CF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1C109AC" w14:textId="3468F12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Արձագանքման ակնկալվող ժամանակը [10 միլիոն] գրառումների բազայում բազմամոդալ (1: N) ապակրկնօրինակման յուրաքանչյուր հարցման համար պետք է լինի 10 վայրկյան կամ դրանից պակաս:</w:t>
            </w:r>
          </w:p>
        </w:tc>
      </w:tr>
      <w:tr w:rsidR="00324606" w:rsidRPr="0046495F" w14:paraId="7507A189" w14:textId="77777777" w:rsidTr="00447EAE">
        <w:tblPrEx>
          <w:tblCellMar>
            <w:top w:w="3" w:type="dxa"/>
            <w:left w:w="77" w:type="dxa"/>
            <w:right w:w="60" w:type="dxa"/>
          </w:tblCellMar>
        </w:tblPrEx>
        <w:trPr>
          <w:jc w:val="center"/>
        </w:trPr>
        <w:tc>
          <w:tcPr>
            <w:tcW w:w="744" w:type="pct"/>
            <w:shd w:val="clear" w:color="auto" w:fill="auto"/>
          </w:tcPr>
          <w:p w14:paraId="5911B824" w14:textId="33C7CDA5"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04D0532D" w14:textId="2E989C99" w:rsidR="00324606" w:rsidRPr="0046495F" w:rsidRDefault="00991CF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7D22CA6" w14:textId="3334B9CF"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ԱԿՆՀ-ն պետք է համապատասխանի </w:t>
            </w:r>
            <w:r w:rsidRPr="0046495F">
              <w:rPr>
                <w:rFonts w:ascii="GHEA Grapalat" w:hAnsi="GHEA Grapalat"/>
                <w:color w:val="000000"/>
                <w:sz w:val="20"/>
                <w:szCs w:val="24"/>
              </w:rPr>
              <w:t>«</w:t>
            </w:r>
            <w:r w:rsidRPr="0046495F">
              <w:rPr>
                <w:rFonts w:ascii="GHEA Grapalat" w:hAnsi="GHEA Grapalat"/>
                <w:sz w:val="20"/>
                <w:szCs w:val="24"/>
              </w:rPr>
              <w:t xml:space="preserve">Բաց ստանդարտներով ինքնության ՀԾՄ» (ԲՍԻՀ) ստանդարտներին, որպեսզի այդ ստանդարտի ՀԾՄ-ները հասանելի լինեն այլ համակարգերի համար (պետական կառավարման մարմիններ, մասնավոր անձինք </w:t>
            </w:r>
            <w:r w:rsidR="00A909D4">
              <w:rPr>
                <w:rFonts w:ascii="GHEA Grapalat" w:hAnsi="GHEA Grapalat"/>
                <w:sz w:val="20"/>
                <w:szCs w:val="24"/>
              </w:rPr>
              <w:t>և</w:t>
            </w:r>
            <w:r w:rsidRPr="0046495F">
              <w:rPr>
                <w:rFonts w:ascii="GHEA Grapalat" w:hAnsi="GHEA Grapalat"/>
                <w:sz w:val="20"/>
                <w:szCs w:val="24"/>
              </w:rPr>
              <w:t xml:space="preserve"> այլն):</w:t>
            </w:r>
          </w:p>
        </w:tc>
      </w:tr>
      <w:tr w:rsidR="00324606" w:rsidRPr="0046495F" w14:paraId="77286A6E" w14:textId="77777777" w:rsidTr="00447EAE">
        <w:tblPrEx>
          <w:tblCellMar>
            <w:top w:w="3" w:type="dxa"/>
            <w:left w:w="77" w:type="dxa"/>
            <w:right w:w="60" w:type="dxa"/>
          </w:tblCellMar>
        </w:tblPrEx>
        <w:trPr>
          <w:jc w:val="center"/>
        </w:trPr>
        <w:tc>
          <w:tcPr>
            <w:tcW w:w="744" w:type="pct"/>
            <w:shd w:val="clear" w:color="auto" w:fill="auto"/>
          </w:tcPr>
          <w:p w14:paraId="40CCFEAE" w14:textId="1328F51B"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5514513F" w14:textId="76C09EBB" w:rsidR="00324606" w:rsidRPr="0046495F" w:rsidRDefault="00991CF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3532112" w14:textId="7F157709"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ԱԿՆՀ-ն գործարքների պատմությունը պահում է ֆունկցիոնալ </w:t>
            </w:r>
            <w:r w:rsidR="00A909D4">
              <w:rPr>
                <w:rFonts w:ascii="GHEA Grapalat" w:hAnsi="GHEA Grapalat"/>
                <w:sz w:val="20"/>
                <w:szCs w:val="24"/>
              </w:rPr>
              <w:t>և</w:t>
            </w:r>
            <w:r w:rsidRPr="0046495F">
              <w:rPr>
                <w:rFonts w:ascii="GHEA Grapalat" w:hAnsi="GHEA Grapalat"/>
                <w:sz w:val="20"/>
                <w:szCs w:val="24"/>
              </w:rPr>
              <w:t xml:space="preserve"> տեխնիկական մատյաններում (բազմակի գրանցումներ, ապակրկնօրինակումից հետո կեղծ ինքնության ջնջում </w:t>
            </w:r>
            <w:r w:rsidR="00A909D4">
              <w:rPr>
                <w:rFonts w:ascii="GHEA Grapalat" w:hAnsi="GHEA Grapalat"/>
                <w:sz w:val="20"/>
                <w:szCs w:val="24"/>
              </w:rPr>
              <w:t>և</w:t>
            </w:r>
            <w:r w:rsidRPr="0046495F">
              <w:rPr>
                <w:rFonts w:ascii="GHEA Grapalat" w:hAnsi="GHEA Grapalat"/>
                <w:sz w:val="20"/>
                <w:szCs w:val="24"/>
              </w:rPr>
              <w:t xml:space="preserve"> այլն):</w:t>
            </w:r>
          </w:p>
        </w:tc>
      </w:tr>
      <w:tr w:rsidR="00324606" w:rsidRPr="0046495F" w14:paraId="691D7462" w14:textId="77777777" w:rsidTr="00447EAE">
        <w:tblPrEx>
          <w:tblCellMar>
            <w:top w:w="3" w:type="dxa"/>
            <w:left w:w="77" w:type="dxa"/>
            <w:right w:w="60" w:type="dxa"/>
          </w:tblCellMar>
        </w:tblPrEx>
        <w:trPr>
          <w:jc w:val="center"/>
        </w:trPr>
        <w:tc>
          <w:tcPr>
            <w:tcW w:w="744" w:type="pct"/>
            <w:shd w:val="clear" w:color="auto" w:fill="auto"/>
          </w:tcPr>
          <w:p w14:paraId="6487F552" w14:textId="254FCF32"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F4B71BA" w14:textId="3B4E996A" w:rsidR="00324606" w:rsidRPr="0046495F" w:rsidRDefault="00991CF3" w:rsidP="009B2E79">
            <w:pPr>
              <w:widowControl w:val="0"/>
              <w:spacing w:after="120" w:line="240" w:lineRule="auto"/>
              <w:jc w:val="both"/>
              <w:rPr>
                <w:rFonts w:ascii="GHEA Grapalat" w:hAnsi="GHEA Grapalat"/>
                <w:spacing w:val="-4"/>
                <w:sz w:val="20"/>
                <w:szCs w:val="24"/>
              </w:rPr>
            </w:pPr>
            <w:r w:rsidRPr="0046495F">
              <w:rPr>
                <w:rFonts w:ascii="GHEA Grapalat" w:hAnsi="GHEA Grapalat"/>
                <w:sz w:val="20"/>
                <w:szCs w:val="24"/>
              </w:rPr>
              <w:t>Պարտադիր</w:t>
            </w:r>
          </w:p>
        </w:tc>
        <w:tc>
          <w:tcPr>
            <w:tcW w:w="3414" w:type="pct"/>
            <w:shd w:val="clear" w:color="auto" w:fill="auto"/>
          </w:tcPr>
          <w:p w14:paraId="4A242E9F" w14:textId="6AFEA5E5" w:rsidR="00324606" w:rsidRPr="0046495F" w:rsidRDefault="00324606" w:rsidP="000674BC">
            <w:pPr>
              <w:widowControl w:val="0"/>
              <w:spacing w:after="120" w:line="240" w:lineRule="auto"/>
              <w:jc w:val="both"/>
              <w:rPr>
                <w:rFonts w:ascii="GHEA Grapalat" w:hAnsi="GHEA Grapalat"/>
                <w:color w:val="1F497D" w:themeColor="text2"/>
                <w:sz w:val="20"/>
                <w:szCs w:val="24"/>
              </w:rPr>
            </w:pPr>
            <w:r w:rsidRPr="0046495F">
              <w:rPr>
                <w:rFonts w:ascii="GHEA Grapalat" w:hAnsi="GHEA Grapalat"/>
                <w:spacing w:val="-4"/>
                <w:sz w:val="20"/>
                <w:szCs w:val="24"/>
              </w:rPr>
              <w:t xml:space="preserve">Ծառայություններ մատուցողը դեմքի ճանաչման իր ալգորիթմները պետք է ներկայացրած լինի </w:t>
            </w:r>
            <w:r w:rsidRPr="0046495F">
              <w:rPr>
                <w:rFonts w:ascii="GHEA Grapalat" w:hAnsi="GHEA Grapalat"/>
                <w:color w:val="000000"/>
                <w:spacing w:val="-4"/>
                <w:sz w:val="20"/>
                <w:szCs w:val="24"/>
              </w:rPr>
              <w:t>«</w:t>
            </w:r>
            <w:r w:rsidRPr="0046495F">
              <w:rPr>
                <w:rFonts w:ascii="GHEA Grapalat" w:hAnsi="GHEA Grapalat"/>
                <w:spacing w:val="-4"/>
                <w:sz w:val="20"/>
                <w:szCs w:val="24"/>
              </w:rPr>
              <w:t xml:space="preserve">ՍՏԱԻ-ի ընթացիկ ԴՃՎԹ (Դեմքի ճանաչման վաճառողի թեստ)»-ի համար, որի 2021 թվականի մարտի ՍՏԱԻ հաշվետվությունը հասանելի է՝ </w:t>
            </w:r>
            <w:hyperlink r:id="rId43" w:tooltip="https://pages.nist.gov/frvt/html/frvt1n.html">
              <w:r w:rsidRPr="0046495F">
                <w:rPr>
                  <w:rFonts w:ascii="GHEA Grapalat" w:hAnsi="GHEA Grapalat"/>
                  <w:color w:val="1F497D" w:themeColor="text2"/>
                  <w:sz w:val="20"/>
                  <w:szCs w:val="24"/>
                </w:rPr>
                <w:t>https://pages.nist.gov/frvt/html/frvt1N.html</w:t>
              </w:r>
            </w:hyperlink>
          </w:p>
        </w:tc>
      </w:tr>
      <w:tr w:rsidR="00324606" w:rsidRPr="0046495F" w14:paraId="0C44AB08" w14:textId="77777777" w:rsidTr="00447EAE">
        <w:tblPrEx>
          <w:tblCellMar>
            <w:top w:w="3" w:type="dxa"/>
            <w:left w:w="77" w:type="dxa"/>
            <w:right w:w="60" w:type="dxa"/>
          </w:tblCellMar>
        </w:tblPrEx>
        <w:trPr>
          <w:jc w:val="center"/>
        </w:trPr>
        <w:tc>
          <w:tcPr>
            <w:tcW w:w="744" w:type="pct"/>
            <w:shd w:val="clear" w:color="auto" w:fill="auto"/>
          </w:tcPr>
          <w:p w14:paraId="2A06BFA6" w14:textId="01CC8876"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7D955BF2" w14:textId="7CFF673C" w:rsidR="00324606" w:rsidRPr="0046495F" w:rsidRDefault="00991CF3"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5FF31A4B" w14:textId="0C56EB81"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մատնահետքերի ճանաչման իր ալգորիթմները պետք է ներկայացրած լինի ՍՏԱԻ-ի ՄհՎՏԳ-ի (Մատնահետքի վաճառողի տեխնոլոգիայի գնահատում) համար: Տրամադրել գնահատման վերաբերյալ հաշվետվությունը:</w:t>
            </w:r>
          </w:p>
        </w:tc>
      </w:tr>
      <w:tr w:rsidR="00324606" w:rsidRPr="0046495F" w14:paraId="1A0C515E" w14:textId="77777777" w:rsidTr="00447EAE">
        <w:tblPrEx>
          <w:tblCellMar>
            <w:top w:w="3" w:type="dxa"/>
            <w:left w:w="77" w:type="dxa"/>
            <w:right w:w="60" w:type="dxa"/>
          </w:tblCellMar>
        </w:tblPrEx>
        <w:trPr>
          <w:jc w:val="center"/>
        </w:trPr>
        <w:tc>
          <w:tcPr>
            <w:tcW w:w="744" w:type="pct"/>
            <w:shd w:val="clear" w:color="auto" w:fill="auto"/>
          </w:tcPr>
          <w:p w14:paraId="41620814" w14:textId="1E9BBB6F"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10880BF4" w14:textId="106B4EEF"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68DCCD9E" w14:textId="2BDED669"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Անհատականացումից առաջ մատնահետքերը համադրվում են ԱԿՆՀ-ի հետ Տեղափոխման ծառայության կողմից դիմումի հաստատման գործընթացի ընթացքում: Սա կատարվում է նախնական անվտանգության հետ կապված խնդիր առաջանալու դեպքում </w:t>
            </w:r>
            <w:r w:rsidR="00A909D4">
              <w:rPr>
                <w:rFonts w:ascii="GHEA Grapalat" w:hAnsi="GHEA Grapalat"/>
                <w:sz w:val="20"/>
                <w:szCs w:val="24"/>
              </w:rPr>
              <w:t>և</w:t>
            </w:r>
            <w:r w:rsidRPr="0046495F">
              <w:rPr>
                <w:rFonts w:ascii="GHEA Grapalat" w:hAnsi="GHEA Grapalat"/>
                <w:sz w:val="20"/>
                <w:szCs w:val="24"/>
              </w:rPr>
              <w:t xml:space="preserve"> ներառում է փաստաթղթի թողարկման համար հավաքված մատնահետքի </w:t>
            </w:r>
            <w:r w:rsidR="00A909D4">
              <w:rPr>
                <w:rFonts w:ascii="GHEA Grapalat" w:hAnsi="GHEA Grapalat"/>
                <w:sz w:val="20"/>
                <w:szCs w:val="24"/>
              </w:rPr>
              <w:t>և</w:t>
            </w:r>
            <w:r w:rsidRPr="0046495F">
              <w:rPr>
                <w:rFonts w:ascii="GHEA Grapalat" w:hAnsi="GHEA Grapalat"/>
                <w:sz w:val="20"/>
                <w:szCs w:val="24"/>
              </w:rPr>
              <w:t>(կամ) դեմքի պատկերի համեմատություն կենսաչափական տվյալների բազայում պահեստավորված բոլոր կենսաչափական տվյալների հետ՝ հաստատելու համար, որ ոչ մի այլ անվտանգային փաստաթուղթ նույն անձին չի տրամադրվել:</w:t>
            </w:r>
          </w:p>
          <w:p w14:paraId="79C904E1" w14:textId="5161EAD5"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Այս ստուգումները կկատարի Տեղափոխման ծառայությունը ՀԿ-ի կողմից նշված շենքերում՝ նախքան նույնականացման փաստաթղթերը անհատականացնելը </w:t>
            </w:r>
            <w:r w:rsidR="00A909D4">
              <w:rPr>
                <w:rFonts w:ascii="GHEA Grapalat" w:hAnsi="GHEA Grapalat"/>
                <w:sz w:val="20"/>
                <w:szCs w:val="24"/>
              </w:rPr>
              <w:t>և</w:t>
            </w:r>
            <w:r w:rsidRPr="0046495F">
              <w:rPr>
                <w:rFonts w:ascii="GHEA Grapalat" w:hAnsi="GHEA Grapalat"/>
                <w:sz w:val="20"/>
                <w:szCs w:val="24"/>
              </w:rPr>
              <w:t xml:space="preserve"> առանց Ծառայություններ մատուցողի ներկայության:</w:t>
            </w:r>
          </w:p>
          <w:p w14:paraId="2FCD2DD1" w14:textId="71BF3CDF"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Ռեգիստրներից մեկում կամ ԱԿՆՀ-ում որ</w:t>
            </w:r>
            <w:r w:rsidR="00A909D4">
              <w:rPr>
                <w:rFonts w:ascii="GHEA Grapalat" w:hAnsi="GHEA Grapalat"/>
                <w:sz w:val="20"/>
                <w:szCs w:val="24"/>
              </w:rPr>
              <w:t>և</w:t>
            </w:r>
            <w:r w:rsidRPr="0046495F">
              <w:rPr>
                <w:rFonts w:ascii="GHEA Grapalat" w:hAnsi="GHEA Grapalat"/>
                <w:sz w:val="20"/>
                <w:szCs w:val="24"/>
              </w:rPr>
              <w:t xml:space="preserve">է անհամապատասխանության </w:t>
            </w:r>
            <w:r w:rsidRPr="0046495F">
              <w:rPr>
                <w:rFonts w:ascii="GHEA Grapalat" w:hAnsi="GHEA Grapalat"/>
                <w:sz w:val="20"/>
                <w:szCs w:val="24"/>
              </w:rPr>
              <w:lastRenderedPageBreak/>
              <w:t xml:space="preserve">կամ հետախուզվող անձանց ցանկում հայտնաբերվելու դեպքում Հայաստանի կառավարության աշխատողը ստանձնում է գործը </w:t>
            </w:r>
            <w:r w:rsidR="00A909D4">
              <w:rPr>
                <w:rFonts w:ascii="GHEA Grapalat" w:hAnsi="GHEA Grapalat"/>
                <w:sz w:val="20"/>
                <w:szCs w:val="24"/>
              </w:rPr>
              <w:t>և</w:t>
            </w:r>
            <w:r w:rsidRPr="0046495F">
              <w:rPr>
                <w:rFonts w:ascii="GHEA Grapalat" w:hAnsi="GHEA Grapalat"/>
                <w:sz w:val="20"/>
                <w:szCs w:val="24"/>
              </w:rPr>
              <w:t xml:space="preserve"> իրականացնում քննություն: Բնակչության պետական ռեգիստրից ինքնության մասին տեղեկությունները միշտ գերակշռում են ինքնության վերաբերյալ մանրամասների ճիշտ լինելու մասին կասկածի դեպքում:</w:t>
            </w:r>
          </w:p>
          <w:p w14:paraId="6D636AFD" w14:textId="77777777"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Ստուգման գործընթացի վրա չի կարող ազդել մարդու միջամտությունը: Միակ բացառությունը տեխնիկական աջակցության համար է, որի դեպքում կիրառվում է մուտքի հսկողություն </w:t>
            </w:r>
            <w:r w:rsidRPr="0046495F">
              <w:rPr>
                <w:rFonts w:ascii="GHEA Grapalat" w:hAnsi="GHEA Grapalat"/>
                <w:color w:val="000000"/>
                <w:sz w:val="20"/>
                <w:szCs w:val="24"/>
              </w:rPr>
              <w:t>«</w:t>
            </w:r>
            <w:r w:rsidRPr="0046495F">
              <w:rPr>
                <w:rFonts w:ascii="GHEA Grapalat" w:hAnsi="GHEA Grapalat"/>
                <w:sz w:val="20"/>
                <w:szCs w:val="24"/>
              </w:rPr>
              <w:t>չորս աչքով»՝ առանց կողմնակի միջամտության մուտք գործելու հետ մեկտեղ:</w:t>
            </w:r>
          </w:p>
        </w:tc>
      </w:tr>
      <w:tr w:rsidR="00324606" w:rsidRPr="0046495F" w14:paraId="62B30D69" w14:textId="77777777" w:rsidTr="00447EAE">
        <w:tblPrEx>
          <w:tblCellMar>
            <w:top w:w="3" w:type="dxa"/>
            <w:left w:w="77" w:type="dxa"/>
            <w:right w:w="60" w:type="dxa"/>
          </w:tblCellMar>
        </w:tblPrEx>
        <w:trPr>
          <w:jc w:val="center"/>
        </w:trPr>
        <w:tc>
          <w:tcPr>
            <w:tcW w:w="744" w:type="pct"/>
            <w:shd w:val="clear" w:color="auto" w:fill="auto"/>
          </w:tcPr>
          <w:p w14:paraId="659A3486" w14:textId="57725D61"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F4EA16B" w14:textId="53A532D3" w:rsidR="00324606" w:rsidRPr="0046495F" w:rsidRDefault="00454A2A" w:rsidP="009B2E79">
            <w:pPr>
              <w:widowControl w:val="0"/>
              <w:spacing w:after="120" w:line="240" w:lineRule="auto"/>
              <w:jc w:val="both"/>
              <w:rPr>
                <w:rFonts w:ascii="GHEA Grapalat" w:hAnsi="GHEA Grapalat"/>
                <w:spacing w:val="-4"/>
                <w:sz w:val="20"/>
                <w:szCs w:val="24"/>
              </w:rPr>
            </w:pPr>
            <w:r w:rsidRPr="0046495F">
              <w:rPr>
                <w:rFonts w:ascii="GHEA Grapalat" w:hAnsi="GHEA Grapalat"/>
                <w:sz w:val="20"/>
                <w:szCs w:val="24"/>
              </w:rPr>
              <w:t>Պարտադիր</w:t>
            </w:r>
          </w:p>
        </w:tc>
        <w:tc>
          <w:tcPr>
            <w:tcW w:w="3414" w:type="pct"/>
            <w:shd w:val="clear" w:color="auto" w:fill="auto"/>
          </w:tcPr>
          <w:p w14:paraId="67DDED6A" w14:textId="4E3F5938" w:rsidR="00324606" w:rsidRPr="0046495F" w:rsidRDefault="00324606" w:rsidP="009B2E79">
            <w:pPr>
              <w:widowControl w:val="0"/>
              <w:spacing w:after="120" w:line="240" w:lineRule="auto"/>
              <w:jc w:val="both"/>
              <w:rPr>
                <w:rFonts w:ascii="GHEA Grapalat" w:hAnsi="GHEA Grapalat"/>
                <w:spacing w:val="-4"/>
                <w:sz w:val="20"/>
                <w:szCs w:val="24"/>
              </w:rPr>
            </w:pPr>
            <w:r w:rsidRPr="0046495F">
              <w:rPr>
                <w:rFonts w:ascii="GHEA Grapalat" w:hAnsi="GHEA Grapalat"/>
                <w:spacing w:val="-4"/>
                <w:sz w:val="20"/>
                <w:szCs w:val="24"/>
              </w:rPr>
              <w:t>Կենսաչափական ստուգման/նույնականացման (ԱԿՆՀ) համակարգը ապահովում է՝</w:t>
            </w:r>
          </w:p>
          <w:p w14:paraId="47E9FB8F" w14:textId="1F5A80C5"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Բազմաթիվ այնպիսի կենսաչափական գործարքների արդյունավետությունը </w:t>
            </w:r>
            <w:r w:rsidR="00A909D4">
              <w:rPr>
                <w:rFonts w:ascii="GHEA Grapalat" w:hAnsi="GHEA Grapalat"/>
                <w:sz w:val="20"/>
                <w:szCs w:val="24"/>
              </w:rPr>
              <w:t>և</w:t>
            </w:r>
            <w:r w:rsidRPr="0046495F">
              <w:rPr>
                <w:rFonts w:ascii="GHEA Grapalat" w:hAnsi="GHEA Grapalat"/>
                <w:sz w:val="20"/>
                <w:szCs w:val="24"/>
              </w:rPr>
              <w:t xml:space="preserve"> կատարումը, ինչպիսիք են՝</w:t>
            </w:r>
          </w:p>
          <w:p w14:paraId="7664870B" w14:textId="7BA805E1" w:rsidR="00324606" w:rsidRPr="0046495F" w:rsidRDefault="00324606" w:rsidP="00FC0B9F">
            <w:pPr>
              <w:pStyle w:val="ListParagraph"/>
              <w:widowControl w:val="0"/>
              <w:numPr>
                <w:ilvl w:val="0"/>
                <w:numId w:val="29"/>
              </w:numPr>
              <w:tabs>
                <w:tab w:val="left" w:pos="300"/>
              </w:tabs>
              <w:spacing w:after="120" w:line="240" w:lineRule="auto"/>
              <w:jc w:val="both"/>
              <w:rPr>
                <w:rFonts w:ascii="GHEA Grapalat" w:hAnsi="GHEA Grapalat"/>
                <w:sz w:val="20"/>
                <w:szCs w:val="24"/>
              </w:rPr>
            </w:pPr>
            <w:r w:rsidRPr="0046495F">
              <w:rPr>
                <w:rFonts w:ascii="GHEA Grapalat" w:hAnsi="GHEA Grapalat"/>
                <w:sz w:val="20"/>
                <w:szCs w:val="24"/>
              </w:rPr>
              <w:t>1:1 ստուգումը ≤ 2 վայրկյանի,</w:t>
            </w:r>
          </w:p>
          <w:p w14:paraId="099DB8FF" w14:textId="29196672" w:rsidR="00324606" w:rsidRPr="0046495F" w:rsidRDefault="00324606" w:rsidP="00FC0B9F">
            <w:pPr>
              <w:pStyle w:val="ListParagraph"/>
              <w:widowControl w:val="0"/>
              <w:numPr>
                <w:ilvl w:val="0"/>
                <w:numId w:val="29"/>
              </w:numPr>
              <w:tabs>
                <w:tab w:val="left" w:pos="300"/>
              </w:tabs>
              <w:spacing w:after="120" w:line="240" w:lineRule="auto"/>
              <w:jc w:val="both"/>
              <w:rPr>
                <w:rFonts w:ascii="GHEA Grapalat" w:hAnsi="GHEA Grapalat"/>
                <w:sz w:val="20"/>
                <w:szCs w:val="24"/>
              </w:rPr>
            </w:pPr>
            <w:r w:rsidRPr="0046495F">
              <w:rPr>
                <w:rFonts w:ascii="GHEA Grapalat" w:hAnsi="GHEA Grapalat"/>
                <w:sz w:val="20"/>
                <w:szCs w:val="24"/>
              </w:rPr>
              <w:t>1:N նույնականացումը ≤ 10 վայրկյանի:</w:t>
            </w:r>
          </w:p>
          <w:p w14:paraId="02CEB5D4" w14:textId="2E77B501"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Ճշգրտությունը </w:t>
            </w:r>
            <w:r w:rsidR="00A909D4">
              <w:rPr>
                <w:rFonts w:ascii="GHEA Grapalat" w:hAnsi="GHEA Grapalat"/>
                <w:sz w:val="20"/>
                <w:szCs w:val="24"/>
              </w:rPr>
              <w:t>և</w:t>
            </w:r>
            <w:r w:rsidRPr="0046495F">
              <w:rPr>
                <w:rFonts w:ascii="GHEA Grapalat" w:hAnsi="GHEA Grapalat"/>
                <w:sz w:val="20"/>
                <w:szCs w:val="24"/>
              </w:rPr>
              <w:t xml:space="preserve"> արժանահավատությունը՝ տոկոսներով՝</w:t>
            </w:r>
          </w:p>
          <w:p w14:paraId="4F22396A" w14:textId="07AB8CAD" w:rsidR="00324606" w:rsidRPr="0046495F" w:rsidRDefault="00324606" w:rsidP="00FC0B9F">
            <w:pPr>
              <w:pStyle w:val="ListParagraph"/>
              <w:widowControl w:val="0"/>
              <w:numPr>
                <w:ilvl w:val="0"/>
                <w:numId w:val="29"/>
              </w:numPr>
              <w:tabs>
                <w:tab w:val="left" w:pos="300"/>
              </w:tabs>
              <w:spacing w:after="120" w:line="240" w:lineRule="auto"/>
              <w:jc w:val="both"/>
              <w:rPr>
                <w:rFonts w:ascii="GHEA Grapalat" w:hAnsi="GHEA Grapalat"/>
                <w:sz w:val="20"/>
                <w:szCs w:val="24"/>
              </w:rPr>
            </w:pPr>
            <w:r w:rsidRPr="0046495F">
              <w:rPr>
                <w:rFonts w:ascii="GHEA Grapalat" w:hAnsi="GHEA Grapalat"/>
                <w:sz w:val="20"/>
                <w:szCs w:val="24"/>
              </w:rPr>
              <w:t xml:space="preserve">Առնվազն 99.9% ճիշտ համընկնման գործակից (ՃՀԳ), </w:t>
            </w:r>
          </w:p>
          <w:p w14:paraId="6F018893" w14:textId="558C3B33" w:rsidR="00324606" w:rsidRPr="0046495F" w:rsidRDefault="00324606" w:rsidP="00FC0B9F">
            <w:pPr>
              <w:pStyle w:val="ListParagraph"/>
              <w:widowControl w:val="0"/>
              <w:numPr>
                <w:ilvl w:val="0"/>
                <w:numId w:val="29"/>
              </w:numPr>
              <w:tabs>
                <w:tab w:val="left" w:pos="300"/>
              </w:tabs>
              <w:spacing w:after="120" w:line="240" w:lineRule="auto"/>
              <w:jc w:val="both"/>
              <w:rPr>
                <w:rFonts w:ascii="GHEA Grapalat" w:hAnsi="GHEA Grapalat"/>
                <w:sz w:val="20"/>
                <w:szCs w:val="24"/>
              </w:rPr>
            </w:pPr>
            <w:r w:rsidRPr="0046495F">
              <w:rPr>
                <w:rFonts w:ascii="GHEA Grapalat" w:hAnsi="GHEA Grapalat"/>
                <w:sz w:val="20"/>
                <w:szCs w:val="24"/>
              </w:rPr>
              <w:t>Մատնահետքի ճանաչման ՍԸԳ-ը &lt;0.01%-ից,</w:t>
            </w:r>
          </w:p>
          <w:p w14:paraId="28E163EB" w14:textId="36E69E6C" w:rsidR="00324606" w:rsidRPr="0046495F" w:rsidRDefault="00324606" w:rsidP="00FC0B9F">
            <w:pPr>
              <w:pStyle w:val="ListParagraph"/>
              <w:widowControl w:val="0"/>
              <w:numPr>
                <w:ilvl w:val="0"/>
                <w:numId w:val="29"/>
              </w:numPr>
              <w:tabs>
                <w:tab w:val="left" w:pos="300"/>
              </w:tabs>
              <w:spacing w:after="120" w:line="240" w:lineRule="auto"/>
              <w:jc w:val="both"/>
              <w:rPr>
                <w:rFonts w:ascii="GHEA Grapalat" w:hAnsi="GHEA Grapalat"/>
                <w:sz w:val="20"/>
                <w:szCs w:val="24"/>
              </w:rPr>
            </w:pPr>
            <w:r w:rsidRPr="0046495F">
              <w:rPr>
                <w:rFonts w:ascii="GHEA Grapalat" w:hAnsi="GHEA Grapalat"/>
                <w:sz w:val="20"/>
                <w:szCs w:val="24"/>
              </w:rPr>
              <w:t>Մատնահետքի ճանաչման ՍՃԳ-ը &lt;1%-ից,</w:t>
            </w:r>
          </w:p>
          <w:p w14:paraId="69C2F33A" w14:textId="77777777" w:rsidR="00324606" w:rsidRPr="0046495F" w:rsidRDefault="00324606" w:rsidP="0070214B">
            <w:pPr>
              <w:widowControl w:val="0"/>
              <w:tabs>
                <w:tab w:val="left" w:pos="300"/>
              </w:tabs>
              <w:spacing w:after="120" w:line="240" w:lineRule="auto"/>
              <w:jc w:val="both"/>
              <w:rPr>
                <w:rFonts w:ascii="GHEA Grapalat" w:hAnsi="GHEA Grapalat"/>
                <w:sz w:val="20"/>
                <w:szCs w:val="24"/>
              </w:rPr>
            </w:pPr>
            <w:r w:rsidRPr="0046495F">
              <w:rPr>
                <w:rFonts w:ascii="GHEA Grapalat" w:hAnsi="GHEA Grapalat"/>
                <w:sz w:val="20"/>
                <w:szCs w:val="24"/>
              </w:rPr>
              <w:t>o</w:t>
            </w:r>
            <w:r w:rsidRPr="0046495F">
              <w:rPr>
                <w:rFonts w:ascii="GHEA Grapalat" w:hAnsi="GHEA Grapalat"/>
                <w:sz w:val="20"/>
                <w:szCs w:val="24"/>
              </w:rPr>
              <w:tab/>
              <w:t>Դեմքի ճանաչման ՍԸԳ-ը &lt;0.01%-ից,</w:t>
            </w:r>
          </w:p>
          <w:p w14:paraId="76F9F57F" w14:textId="78280B87" w:rsidR="00324606" w:rsidRPr="0046495F" w:rsidRDefault="00324606" w:rsidP="00FC0B9F">
            <w:pPr>
              <w:pStyle w:val="ListParagraph"/>
              <w:widowControl w:val="0"/>
              <w:numPr>
                <w:ilvl w:val="0"/>
                <w:numId w:val="29"/>
              </w:numPr>
              <w:tabs>
                <w:tab w:val="left" w:pos="300"/>
              </w:tabs>
              <w:spacing w:after="120" w:line="240" w:lineRule="auto"/>
              <w:jc w:val="both"/>
              <w:rPr>
                <w:rFonts w:ascii="GHEA Grapalat" w:hAnsi="GHEA Grapalat"/>
                <w:sz w:val="20"/>
                <w:szCs w:val="24"/>
              </w:rPr>
            </w:pPr>
            <w:r w:rsidRPr="0046495F">
              <w:rPr>
                <w:rFonts w:ascii="GHEA Grapalat" w:hAnsi="GHEA Grapalat"/>
                <w:sz w:val="20"/>
                <w:szCs w:val="24"/>
              </w:rPr>
              <w:t>Դեմքի ճանաչման ՍՃԳ-ը &lt;0.01%-ից,</w:t>
            </w:r>
          </w:p>
          <w:p w14:paraId="6E4C0BE2" w14:textId="5AC5B843"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Սրա վրա չեն ազդում այնպիսի առանձնահատկություններ, ինչպիսիք են պատկերի պտտումը</w:t>
            </w:r>
          </w:p>
          <w:p w14:paraId="7670DBF4" w14:textId="6DBA94BE"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Այս պահանջները հավաստագրվում են նախագծի ընդունման/հանձնման փուլի ընթացքում՝ ընդունման համար անհրաժեշտ թեստերն անցնելու միջոցով:</w:t>
            </w:r>
            <w:r w:rsidR="00454A2A" w:rsidRPr="0046495F">
              <w:rPr>
                <w:rFonts w:ascii="GHEA Grapalat" w:hAnsi="GHEA Grapalat"/>
                <w:sz w:val="20"/>
                <w:szCs w:val="24"/>
              </w:rPr>
              <w:t xml:space="preserve"> Անհրաժեշտ է ներկայացնել թեստային պլանի կատարման մասին հաշվետվություն, որը ցույց է տալիս փորձարկման սցենարները և ընդունման արդյունքները: Ծառայություն մատուցողը պետք է կարողանա հաջող մրցակցություն ցուցաբերել կիրառելի փորձարկման սցենարների պահանջարկի վրա, ինչպես փորձարկման, այնպես էլ արտադրական միջավայրում</w:t>
            </w:r>
          </w:p>
        </w:tc>
      </w:tr>
      <w:tr w:rsidR="00324606" w:rsidRPr="0046495F" w14:paraId="5686F2D4" w14:textId="77777777" w:rsidTr="00447EAE">
        <w:tblPrEx>
          <w:tblCellMar>
            <w:top w:w="3" w:type="dxa"/>
            <w:left w:w="77" w:type="dxa"/>
            <w:right w:w="60" w:type="dxa"/>
          </w:tblCellMar>
        </w:tblPrEx>
        <w:trPr>
          <w:jc w:val="center"/>
        </w:trPr>
        <w:tc>
          <w:tcPr>
            <w:tcW w:w="744" w:type="pct"/>
            <w:shd w:val="clear" w:color="auto" w:fill="auto"/>
          </w:tcPr>
          <w:p w14:paraId="0A165309" w14:textId="59752ABA"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50836700" w14:textId="72F85E0F"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57C243D" w14:textId="36936B2D"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Յուրաքանչյուր հարցման համար լուծումը գրառում է հարցման իրավաչափ պատճառի ապացույցը:</w:t>
            </w:r>
          </w:p>
        </w:tc>
      </w:tr>
      <w:tr w:rsidR="00324606" w:rsidRPr="0046495F" w14:paraId="06DE4141" w14:textId="77777777" w:rsidTr="00447EAE">
        <w:tblPrEx>
          <w:tblCellMar>
            <w:left w:w="77" w:type="dxa"/>
          </w:tblCellMar>
        </w:tblPrEx>
        <w:trPr>
          <w:jc w:val="center"/>
        </w:trPr>
        <w:tc>
          <w:tcPr>
            <w:tcW w:w="744" w:type="pct"/>
            <w:shd w:val="clear" w:color="auto" w:fill="D9D9D9" w:themeFill="background1" w:themeFillShade="D9"/>
            <w:tcMar>
              <w:left w:w="108" w:type="dxa"/>
              <w:right w:w="108" w:type="dxa"/>
            </w:tcMar>
          </w:tcPr>
          <w:p w14:paraId="121E9179" w14:textId="77777777" w:rsidR="00324606" w:rsidRPr="0046495F" w:rsidRDefault="00324606" w:rsidP="009B2E79">
            <w:pPr>
              <w:widowControl w:val="0"/>
              <w:spacing w:after="120" w:line="240" w:lineRule="auto"/>
              <w:jc w:val="both"/>
              <w:rPr>
                <w:rFonts w:ascii="GHEA Grapalat" w:hAnsi="GHEA Grapalat"/>
                <w:sz w:val="20"/>
                <w:szCs w:val="24"/>
              </w:rPr>
            </w:pPr>
          </w:p>
        </w:tc>
        <w:tc>
          <w:tcPr>
            <w:tcW w:w="842" w:type="pct"/>
            <w:shd w:val="clear" w:color="auto" w:fill="D9D9D9" w:themeFill="background1" w:themeFillShade="D9"/>
          </w:tcPr>
          <w:p w14:paraId="6D72392D" w14:textId="77777777" w:rsidR="00324606" w:rsidRPr="0046495F" w:rsidRDefault="00324606" w:rsidP="009B2E79">
            <w:pPr>
              <w:widowControl w:val="0"/>
              <w:spacing w:after="120" w:line="240" w:lineRule="auto"/>
              <w:jc w:val="both"/>
              <w:rPr>
                <w:rFonts w:ascii="GHEA Grapalat" w:hAnsi="GHEA Grapalat"/>
                <w:sz w:val="20"/>
                <w:szCs w:val="24"/>
              </w:rPr>
            </w:pPr>
          </w:p>
        </w:tc>
        <w:tc>
          <w:tcPr>
            <w:tcW w:w="3414" w:type="pct"/>
            <w:shd w:val="clear" w:color="auto" w:fill="D9D9D9" w:themeFill="background1" w:themeFillShade="D9"/>
          </w:tcPr>
          <w:p w14:paraId="39BF9C5C" w14:textId="5C135A0B"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Անհատականացման լուծումը</w:t>
            </w:r>
          </w:p>
        </w:tc>
      </w:tr>
      <w:tr w:rsidR="00324606" w:rsidRPr="0046495F" w14:paraId="35EB89FE" w14:textId="77777777" w:rsidTr="00447EAE">
        <w:tblPrEx>
          <w:tblCellMar>
            <w:left w:w="77" w:type="dxa"/>
            <w:right w:w="56" w:type="dxa"/>
          </w:tblCellMar>
        </w:tblPrEx>
        <w:trPr>
          <w:jc w:val="center"/>
        </w:trPr>
        <w:tc>
          <w:tcPr>
            <w:tcW w:w="744" w:type="pct"/>
            <w:shd w:val="clear" w:color="auto" w:fill="auto"/>
          </w:tcPr>
          <w:p w14:paraId="177A0733" w14:textId="7BB5DC0F"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26E7352F" w14:textId="67D85E2D"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3F72E5ED" w14:textId="720D7C44"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Անհատականացման լուծումը ներառում է սարքաշարի </w:t>
            </w:r>
            <w:r w:rsidR="00A909D4">
              <w:rPr>
                <w:rFonts w:ascii="GHEA Grapalat" w:hAnsi="GHEA Grapalat"/>
                <w:sz w:val="20"/>
                <w:szCs w:val="24"/>
              </w:rPr>
              <w:t>և</w:t>
            </w:r>
            <w:r w:rsidRPr="0046495F">
              <w:rPr>
                <w:rFonts w:ascii="GHEA Grapalat" w:hAnsi="GHEA Grapalat"/>
                <w:sz w:val="20"/>
                <w:szCs w:val="24"/>
              </w:rPr>
              <w:t xml:space="preserve"> ծրագրաշարի տարրեր, որոնք անհրաժեշտ են այս մասնագրի բոլոր նույնականացման փաստաթղթերի գրաֆիկական </w:t>
            </w:r>
            <w:r w:rsidR="00A909D4">
              <w:rPr>
                <w:rFonts w:ascii="GHEA Grapalat" w:hAnsi="GHEA Grapalat"/>
                <w:sz w:val="20"/>
                <w:szCs w:val="24"/>
              </w:rPr>
              <w:t>և</w:t>
            </w:r>
            <w:r w:rsidRPr="0046495F">
              <w:rPr>
                <w:rFonts w:ascii="GHEA Grapalat" w:hAnsi="GHEA Grapalat"/>
                <w:sz w:val="20"/>
                <w:szCs w:val="24"/>
              </w:rPr>
              <w:t xml:space="preserve"> էլեկտրական անհատականացման համար:</w:t>
            </w:r>
          </w:p>
        </w:tc>
      </w:tr>
      <w:tr w:rsidR="00324606" w:rsidRPr="0046495F" w14:paraId="2195D8E8" w14:textId="77777777" w:rsidTr="00447EAE">
        <w:tblPrEx>
          <w:tblCellMar>
            <w:left w:w="77" w:type="dxa"/>
            <w:right w:w="56" w:type="dxa"/>
          </w:tblCellMar>
        </w:tblPrEx>
        <w:trPr>
          <w:jc w:val="center"/>
        </w:trPr>
        <w:tc>
          <w:tcPr>
            <w:tcW w:w="744" w:type="pct"/>
            <w:shd w:val="clear" w:color="auto" w:fill="auto"/>
          </w:tcPr>
          <w:p w14:paraId="2819A766" w14:textId="0AC832DA"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2BEE8A92" w14:textId="65A62D3F"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7B37AA86" w14:textId="23F9F984"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Փաստաթղթերի անհատականացման լուծումը ներառում է անձնագրերի </w:t>
            </w:r>
            <w:r w:rsidR="00A909D4">
              <w:rPr>
                <w:rFonts w:ascii="GHEA Grapalat" w:hAnsi="GHEA Grapalat"/>
                <w:sz w:val="20"/>
                <w:szCs w:val="24"/>
              </w:rPr>
              <w:t>և</w:t>
            </w:r>
            <w:r w:rsidRPr="0046495F">
              <w:rPr>
                <w:rFonts w:ascii="GHEA Grapalat" w:hAnsi="GHEA Grapalat"/>
                <w:sz w:val="20"/>
                <w:szCs w:val="24"/>
              </w:rPr>
              <w:t xml:space="preserve"> քարտերի գրաֆիկական </w:t>
            </w:r>
            <w:r w:rsidR="00A909D4">
              <w:rPr>
                <w:rFonts w:ascii="GHEA Grapalat" w:hAnsi="GHEA Grapalat"/>
                <w:sz w:val="20"/>
                <w:szCs w:val="24"/>
              </w:rPr>
              <w:t>և</w:t>
            </w:r>
            <w:r w:rsidRPr="0046495F">
              <w:rPr>
                <w:rFonts w:ascii="GHEA Grapalat" w:hAnsi="GHEA Grapalat"/>
                <w:sz w:val="20"/>
                <w:szCs w:val="24"/>
              </w:rPr>
              <w:t xml:space="preserve"> էլեկտրական անհատականացում (լազերային փորագրություն, չիպի անվտանգ գաղտնագրում) </w:t>
            </w:r>
            <w:r w:rsidR="00A909D4">
              <w:rPr>
                <w:rFonts w:ascii="GHEA Grapalat" w:hAnsi="GHEA Grapalat"/>
                <w:sz w:val="20"/>
                <w:szCs w:val="24"/>
              </w:rPr>
              <w:t>և</w:t>
            </w:r>
            <w:r w:rsidRPr="0046495F">
              <w:rPr>
                <w:rFonts w:ascii="GHEA Grapalat" w:hAnsi="GHEA Grapalat"/>
                <w:sz w:val="20"/>
                <w:szCs w:val="24"/>
              </w:rPr>
              <w:t xml:space="preserve"> համատեղում է որակի միասնական վերահսկումը </w:t>
            </w:r>
            <w:r w:rsidR="00A909D4">
              <w:rPr>
                <w:rFonts w:ascii="GHEA Grapalat" w:hAnsi="GHEA Grapalat"/>
                <w:sz w:val="20"/>
                <w:szCs w:val="24"/>
              </w:rPr>
              <w:t>և</w:t>
            </w:r>
            <w:r w:rsidRPr="0046495F">
              <w:rPr>
                <w:rFonts w:ascii="GHEA Grapalat" w:hAnsi="GHEA Grapalat"/>
                <w:sz w:val="20"/>
                <w:szCs w:val="24"/>
              </w:rPr>
              <w:t xml:space="preserve"> փաթեթավորումը՝ բաժանման վայրերում հանձնելու համար:</w:t>
            </w:r>
          </w:p>
        </w:tc>
      </w:tr>
      <w:tr w:rsidR="00324606" w:rsidRPr="0046495F" w14:paraId="77DA4744" w14:textId="77777777" w:rsidTr="00447EAE">
        <w:tblPrEx>
          <w:tblCellMar>
            <w:left w:w="77" w:type="dxa"/>
            <w:right w:w="56" w:type="dxa"/>
          </w:tblCellMar>
        </w:tblPrEx>
        <w:trPr>
          <w:jc w:val="center"/>
        </w:trPr>
        <w:tc>
          <w:tcPr>
            <w:tcW w:w="744" w:type="pct"/>
            <w:shd w:val="clear" w:color="auto" w:fill="auto"/>
          </w:tcPr>
          <w:p w14:paraId="0CAF0A6F" w14:textId="3D537963"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2E975548" w14:textId="7CFC3FE1"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3230091C" w14:textId="6013C64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Ծրագրաշարի նույն լուծումը պետք է կառավարի անձնագրերի </w:t>
            </w:r>
            <w:r w:rsidR="00A909D4">
              <w:rPr>
                <w:rFonts w:ascii="GHEA Grapalat" w:hAnsi="GHEA Grapalat"/>
                <w:sz w:val="20"/>
                <w:szCs w:val="24"/>
              </w:rPr>
              <w:t>և</w:t>
            </w:r>
            <w:r w:rsidRPr="0046495F">
              <w:rPr>
                <w:rFonts w:ascii="GHEA Grapalat" w:hAnsi="GHEA Grapalat"/>
                <w:sz w:val="20"/>
                <w:szCs w:val="24"/>
              </w:rPr>
              <w:t xml:space="preserve"> քարտերի անհատականացման գործընթացները: Այն պետք է կարողանա զուգահեռաբար գործարկել անհատականացման մի քանի սարքեր:</w:t>
            </w:r>
          </w:p>
        </w:tc>
      </w:tr>
      <w:tr w:rsidR="00324606" w:rsidRPr="0046495F" w14:paraId="79736E4C" w14:textId="77777777" w:rsidTr="00447EAE">
        <w:tblPrEx>
          <w:tblCellMar>
            <w:left w:w="77" w:type="dxa"/>
            <w:right w:w="56" w:type="dxa"/>
          </w:tblCellMar>
        </w:tblPrEx>
        <w:trPr>
          <w:jc w:val="center"/>
        </w:trPr>
        <w:tc>
          <w:tcPr>
            <w:tcW w:w="744" w:type="pct"/>
            <w:shd w:val="clear" w:color="auto" w:fill="auto"/>
          </w:tcPr>
          <w:p w14:paraId="0BED0294" w14:textId="46649A8A"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2DE18412" w14:textId="379AF5A3"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E889972" w14:textId="37C0F489"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Լուծումը պետք է հաշվարկված լինի այնպես, որպեսզի կարողանա յուրացնել այդ քանակով փաստաթղթեր </w:t>
            </w:r>
            <w:r w:rsidR="00A909D4">
              <w:rPr>
                <w:rFonts w:ascii="GHEA Grapalat" w:hAnsi="GHEA Grapalat"/>
                <w:sz w:val="20"/>
                <w:szCs w:val="24"/>
              </w:rPr>
              <w:t>և</w:t>
            </w:r>
            <w:r w:rsidRPr="0046495F">
              <w:rPr>
                <w:rFonts w:ascii="GHEA Grapalat" w:hAnsi="GHEA Grapalat"/>
                <w:sz w:val="20"/>
                <w:szCs w:val="24"/>
              </w:rPr>
              <w:t xml:space="preserve"> ամենօրյա [7] ժամանոց արտադրական </w:t>
            </w:r>
            <w:r w:rsidRPr="0046495F">
              <w:rPr>
                <w:rFonts w:ascii="GHEA Grapalat" w:hAnsi="GHEA Grapalat"/>
                <w:sz w:val="20"/>
                <w:szCs w:val="24"/>
              </w:rPr>
              <w:lastRenderedPageBreak/>
              <w:t>հերթափոխի ընթացքում սահմանված արտադրական ծանրաբեռնվածությունը:</w:t>
            </w:r>
          </w:p>
        </w:tc>
      </w:tr>
      <w:tr w:rsidR="00324606" w:rsidRPr="0046495F" w14:paraId="3BFFAD55" w14:textId="77777777" w:rsidTr="00447EAE">
        <w:tblPrEx>
          <w:tblCellMar>
            <w:left w:w="77" w:type="dxa"/>
          </w:tblCellMar>
        </w:tblPrEx>
        <w:trPr>
          <w:jc w:val="center"/>
        </w:trPr>
        <w:tc>
          <w:tcPr>
            <w:tcW w:w="744" w:type="pct"/>
            <w:shd w:val="clear" w:color="auto" w:fill="auto"/>
          </w:tcPr>
          <w:p w14:paraId="5C5B492D" w14:textId="1C89763A"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3BD20028" w14:textId="3132BA58"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35132F05" w14:textId="6015685D"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Անհատականացման լուծումն ինտեգրվում է Նույնականացման կառավարման </w:t>
            </w:r>
            <w:r w:rsidR="00A909D4">
              <w:rPr>
                <w:rFonts w:ascii="GHEA Grapalat" w:hAnsi="GHEA Grapalat"/>
                <w:sz w:val="20"/>
                <w:szCs w:val="24"/>
              </w:rPr>
              <w:t>և</w:t>
            </w:r>
            <w:r w:rsidRPr="0046495F">
              <w:rPr>
                <w:rFonts w:ascii="GHEA Grapalat" w:hAnsi="GHEA Grapalat"/>
                <w:sz w:val="20"/>
                <w:szCs w:val="24"/>
              </w:rPr>
              <w:t xml:space="preserve"> փաստաթղթերի թողարկման լուծման հետ՝ քարտի </w:t>
            </w:r>
            <w:r w:rsidR="00A909D4">
              <w:rPr>
                <w:rFonts w:ascii="GHEA Grapalat" w:hAnsi="GHEA Grapalat"/>
                <w:sz w:val="20"/>
                <w:szCs w:val="24"/>
              </w:rPr>
              <w:t>և</w:t>
            </w:r>
            <w:r w:rsidRPr="0046495F">
              <w:rPr>
                <w:rFonts w:ascii="GHEA Grapalat" w:hAnsi="GHEA Grapalat"/>
                <w:sz w:val="20"/>
                <w:szCs w:val="24"/>
              </w:rPr>
              <w:t xml:space="preserve"> անձնագրի ցանկացած նոր հաստատված դիմում հավաքելու </w:t>
            </w:r>
            <w:r w:rsidR="00A909D4">
              <w:rPr>
                <w:rFonts w:ascii="GHEA Grapalat" w:hAnsi="GHEA Grapalat"/>
                <w:sz w:val="20"/>
                <w:szCs w:val="24"/>
              </w:rPr>
              <w:t>և</w:t>
            </w:r>
            <w:r w:rsidRPr="0046495F">
              <w:rPr>
                <w:rFonts w:ascii="GHEA Grapalat" w:hAnsi="GHEA Grapalat"/>
                <w:sz w:val="20"/>
                <w:szCs w:val="24"/>
              </w:rPr>
              <w:t xml:space="preserve"> դրան ընթացք տալու համար: Այն պետք է փոխկապակցված լինի նա</w:t>
            </w:r>
            <w:r w:rsidR="00A909D4">
              <w:rPr>
                <w:rFonts w:ascii="GHEA Grapalat" w:hAnsi="GHEA Grapalat"/>
                <w:sz w:val="20"/>
                <w:szCs w:val="24"/>
              </w:rPr>
              <w:t>և</w:t>
            </w:r>
            <w:r w:rsidRPr="0046495F">
              <w:rPr>
                <w:rFonts w:ascii="GHEA Grapalat" w:hAnsi="GHEA Grapalat"/>
                <w:sz w:val="20"/>
                <w:szCs w:val="24"/>
              </w:rPr>
              <w:t xml:space="preserve"> էլ-ՍԸՃՓ-ի ՀԲԵ-ի լուծման (Ծառայություններ մատուցողի կողմից տրամադրված) </w:t>
            </w:r>
            <w:r w:rsidR="00A909D4">
              <w:rPr>
                <w:rFonts w:ascii="GHEA Grapalat" w:hAnsi="GHEA Grapalat"/>
                <w:sz w:val="20"/>
                <w:szCs w:val="24"/>
              </w:rPr>
              <w:t>և</w:t>
            </w:r>
            <w:r w:rsidRPr="0046495F">
              <w:rPr>
                <w:rFonts w:ascii="GHEA Grapalat" w:hAnsi="GHEA Grapalat"/>
                <w:sz w:val="20"/>
                <w:szCs w:val="24"/>
              </w:rPr>
              <w:t xml:space="preserve"> քաղաքացու ՀԲԵ-ի հետ (ՀԿ-ի կողմից նշանակված ՀՄ-ի կողմից տրամադրված):</w:t>
            </w:r>
          </w:p>
        </w:tc>
      </w:tr>
      <w:tr w:rsidR="00324606" w:rsidRPr="0046495F" w14:paraId="0D35ACB6" w14:textId="77777777" w:rsidTr="00447EAE">
        <w:tblPrEx>
          <w:tblCellMar>
            <w:left w:w="77" w:type="dxa"/>
          </w:tblCellMar>
        </w:tblPrEx>
        <w:trPr>
          <w:jc w:val="center"/>
        </w:trPr>
        <w:tc>
          <w:tcPr>
            <w:tcW w:w="744" w:type="pct"/>
            <w:shd w:val="clear" w:color="auto" w:fill="auto"/>
          </w:tcPr>
          <w:p w14:paraId="5AA9598A" w14:textId="1EBC10EA"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3E784B19" w14:textId="569328E9"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2DDCDDCC" w14:textId="1DE96401"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Լուծումը պետք է հետ</w:t>
            </w:r>
            <w:r w:rsidR="00A909D4">
              <w:rPr>
                <w:rFonts w:ascii="GHEA Grapalat" w:hAnsi="GHEA Grapalat"/>
                <w:sz w:val="20"/>
                <w:szCs w:val="24"/>
              </w:rPr>
              <w:t>և</w:t>
            </w:r>
            <w:r w:rsidRPr="0046495F">
              <w:rPr>
                <w:rFonts w:ascii="GHEA Grapalat" w:hAnsi="GHEA Grapalat"/>
                <w:sz w:val="20"/>
                <w:szCs w:val="24"/>
              </w:rPr>
              <w:t xml:space="preserve">ի բոլոր վարչական գործողություններին (հեղինակ, ամսաթիվ </w:t>
            </w:r>
            <w:r w:rsidR="00A909D4">
              <w:rPr>
                <w:rFonts w:ascii="GHEA Grapalat" w:hAnsi="GHEA Grapalat"/>
                <w:sz w:val="20"/>
                <w:szCs w:val="24"/>
              </w:rPr>
              <w:t>և</w:t>
            </w:r>
            <w:r w:rsidRPr="0046495F">
              <w:rPr>
                <w:rFonts w:ascii="GHEA Grapalat" w:hAnsi="GHEA Grapalat"/>
                <w:sz w:val="20"/>
                <w:szCs w:val="24"/>
              </w:rPr>
              <w:t xml:space="preserve"> այլն), որպեսզի թույլ տա անվտանգության աուդիտ իրականացնել:</w:t>
            </w:r>
          </w:p>
        </w:tc>
      </w:tr>
      <w:tr w:rsidR="00324606" w:rsidRPr="0046495F" w14:paraId="2B16260B" w14:textId="77777777" w:rsidTr="00447EAE">
        <w:tblPrEx>
          <w:tblCellMar>
            <w:left w:w="77" w:type="dxa"/>
          </w:tblCellMar>
        </w:tblPrEx>
        <w:trPr>
          <w:jc w:val="center"/>
        </w:trPr>
        <w:tc>
          <w:tcPr>
            <w:tcW w:w="744" w:type="pct"/>
            <w:shd w:val="clear" w:color="auto" w:fill="auto"/>
          </w:tcPr>
          <w:p w14:paraId="5F2F6E2C" w14:textId="2FE1AE7C"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3800DCC1" w14:textId="3761F8F7"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39A286B2" w14:textId="41321F79"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Լուծումը թույլ է տալիս առաջնահերթության ձ</w:t>
            </w:r>
            <w:r w:rsidR="00A909D4">
              <w:rPr>
                <w:rFonts w:ascii="GHEA Grapalat" w:hAnsi="GHEA Grapalat"/>
                <w:sz w:val="20"/>
                <w:szCs w:val="24"/>
              </w:rPr>
              <w:t>և</w:t>
            </w:r>
            <w:r w:rsidRPr="0046495F">
              <w:rPr>
                <w:rFonts w:ascii="GHEA Grapalat" w:hAnsi="GHEA Grapalat"/>
                <w:sz w:val="20"/>
                <w:szCs w:val="24"/>
              </w:rPr>
              <w:t>ով կատարել տպելու որոշակի հրամաններ (օրինակ՝ Հայաստանում հավատարմագրված դիվանագետները պետք է սպասարկվեն առաջնահերթության ռեժիմով):</w:t>
            </w:r>
          </w:p>
        </w:tc>
      </w:tr>
      <w:tr w:rsidR="00324606" w:rsidRPr="0046495F" w14:paraId="5C6B92FC" w14:textId="77777777" w:rsidTr="00447EAE">
        <w:tblPrEx>
          <w:tblCellMar>
            <w:left w:w="77" w:type="dxa"/>
          </w:tblCellMar>
        </w:tblPrEx>
        <w:trPr>
          <w:jc w:val="center"/>
        </w:trPr>
        <w:tc>
          <w:tcPr>
            <w:tcW w:w="744" w:type="pct"/>
            <w:shd w:val="clear" w:color="auto" w:fill="auto"/>
          </w:tcPr>
          <w:p w14:paraId="0BBE4380" w14:textId="7FEF9DD7"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B0B16F1" w14:textId="2D6856CC"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1D302E43" w14:textId="5EFAA027"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Անհատականացման բոլոր գործընթացները պետք է հավատարիմ լինեն անվտանգության բարձրագույն ստանդարտներին՝ ապահովելով տվյալների անվտանգությունը </w:t>
            </w:r>
            <w:r w:rsidR="00A909D4">
              <w:rPr>
                <w:rFonts w:ascii="GHEA Grapalat" w:hAnsi="GHEA Grapalat"/>
                <w:sz w:val="20"/>
                <w:szCs w:val="24"/>
              </w:rPr>
              <w:t>և</w:t>
            </w:r>
            <w:r w:rsidRPr="0046495F">
              <w:rPr>
                <w:rFonts w:ascii="GHEA Grapalat" w:hAnsi="GHEA Grapalat"/>
                <w:sz w:val="20"/>
                <w:szCs w:val="24"/>
              </w:rPr>
              <w:t xml:space="preserve"> գաղտնիությունը:</w:t>
            </w:r>
          </w:p>
        </w:tc>
      </w:tr>
      <w:tr w:rsidR="00324606" w:rsidRPr="0046495F" w14:paraId="0FA4ECD5" w14:textId="77777777" w:rsidTr="00447EAE">
        <w:tblPrEx>
          <w:tblCellMar>
            <w:left w:w="77" w:type="dxa"/>
          </w:tblCellMar>
        </w:tblPrEx>
        <w:trPr>
          <w:jc w:val="center"/>
        </w:trPr>
        <w:tc>
          <w:tcPr>
            <w:tcW w:w="744" w:type="pct"/>
            <w:shd w:val="clear" w:color="auto" w:fill="auto"/>
          </w:tcPr>
          <w:p w14:paraId="25F2B4CD" w14:textId="2687364C"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6761D98D" w14:textId="3B016FA6"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6B0EDB7C" w14:textId="6F96B10C"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Անհատականացման լուծումը ներառում է որակի վերահսկման մոդուլ, որը ստուգում է անհատականացման գործառնությունների ֆիզիկական (դիրք </w:t>
            </w:r>
            <w:r w:rsidR="00A909D4">
              <w:rPr>
                <w:rFonts w:ascii="GHEA Grapalat" w:hAnsi="GHEA Grapalat"/>
                <w:sz w:val="20"/>
                <w:szCs w:val="24"/>
              </w:rPr>
              <w:t>և</w:t>
            </w:r>
            <w:r w:rsidRPr="0046495F">
              <w:rPr>
                <w:rFonts w:ascii="GHEA Grapalat" w:hAnsi="GHEA Grapalat"/>
                <w:sz w:val="20"/>
                <w:szCs w:val="24"/>
              </w:rPr>
              <w:t xml:space="preserve"> որակ) </w:t>
            </w:r>
            <w:r w:rsidR="00A909D4">
              <w:rPr>
                <w:rFonts w:ascii="GHEA Grapalat" w:hAnsi="GHEA Grapalat"/>
                <w:sz w:val="20"/>
                <w:szCs w:val="24"/>
              </w:rPr>
              <w:t>և</w:t>
            </w:r>
            <w:r w:rsidRPr="0046495F">
              <w:rPr>
                <w:rFonts w:ascii="GHEA Grapalat" w:hAnsi="GHEA Grapalat"/>
                <w:sz w:val="20"/>
                <w:szCs w:val="24"/>
              </w:rPr>
              <w:t xml:space="preserve"> էլեկտրական (ամբողջապես ընթեռնելի թեստ) պատշաճ կատարումը:</w:t>
            </w:r>
          </w:p>
          <w:p w14:paraId="34071B09" w14:textId="0D474C64"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Որակի վերահսկման մոդուլը թեստի արդյունքները ցուցադրում է օգտվողին հարմար գրաֆիկական միջերեսի միջոցով՝ ցույց տալով համապատասխանությունը </w:t>
            </w:r>
            <w:r w:rsidR="00A909D4">
              <w:rPr>
                <w:rFonts w:ascii="GHEA Grapalat" w:hAnsi="GHEA Grapalat"/>
                <w:sz w:val="20"/>
                <w:szCs w:val="24"/>
              </w:rPr>
              <w:t>և</w:t>
            </w:r>
            <w:r w:rsidRPr="0046495F">
              <w:rPr>
                <w:rFonts w:ascii="GHEA Grapalat" w:hAnsi="GHEA Grapalat"/>
                <w:sz w:val="20"/>
                <w:szCs w:val="24"/>
              </w:rPr>
              <w:t xml:space="preserve"> անհամապատասխանությունը:</w:t>
            </w:r>
          </w:p>
        </w:tc>
      </w:tr>
      <w:tr w:rsidR="00324606" w:rsidRPr="0046495F" w14:paraId="72772C8F" w14:textId="77777777" w:rsidTr="00447EAE">
        <w:tblPrEx>
          <w:tblCellMar>
            <w:left w:w="77" w:type="dxa"/>
          </w:tblCellMar>
        </w:tblPrEx>
        <w:trPr>
          <w:jc w:val="center"/>
        </w:trPr>
        <w:tc>
          <w:tcPr>
            <w:tcW w:w="744" w:type="pct"/>
            <w:shd w:val="clear" w:color="auto" w:fill="auto"/>
          </w:tcPr>
          <w:p w14:paraId="451E6293" w14:textId="2C3AB862"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54104C32" w14:textId="0B70382B"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39B867E9" w14:textId="2FE3DFDF"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Եթե որակի վերահսկումը մերժում է փաստաթղթի անհատականացումը անհամապատասխանության (անհամապատասխանությունների) պատճառով, ապա Որակի վերահսկման օպերատորի կողմից հաստատվելուց հետո համակարգը թույլ է տալիս ավտոմատ կերպով մեկնարկել նոր անհատականացման գործընթաց:</w:t>
            </w:r>
          </w:p>
        </w:tc>
      </w:tr>
      <w:tr w:rsidR="00324606" w:rsidRPr="0046495F" w14:paraId="4102916F" w14:textId="77777777" w:rsidTr="00447EAE">
        <w:tblPrEx>
          <w:tblCellMar>
            <w:left w:w="77" w:type="dxa"/>
          </w:tblCellMar>
        </w:tblPrEx>
        <w:trPr>
          <w:jc w:val="center"/>
        </w:trPr>
        <w:tc>
          <w:tcPr>
            <w:tcW w:w="744" w:type="pct"/>
            <w:shd w:val="clear" w:color="auto" w:fill="auto"/>
          </w:tcPr>
          <w:p w14:paraId="60F55EC3" w14:textId="63C058F9"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3542E6B3" w14:textId="509B7480"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40413F93" w14:textId="5789C120"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Անհատականացման լուծումը թույլ է տալիս նույնականացման քարտերը </w:t>
            </w:r>
            <w:r w:rsidR="00A909D4">
              <w:rPr>
                <w:rFonts w:ascii="GHEA Grapalat" w:hAnsi="GHEA Grapalat"/>
                <w:sz w:val="20"/>
                <w:szCs w:val="24"/>
              </w:rPr>
              <w:t>և</w:t>
            </w:r>
            <w:r w:rsidRPr="0046495F">
              <w:rPr>
                <w:rFonts w:ascii="GHEA Grapalat" w:hAnsi="GHEA Grapalat"/>
                <w:sz w:val="20"/>
                <w:szCs w:val="24"/>
              </w:rPr>
              <w:t xml:space="preserve"> անձնագրերը պահեստավորել արկղերում՝ ըստ դրանց հանձնման տեղի՝ հանձնման վայրեր դրանց փոխադրումը հեշտացնելու համար:</w:t>
            </w:r>
          </w:p>
          <w:p w14:paraId="2230B0FD" w14:textId="3A9BD093"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Արկղերը </w:t>
            </w:r>
            <w:r w:rsidR="00A909D4">
              <w:rPr>
                <w:rFonts w:ascii="GHEA Grapalat" w:hAnsi="GHEA Grapalat"/>
                <w:sz w:val="20"/>
                <w:szCs w:val="24"/>
              </w:rPr>
              <w:t>և</w:t>
            </w:r>
            <w:r w:rsidRPr="0046495F">
              <w:rPr>
                <w:rFonts w:ascii="GHEA Grapalat" w:hAnsi="GHEA Grapalat"/>
                <w:sz w:val="20"/>
                <w:szCs w:val="24"/>
              </w:rPr>
              <w:t xml:space="preserve"> յուրաքանչյուր նույնականացման քարտ առանձին նույնականացվում են՝ օգտագործելով պիտակներ, որոնք թույլ են տալիս մակնշել </w:t>
            </w:r>
            <w:r w:rsidR="00A909D4">
              <w:rPr>
                <w:rFonts w:ascii="GHEA Grapalat" w:hAnsi="GHEA Grapalat"/>
                <w:sz w:val="20"/>
                <w:szCs w:val="24"/>
              </w:rPr>
              <w:t>և</w:t>
            </w:r>
            <w:r w:rsidRPr="0046495F">
              <w:rPr>
                <w:rFonts w:ascii="GHEA Grapalat" w:hAnsi="GHEA Grapalat"/>
                <w:sz w:val="20"/>
                <w:szCs w:val="24"/>
              </w:rPr>
              <w:t xml:space="preserve"> հետ</w:t>
            </w:r>
            <w:r w:rsidR="00A909D4">
              <w:rPr>
                <w:rFonts w:ascii="GHEA Grapalat" w:hAnsi="GHEA Grapalat"/>
                <w:sz w:val="20"/>
                <w:szCs w:val="24"/>
              </w:rPr>
              <w:t>և</w:t>
            </w:r>
            <w:r w:rsidRPr="0046495F">
              <w:rPr>
                <w:rFonts w:ascii="GHEA Grapalat" w:hAnsi="GHEA Grapalat"/>
                <w:sz w:val="20"/>
                <w:szCs w:val="24"/>
              </w:rPr>
              <w:t>ել փոխադրմանը հանձնման վայրեր</w:t>
            </w:r>
          </w:p>
        </w:tc>
      </w:tr>
      <w:tr w:rsidR="00324606" w:rsidRPr="0046495F" w14:paraId="50886F73" w14:textId="77777777" w:rsidTr="00447EAE">
        <w:tblPrEx>
          <w:tblCellMar>
            <w:left w:w="77" w:type="dxa"/>
          </w:tblCellMar>
        </w:tblPrEx>
        <w:trPr>
          <w:jc w:val="center"/>
        </w:trPr>
        <w:tc>
          <w:tcPr>
            <w:tcW w:w="744" w:type="pct"/>
            <w:shd w:val="clear" w:color="auto" w:fill="auto"/>
          </w:tcPr>
          <w:p w14:paraId="1A9219A8" w14:textId="65222C56"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27387914" w14:textId="04016010"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71EEFCB3" w14:textId="602553AB"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Անհատականացման լուծումը ներառում է գույքագրման կառավարման մոդուլ, որն ունի հետ</w:t>
            </w:r>
            <w:r w:rsidR="00A909D4">
              <w:rPr>
                <w:rFonts w:ascii="GHEA Grapalat" w:hAnsi="GHEA Grapalat"/>
                <w:sz w:val="20"/>
                <w:szCs w:val="24"/>
              </w:rPr>
              <w:t>և</w:t>
            </w:r>
            <w:r w:rsidRPr="0046495F">
              <w:rPr>
                <w:rFonts w:ascii="GHEA Grapalat" w:hAnsi="GHEA Grapalat"/>
                <w:sz w:val="20"/>
                <w:szCs w:val="24"/>
              </w:rPr>
              <w:t>յալ ֆունկցիոնալ հնարավորությունները՝</w:t>
            </w:r>
          </w:p>
          <w:p w14:paraId="7861417B" w14:textId="4A1AB8A0"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Փաստաթղթերի բլանկների գույքագրում,</w:t>
            </w:r>
          </w:p>
          <w:p w14:paraId="4619FF99" w14:textId="2055244B"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Փաստաթղթերի բլանկների պահում ապահով վայրում, ուր կարելի է մուտք գործել կրկնակի կենսաչափական վերահսկողություն անցնելով,</w:t>
            </w:r>
          </w:p>
          <w:p w14:paraId="6E6F6A6B" w14:textId="1FC1C703"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Փաստաթղթերի բլանկների պաշարների տեսանելիության ապահովում՝ Պատվիրատուի աուդիտների համար հաշվետվություններ կազմելու հնարավորությամբ,</w:t>
            </w:r>
          </w:p>
          <w:p w14:paraId="435282E8" w14:textId="5DFBF28C"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Վաղ նախազգուշացման համակարգի առկայություն՝ ըստ փաստաթղթի տեսակի պաշարների կրիտիկական մակարդակների համար:</w:t>
            </w:r>
          </w:p>
          <w:p w14:paraId="4F74D7D2" w14:textId="2AAD8163"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Յուրաքանչյուր ամիս կազմվում է հաշվետվություն՝ արտադրության ծավալը </w:t>
            </w:r>
            <w:r w:rsidR="00A909D4">
              <w:rPr>
                <w:rFonts w:ascii="GHEA Grapalat" w:hAnsi="GHEA Grapalat"/>
                <w:sz w:val="20"/>
                <w:szCs w:val="24"/>
              </w:rPr>
              <w:lastRenderedPageBreak/>
              <w:t>և</w:t>
            </w:r>
            <w:r w:rsidRPr="0046495F">
              <w:rPr>
                <w:rFonts w:ascii="GHEA Grapalat" w:hAnsi="GHEA Grapalat"/>
                <w:sz w:val="20"/>
                <w:szCs w:val="24"/>
              </w:rPr>
              <w:t xml:space="preserve"> պաշարները տեսնելու համար: </w:t>
            </w:r>
          </w:p>
        </w:tc>
      </w:tr>
      <w:tr w:rsidR="00324606" w:rsidRPr="0046495F" w14:paraId="6289DB87" w14:textId="77777777" w:rsidTr="00447EAE">
        <w:tblPrEx>
          <w:tblCellMar>
            <w:left w:w="77" w:type="dxa"/>
          </w:tblCellMar>
        </w:tblPrEx>
        <w:trPr>
          <w:jc w:val="center"/>
        </w:trPr>
        <w:tc>
          <w:tcPr>
            <w:tcW w:w="744" w:type="pct"/>
            <w:shd w:val="clear" w:color="auto" w:fill="auto"/>
          </w:tcPr>
          <w:p w14:paraId="1D2878A7" w14:textId="6B0BBDF3"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Pr>
          <w:p w14:paraId="0AC0B57F" w14:textId="44EEF018"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shd w:val="clear" w:color="auto" w:fill="auto"/>
          </w:tcPr>
          <w:p w14:paraId="34A96B65" w14:textId="47D6E2B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անհատականացման տեխնիկան </w:t>
            </w:r>
            <w:r w:rsidR="00A909D4">
              <w:rPr>
                <w:rFonts w:ascii="GHEA Grapalat" w:hAnsi="GHEA Grapalat"/>
                <w:sz w:val="20"/>
                <w:szCs w:val="24"/>
              </w:rPr>
              <w:t>և</w:t>
            </w:r>
            <w:r w:rsidRPr="0046495F">
              <w:rPr>
                <w:rFonts w:ascii="GHEA Grapalat" w:hAnsi="GHEA Grapalat"/>
                <w:sz w:val="20"/>
                <w:szCs w:val="24"/>
              </w:rPr>
              <w:t xml:space="preserve"> գործընթացն այնպես է կազմակերպում, որ աշխատանքի անվտանգությունը </w:t>
            </w:r>
            <w:r w:rsidR="00A909D4">
              <w:rPr>
                <w:rFonts w:ascii="GHEA Grapalat" w:hAnsi="GHEA Grapalat"/>
                <w:sz w:val="20"/>
                <w:szCs w:val="24"/>
              </w:rPr>
              <w:t>և</w:t>
            </w:r>
            <w:r w:rsidRPr="0046495F">
              <w:rPr>
                <w:rFonts w:ascii="GHEA Grapalat" w:hAnsi="GHEA Grapalat"/>
                <w:sz w:val="20"/>
                <w:szCs w:val="24"/>
              </w:rPr>
              <w:t xml:space="preserve"> փաստաթղթի անհատականացման գործընթացի հիգիենան երաշխավորվեն:</w:t>
            </w:r>
          </w:p>
        </w:tc>
      </w:tr>
      <w:tr w:rsidR="00324606" w:rsidRPr="0046495F" w14:paraId="4778C542"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5DB7C214" w14:textId="3C8303E5"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6EBDF4CC" w14:textId="396DC666"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6D9D52A7" w14:textId="25D9BD71" w:rsidR="00324606" w:rsidRPr="0046495F" w:rsidDel="00066904"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փոխգործակցում է ՀՄ-ի հետ, որին նշանակում է Պատվիրատուն՝ նույնականացման քարտի հավաստագրերը պահանջելու </w:t>
            </w:r>
            <w:r w:rsidR="00A909D4">
              <w:rPr>
                <w:rFonts w:ascii="GHEA Grapalat" w:hAnsi="GHEA Grapalat"/>
                <w:sz w:val="20"/>
                <w:szCs w:val="24"/>
              </w:rPr>
              <w:t>և</w:t>
            </w:r>
            <w:r w:rsidRPr="0046495F">
              <w:rPr>
                <w:rFonts w:ascii="GHEA Grapalat" w:hAnsi="GHEA Grapalat"/>
                <w:sz w:val="20"/>
                <w:szCs w:val="24"/>
              </w:rPr>
              <w:t xml:space="preserve"> ստանալու համար: </w:t>
            </w:r>
          </w:p>
        </w:tc>
      </w:tr>
      <w:tr w:rsidR="00324606" w:rsidRPr="0046495F" w14:paraId="3B4FF8AD"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7F3440BA" w14:textId="09394255"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2C96DB9C" w14:textId="58BCE63B"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12A411EA" w14:textId="530959E6" w:rsidR="00324606" w:rsidRPr="0046495F" w:rsidDel="00066904"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ՀՄ-ում մինչ</w:t>
            </w:r>
            <w:r w:rsidR="00A909D4">
              <w:rPr>
                <w:rFonts w:ascii="GHEA Grapalat" w:hAnsi="GHEA Grapalat"/>
                <w:sz w:val="20"/>
                <w:szCs w:val="24"/>
              </w:rPr>
              <w:t>և</w:t>
            </w:r>
            <w:r w:rsidRPr="0046495F">
              <w:rPr>
                <w:rFonts w:ascii="GHEA Grapalat" w:hAnsi="GHEA Grapalat"/>
                <w:sz w:val="20"/>
                <w:szCs w:val="24"/>
              </w:rPr>
              <w:t xml:space="preserve"> 3 փոփոխություն ներառվում են Պայմանագրի </w:t>
            </w:r>
            <w:r w:rsidR="00A909D4">
              <w:rPr>
                <w:rFonts w:ascii="GHEA Grapalat" w:hAnsi="GHEA Grapalat"/>
                <w:sz w:val="20"/>
                <w:szCs w:val="24"/>
              </w:rPr>
              <w:t>և</w:t>
            </w:r>
            <w:r w:rsidRPr="0046495F">
              <w:rPr>
                <w:rFonts w:ascii="GHEA Grapalat" w:hAnsi="GHEA Grapalat"/>
                <w:sz w:val="20"/>
                <w:szCs w:val="24"/>
              </w:rPr>
              <w:t xml:space="preserve"> վերջնական գնի մեջ: 3-ից ավելի ցանկացած փոփոխություն կատարվում է փոփոխության համար հարցման գործընթացի միջոցով: </w:t>
            </w:r>
          </w:p>
        </w:tc>
      </w:tr>
      <w:tr w:rsidR="00324606" w:rsidRPr="0046495F" w14:paraId="0937E67E"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0603E74F" w14:textId="74B27E0F"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1B3DC3D9" w14:textId="4B41A135"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5ECD68BC" w14:textId="5469BA56"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Լուծումը կառավարում է փաստաթղթի կամ փաստաթղթերի փաթեթի ընդունումը կամ մերժումը </w:t>
            </w:r>
            <w:r w:rsidR="00A909D4">
              <w:rPr>
                <w:rFonts w:ascii="GHEA Grapalat" w:hAnsi="GHEA Grapalat"/>
                <w:sz w:val="20"/>
                <w:szCs w:val="24"/>
              </w:rPr>
              <w:t>և</w:t>
            </w:r>
            <w:r w:rsidRPr="0046495F">
              <w:rPr>
                <w:rFonts w:ascii="GHEA Grapalat" w:hAnsi="GHEA Grapalat"/>
                <w:sz w:val="20"/>
                <w:szCs w:val="24"/>
              </w:rPr>
              <w:t xml:space="preserve"> այս կարգավիճակի մասին հաղորդում Նույնականացման կառավարման </w:t>
            </w:r>
            <w:r w:rsidR="00A909D4">
              <w:rPr>
                <w:rFonts w:ascii="GHEA Grapalat" w:hAnsi="GHEA Grapalat"/>
                <w:sz w:val="20"/>
                <w:szCs w:val="24"/>
              </w:rPr>
              <w:t>և</w:t>
            </w:r>
            <w:r w:rsidRPr="0046495F">
              <w:rPr>
                <w:rFonts w:ascii="GHEA Grapalat" w:hAnsi="GHEA Grapalat"/>
                <w:sz w:val="20"/>
                <w:szCs w:val="24"/>
              </w:rPr>
              <w:t xml:space="preserve"> փաստաթղթերի թողարկման լուծմանը:</w:t>
            </w:r>
          </w:p>
        </w:tc>
      </w:tr>
      <w:tr w:rsidR="00324606" w:rsidRPr="0046495F" w14:paraId="580A6C2F"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921C5B" w14:textId="77777777" w:rsidR="00324606" w:rsidRPr="0046495F" w:rsidRDefault="00324606" w:rsidP="009B2E79">
            <w:pPr>
              <w:widowControl w:val="0"/>
              <w:spacing w:after="120" w:line="240" w:lineRule="auto"/>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61EED4" w14:textId="77777777" w:rsidR="00324606" w:rsidRPr="0046495F" w:rsidRDefault="00324606" w:rsidP="009B2E79">
            <w:pPr>
              <w:widowControl w:val="0"/>
              <w:spacing w:after="120" w:line="240" w:lineRule="auto"/>
              <w:jc w:val="both"/>
              <w:rPr>
                <w:rFonts w:ascii="GHEA Grapalat" w:hAnsi="GHEA Grapalat"/>
                <w:sz w:val="20"/>
                <w:szCs w:val="24"/>
              </w:rPr>
            </w:pPr>
          </w:p>
        </w:tc>
        <w:tc>
          <w:tcPr>
            <w:tcW w:w="341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56ABD2" w14:textId="2B8F1694"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ԻԿԱՕ/ՄԸՀ Հանրային բանալիների ենթակառուցվածքը </w:t>
            </w:r>
          </w:p>
        </w:tc>
      </w:tr>
      <w:tr w:rsidR="00324606" w:rsidRPr="0046495F" w14:paraId="27498BDD"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22E51933" w14:textId="1B05D7A5"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05F5A3D1" w14:textId="6BD49CFD"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4A047000" w14:textId="2DAE3097"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ՀԲԵ համակարգը պետք է համապատասխանի ԻԿԱՕ-ի 9303 ստանդարտին, 8-րդ խմբագրությամբ, որը վերաբերում է էլ-ՍԸՃՓ-ի ՀԲԵ-ի (ԻԿԱՕ-ի ՀԲԵ-ի </w:t>
            </w:r>
            <w:r w:rsidR="00A909D4">
              <w:rPr>
                <w:rFonts w:ascii="GHEA Grapalat" w:hAnsi="GHEA Grapalat"/>
                <w:sz w:val="20"/>
                <w:szCs w:val="24"/>
              </w:rPr>
              <w:t>և</w:t>
            </w:r>
            <w:r w:rsidRPr="0046495F">
              <w:rPr>
                <w:rFonts w:ascii="GHEA Grapalat" w:hAnsi="GHEA Grapalat"/>
                <w:sz w:val="20"/>
                <w:szCs w:val="24"/>
              </w:rPr>
              <w:t xml:space="preserve"> ՄԸՀ-ի ՀԲԵ-ի) կառավարմանը, մասնավորապես՝ գաղտնագրման ալգորիթմներին </w:t>
            </w:r>
            <w:r w:rsidR="00A909D4">
              <w:rPr>
                <w:rFonts w:ascii="GHEA Grapalat" w:hAnsi="GHEA Grapalat"/>
                <w:sz w:val="20"/>
                <w:szCs w:val="24"/>
              </w:rPr>
              <w:t>և</w:t>
            </w:r>
            <w:r w:rsidRPr="0046495F">
              <w:rPr>
                <w:rFonts w:ascii="GHEA Grapalat" w:hAnsi="GHEA Grapalat"/>
                <w:sz w:val="20"/>
                <w:szCs w:val="24"/>
              </w:rPr>
              <w:t xml:space="preserve"> բանալիների գոյության պարբերաշրջանի կառավարմանը, հավաստագրերի բովանդակությանը </w:t>
            </w:r>
            <w:r w:rsidR="00A909D4">
              <w:rPr>
                <w:rFonts w:ascii="GHEA Grapalat" w:hAnsi="GHEA Grapalat"/>
                <w:sz w:val="20"/>
                <w:szCs w:val="24"/>
              </w:rPr>
              <w:t>և</w:t>
            </w:r>
            <w:r w:rsidRPr="0046495F">
              <w:rPr>
                <w:rFonts w:ascii="GHEA Grapalat" w:hAnsi="GHEA Grapalat"/>
                <w:sz w:val="20"/>
                <w:szCs w:val="24"/>
              </w:rPr>
              <w:t xml:space="preserve"> չեղարկման ցանկերին (ՀՉՑ-ներ), հավաստագրերի </w:t>
            </w:r>
            <w:r w:rsidR="00A909D4">
              <w:rPr>
                <w:rFonts w:ascii="GHEA Grapalat" w:hAnsi="GHEA Grapalat"/>
                <w:sz w:val="20"/>
                <w:szCs w:val="24"/>
              </w:rPr>
              <w:t>և</w:t>
            </w:r>
            <w:r w:rsidRPr="0046495F">
              <w:rPr>
                <w:rFonts w:ascii="GHEA Grapalat" w:hAnsi="GHEA Grapalat"/>
                <w:sz w:val="20"/>
                <w:szCs w:val="24"/>
              </w:rPr>
              <w:t xml:space="preserve"> չեղարկման ցանկերի բաշխման մեխանիզմներին </w:t>
            </w:r>
            <w:r w:rsidR="00A909D4">
              <w:rPr>
                <w:rFonts w:ascii="GHEA Grapalat" w:hAnsi="GHEA Grapalat"/>
                <w:sz w:val="20"/>
                <w:szCs w:val="24"/>
              </w:rPr>
              <w:t>և</w:t>
            </w:r>
            <w:r w:rsidRPr="0046495F">
              <w:rPr>
                <w:rFonts w:ascii="GHEA Grapalat" w:hAnsi="GHEA Grapalat"/>
                <w:sz w:val="20"/>
                <w:szCs w:val="24"/>
              </w:rPr>
              <w:t xml:space="preserve"> այլն:</w:t>
            </w:r>
          </w:p>
        </w:tc>
      </w:tr>
      <w:tr w:rsidR="00324606" w:rsidRPr="0046495F" w14:paraId="178E5A47"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4B876B49" w14:textId="4A2E84F8"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257C7F11" w14:textId="6C354A92"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252BACBB" w14:textId="5BE4BD98"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Էլ-ՍԸՃՓ-ի ՀԲԵ-ն ապահովում է անհատականացման ընթացքում անձնագրային տվյալները մուտքագրելու համար օգտագործվող բանալիների </w:t>
            </w:r>
            <w:r w:rsidR="00A909D4">
              <w:rPr>
                <w:rFonts w:ascii="GHEA Grapalat" w:hAnsi="GHEA Grapalat"/>
                <w:sz w:val="20"/>
                <w:szCs w:val="24"/>
              </w:rPr>
              <w:t>և</w:t>
            </w:r>
            <w:r w:rsidRPr="0046495F">
              <w:rPr>
                <w:rFonts w:ascii="GHEA Grapalat" w:hAnsi="GHEA Grapalat"/>
                <w:sz w:val="20"/>
                <w:szCs w:val="24"/>
              </w:rPr>
              <w:t xml:space="preserve"> հավաստագրերի լիարժեք կառավարումը </w:t>
            </w:r>
            <w:r w:rsidR="00A909D4">
              <w:rPr>
                <w:rFonts w:ascii="GHEA Grapalat" w:hAnsi="GHEA Grapalat"/>
                <w:sz w:val="20"/>
                <w:szCs w:val="24"/>
              </w:rPr>
              <w:t>և</w:t>
            </w:r>
            <w:r w:rsidRPr="0046495F">
              <w:rPr>
                <w:rFonts w:ascii="GHEA Grapalat" w:hAnsi="GHEA Grapalat"/>
                <w:sz w:val="20"/>
                <w:szCs w:val="24"/>
              </w:rPr>
              <w:t xml:space="preserve"> թույլ է տալիս դրանք ստուգել ստուգման կետերում (Պասիվ իսկորոշում): Այն պետք է հաշվի առնի ճկուն, օգտվողին հարմար կերպով բանալիներ ու հավաստագրեր ստեղծելու, դրանք կառավարելու, ուժը կորցրած ճանաչելու բոլոր հայեցակետերը </w:t>
            </w:r>
            <w:r w:rsidR="00A909D4">
              <w:rPr>
                <w:rFonts w:ascii="GHEA Grapalat" w:hAnsi="GHEA Grapalat"/>
                <w:sz w:val="20"/>
                <w:szCs w:val="24"/>
              </w:rPr>
              <w:t>և</w:t>
            </w:r>
            <w:r w:rsidRPr="0046495F">
              <w:rPr>
                <w:rFonts w:ascii="GHEA Grapalat" w:hAnsi="GHEA Grapalat"/>
                <w:sz w:val="20"/>
                <w:szCs w:val="24"/>
              </w:rPr>
              <w:t xml:space="preserve"> հարակից քաղաքականությունները:</w:t>
            </w:r>
          </w:p>
        </w:tc>
      </w:tr>
      <w:tr w:rsidR="00324606" w:rsidRPr="0046495F" w14:paraId="7B89DB7D"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4B2A0F30" w14:textId="75B0087D"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51D6556D" w14:textId="4B8B2A43"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27958386" w14:textId="342385F2" w:rsidR="00324606" w:rsidRPr="0046495F" w:rsidRDefault="00324606" w:rsidP="00447EAE">
            <w:pPr>
              <w:widowControl w:val="0"/>
              <w:spacing w:after="120" w:line="240" w:lineRule="auto"/>
              <w:jc w:val="both"/>
              <w:rPr>
                <w:rFonts w:ascii="GHEA Grapalat" w:hAnsi="GHEA Grapalat"/>
                <w:sz w:val="20"/>
                <w:szCs w:val="24"/>
              </w:rPr>
            </w:pPr>
            <w:r w:rsidRPr="0046495F">
              <w:rPr>
                <w:rFonts w:ascii="GHEA Grapalat" w:hAnsi="GHEA Grapalat"/>
                <w:sz w:val="20"/>
                <w:szCs w:val="24"/>
              </w:rPr>
              <w:t>Համակարգը ազգային ՀԲԳ-ն ինտեգրում է ԻԿԱՕ-ի ՀԲԳ-ին միացման մոդուլի հետ՝ թույլ տալով ավտոմատացնել փոխանակումները՝</w:t>
            </w:r>
          </w:p>
          <w:p w14:paraId="2DE3726A" w14:textId="4CF071A0"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ԻԿԱՕ-ի անդամ երկրների կողմից արդեն իսկ հրապարակված բոլոր հավաստագրերի պարբերական առբեռնում, </w:t>
            </w:r>
            <w:r w:rsidR="00A909D4">
              <w:rPr>
                <w:rFonts w:ascii="GHEA Grapalat" w:hAnsi="GHEA Grapalat"/>
                <w:sz w:val="20"/>
                <w:szCs w:val="24"/>
              </w:rPr>
              <w:t>և</w:t>
            </w:r>
            <w:r w:rsidRPr="0046495F">
              <w:rPr>
                <w:rFonts w:ascii="GHEA Grapalat" w:hAnsi="GHEA Grapalat"/>
                <w:sz w:val="20"/>
                <w:szCs w:val="24"/>
              </w:rPr>
              <w:t xml:space="preserve"> </w:t>
            </w:r>
          </w:p>
          <w:p w14:paraId="09A911F8" w14:textId="58A9B8BD"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Հանրային բանալիների, ՀՉՑ-ների հաղորդում ԻԿԱՕ-ի ՀԲԳ-ին:</w:t>
            </w:r>
          </w:p>
          <w:p w14:paraId="3623192E" w14:textId="77777777"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Սա նպատակ ունի հաստատելու փաստաթղթերի ճկուն, օգտվողին հարմար կերպով իսկորոշումը սահմանին:</w:t>
            </w:r>
          </w:p>
        </w:tc>
      </w:tr>
      <w:tr w:rsidR="00324606" w:rsidRPr="0046495F" w14:paraId="43F4BAEC"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72B64C2F" w14:textId="7D42A0E9"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34FD305E" w14:textId="5B2488A9"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569597FD" w14:textId="39A517A1"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Էլ-ՍԸՃՓ-ի ՀԲԵ-ի համակարգը նույն ալգորիթմն է աջակցում ԵՍՀՄ-ի </w:t>
            </w:r>
            <w:r w:rsidR="00A909D4">
              <w:rPr>
                <w:rFonts w:ascii="GHEA Grapalat" w:hAnsi="GHEA Grapalat"/>
                <w:sz w:val="20"/>
                <w:szCs w:val="24"/>
              </w:rPr>
              <w:t>և</w:t>
            </w:r>
            <w:r w:rsidRPr="0046495F">
              <w:rPr>
                <w:rFonts w:ascii="GHEA Grapalat" w:hAnsi="GHEA Grapalat"/>
                <w:sz w:val="20"/>
                <w:szCs w:val="24"/>
              </w:rPr>
              <w:t xml:space="preserve"> </w:t>
            </w:r>
            <w:r w:rsidRPr="0046495F">
              <w:rPr>
                <w:rFonts w:ascii="GHEA Grapalat" w:hAnsi="GHEA Grapalat"/>
                <w:color w:val="000000"/>
                <w:sz w:val="20"/>
                <w:szCs w:val="24"/>
              </w:rPr>
              <w:t>«</w:t>
            </w:r>
            <w:r w:rsidRPr="0046495F">
              <w:rPr>
                <w:rFonts w:ascii="GHEA Grapalat" w:hAnsi="GHEA Grapalat"/>
                <w:sz w:val="20"/>
                <w:szCs w:val="24"/>
              </w:rPr>
              <w:t>Փաստաթուղթը մուտքագրողներ</w:t>
            </w:r>
            <w:r w:rsidRPr="0046495F">
              <w:rPr>
                <w:rFonts w:ascii="GHEA Grapalat" w:hAnsi="GHEA Grapalat"/>
                <w:color w:val="000000"/>
                <w:sz w:val="20"/>
                <w:szCs w:val="24"/>
              </w:rPr>
              <w:t>»</w:t>
            </w:r>
            <w:r w:rsidRPr="0046495F">
              <w:rPr>
                <w:rFonts w:ascii="GHEA Grapalat" w:hAnsi="GHEA Grapalat"/>
                <w:sz w:val="20"/>
                <w:szCs w:val="24"/>
              </w:rPr>
              <w:t xml:space="preserve">-ի (ՓՄ) համար </w:t>
            </w:r>
            <w:r w:rsidR="00A909D4">
              <w:rPr>
                <w:rFonts w:ascii="GHEA Grapalat" w:hAnsi="GHEA Grapalat"/>
                <w:sz w:val="20"/>
                <w:szCs w:val="24"/>
              </w:rPr>
              <w:t>և</w:t>
            </w:r>
            <w:r w:rsidRPr="0046495F">
              <w:rPr>
                <w:rFonts w:ascii="GHEA Grapalat" w:hAnsi="GHEA Grapalat"/>
                <w:sz w:val="20"/>
                <w:szCs w:val="24"/>
              </w:rPr>
              <w:t xml:space="preserve"> աջակցում է ԻԿԱՕ-ի կողմից առաջարկվող գաղտնագրման ալգորիթմները </w:t>
            </w:r>
            <w:r w:rsidR="00A909D4">
              <w:rPr>
                <w:rFonts w:ascii="GHEA Grapalat" w:hAnsi="GHEA Grapalat"/>
                <w:sz w:val="20"/>
                <w:szCs w:val="24"/>
              </w:rPr>
              <w:t>և</w:t>
            </w:r>
            <w:r w:rsidRPr="0046495F">
              <w:rPr>
                <w:rFonts w:ascii="GHEA Grapalat" w:hAnsi="GHEA Grapalat"/>
                <w:sz w:val="20"/>
                <w:szCs w:val="24"/>
              </w:rPr>
              <w:t xml:space="preserve"> բանալիների երկարությունները:</w:t>
            </w:r>
          </w:p>
        </w:tc>
      </w:tr>
      <w:tr w:rsidR="00324606" w:rsidRPr="0046495F" w14:paraId="76502196"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1EB3CCCC" w14:textId="00241471"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4738068B" w14:textId="0F5C734F"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72C47883" w14:textId="703548D5"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մատուցողն ապահովում է արդեն իսկ գործող ԵՍՀՄ-ից տեղափոխումը նոր լուծում՝ ԻԿԱՕ-ի 2018 թվականի ապրիլի </w:t>
            </w:r>
            <w:r w:rsidRPr="0046495F">
              <w:rPr>
                <w:rFonts w:ascii="GHEA Grapalat" w:hAnsi="GHEA Grapalat"/>
                <w:color w:val="000000"/>
                <w:sz w:val="20"/>
                <w:szCs w:val="24"/>
              </w:rPr>
              <w:t>«</w:t>
            </w:r>
            <w:r w:rsidRPr="0046495F">
              <w:rPr>
                <w:rFonts w:ascii="GHEA Grapalat" w:hAnsi="GHEA Grapalat"/>
                <w:sz w:val="20"/>
                <w:szCs w:val="24"/>
              </w:rPr>
              <w:t>Հրահանգային փաստաթղթի տեղափոխման երկրի ստորագրող հավաստագրման մարմին (ԵՍՀՄ)</w:t>
            </w:r>
            <w:r w:rsidRPr="0046495F">
              <w:rPr>
                <w:rFonts w:ascii="GHEA Grapalat" w:hAnsi="GHEA Grapalat"/>
                <w:color w:val="000000"/>
                <w:sz w:val="20"/>
                <w:szCs w:val="24"/>
              </w:rPr>
              <w:t>»</w:t>
            </w:r>
            <w:r w:rsidRPr="0046495F">
              <w:rPr>
                <w:rFonts w:ascii="GHEA Grapalat" w:hAnsi="GHEA Grapalat"/>
                <w:sz w:val="20"/>
                <w:szCs w:val="24"/>
              </w:rPr>
              <w:t xml:space="preserve"> ստանդարտներին համապատասխան:</w:t>
            </w:r>
          </w:p>
        </w:tc>
      </w:tr>
      <w:tr w:rsidR="00324606" w:rsidRPr="0046495F" w14:paraId="4FEFA304"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7B257C30" w14:textId="0330E807"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38A2D4C2" w14:textId="160258BF"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681A31A6" w14:textId="3EB1F20E"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 ՀԲԵ-ի լուծումը կիրառում է մատնահետքերը պաշտպանելու մեխանիզմ՝ ՍԲԻ-ի ՏԿ-3110-ով սահմանված </w:t>
            </w:r>
            <w:r w:rsidRPr="0046495F">
              <w:rPr>
                <w:rFonts w:ascii="GHEA Grapalat" w:hAnsi="GHEA Grapalat"/>
                <w:color w:val="000000"/>
                <w:sz w:val="20"/>
                <w:szCs w:val="24"/>
              </w:rPr>
              <w:t>«</w:t>
            </w:r>
            <w:r w:rsidRPr="0046495F">
              <w:rPr>
                <w:rFonts w:ascii="GHEA Grapalat" w:hAnsi="GHEA Grapalat"/>
                <w:sz w:val="20"/>
                <w:szCs w:val="24"/>
              </w:rPr>
              <w:t>Մուտքի ընդլայնված հսկողություն</w:t>
            </w:r>
            <w:r w:rsidRPr="0046495F">
              <w:rPr>
                <w:rFonts w:ascii="GHEA Grapalat" w:hAnsi="GHEA Grapalat"/>
                <w:color w:val="000000"/>
                <w:sz w:val="20"/>
                <w:szCs w:val="24"/>
              </w:rPr>
              <w:t>»</w:t>
            </w:r>
            <w:r w:rsidRPr="0046495F">
              <w:rPr>
                <w:rFonts w:ascii="GHEA Grapalat" w:hAnsi="GHEA Grapalat"/>
                <w:sz w:val="20"/>
                <w:szCs w:val="24"/>
              </w:rPr>
              <w:t xml:space="preserve"> </w:t>
            </w:r>
            <w:r w:rsidRPr="0046495F">
              <w:rPr>
                <w:rFonts w:ascii="GHEA Grapalat" w:hAnsi="GHEA Grapalat"/>
                <w:sz w:val="20"/>
                <w:szCs w:val="24"/>
              </w:rPr>
              <w:lastRenderedPageBreak/>
              <w:t xml:space="preserve">ստանդարտին համապատասխան: Այն կառավարում է այն Երկիրը հաստատող հավաստագրման մարմնի (ԵՀՀՄ) բանալիների </w:t>
            </w:r>
            <w:r w:rsidR="00A909D4">
              <w:rPr>
                <w:rFonts w:ascii="GHEA Grapalat" w:hAnsi="GHEA Grapalat"/>
                <w:sz w:val="20"/>
                <w:szCs w:val="24"/>
              </w:rPr>
              <w:t>և</w:t>
            </w:r>
            <w:r w:rsidRPr="0046495F">
              <w:rPr>
                <w:rFonts w:ascii="GHEA Grapalat" w:hAnsi="GHEA Grapalat"/>
                <w:sz w:val="20"/>
                <w:szCs w:val="24"/>
              </w:rPr>
              <w:t xml:space="preserve"> հավաստագրերի գոյության պարբերաշրջանը, որն աջակցում է Մուտքի ընդլայնված հսկողության (ՄԸՀ) թողարկումը անձնագրային փաստաթղթերում՝ ճանապարհ բացելով ՏՀ կարողությունների համար:</w:t>
            </w:r>
          </w:p>
        </w:tc>
      </w:tr>
      <w:tr w:rsidR="00324606" w:rsidRPr="0046495F" w14:paraId="71D352C0"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374DB801" w14:textId="06421822"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0C172C58" w14:textId="713A7DF0"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3B98D940" w14:textId="4E89862A"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աշխատեցնի այս լուծումը՝ որակը վերահսկելու համար </w:t>
            </w:r>
            <w:r w:rsidR="00A909D4">
              <w:rPr>
                <w:rFonts w:ascii="GHEA Grapalat" w:hAnsi="GHEA Grapalat"/>
                <w:sz w:val="20"/>
                <w:szCs w:val="24"/>
              </w:rPr>
              <w:t>և</w:t>
            </w:r>
            <w:r w:rsidRPr="0046495F">
              <w:rPr>
                <w:rFonts w:ascii="GHEA Grapalat" w:hAnsi="GHEA Grapalat"/>
                <w:sz w:val="20"/>
                <w:szCs w:val="24"/>
              </w:rPr>
              <w:t xml:space="preserve"> անհրաժեշտության դեպքում ընդլայնի գործունեությունը՝ երկրի ամբողջ տարածքում օգտագործման այլ դեպքերի աջակցելու համար: </w:t>
            </w:r>
          </w:p>
        </w:tc>
      </w:tr>
      <w:tr w:rsidR="00324606" w:rsidRPr="0046495F" w14:paraId="24686431"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1A7C2C" w14:textId="77777777" w:rsidR="00324606" w:rsidRPr="0046495F" w:rsidRDefault="00324606" w:rsidP="009B2E79">
            <w:pPr>
              <w:widowControl w:val="0"/>
              <w:spacing w:after="120" w:line="240" w:lineRule="auto"/>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EAA9D4" w14:textId="77777777" w:rsidR="00324606" w:rsidRPr="0046495F" w:rsidRDefault="00324606" w:rsidP="009B2E79">
            <w:pPr>
              <w:widowControl w:val="0"/>
              <w:spacing w:after="120" w:line="240" w:lineRule="auto"/>
              <w:jc w:val="both"/>
              <w:rPr>
                <w:rFonts w:ascii="GHEA Grapalat" w:hAnsi="GHEA Grapalat"/>
                <w:sz w:val="20"/>
                <w:szCs w:val="24"/>
              </w:rPr>
            </w:pPr>
          </w:p>
        </w:tc>
        <w:tc>
          <w:tcPr>
            <w:tcW w:w="341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1A7788" w14:textId="700CDF97"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Տեղում հերթերի կառավարման լուծումը</w:t>
            </w:r>
          </w:p>
        </w:tc>
      </w:tr>
      <w:tr w:rsidR="00324606" w:rsidRPr="0046495F" w14:paraId="77AE41F6"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53D85FBA" w14:textId="5CF1FC03"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1E8D493C" w14:textId="073270B1"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2EDD37B1" w14:textId="781A0D55"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Յուրաքանչյուր գրանցման վայր պետք է ունենա հերթագրման համակարգ, որի նպատակն է օպտիմալացնել նույնականացման փաստաթղթերի գրանցման </w:t>
            </w:r>
            <w:r w:rsidR="00A909D4">
              <w:rPr>
                <w:rFonts w:ascii="GHEA Grapalat" w:hAnsi="GHEA Grapalat"/>
                <w:sz w:val="20"/>
                <w:szCs w:val="24"/>
              </w:rPr>
              <w:t>և</w:t>
            </w:r>
            <w:r w:rsidRPr="0046495F">
              <w:rPr>
                <w:rFonts w:ascii="GHEA Grapalat" w:hAnsi="GHEA Grapalat"/>
                <w:sz w:val="20"/>
                <w:szCs w:val="24"/>
              </w:rPr>
              <w:t xml:space="preserve"> թողարկման համար քաղաքացիների հոսքը:</w:t>
            </w:r>
          </w:p>
        </w:tc>
      </w:tr>
      <w:tr w:rsidR="00324606" w:rsidRPr="0046495F" w14:paraId="5E519EFD"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73257133" w14:textId="4A5DDE79"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6FA70F5B" w14:textId="35708081"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7E74B506" w14:textId="2D3F4782"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Լուծումը հաշվի է առնում գրանցման վայրերի յուրաքանչյուր որոշակի կառուցվածք (ակտիվ գրանցման կայանների թիվը)՝ ԾՄՊ-ին համապատասխան քաղաքացիների հոսքն օպտիմալացնելու համար:</w:t>
            </w:r>
          </w:p>
        </w:tc>
      </w:tr>
      <w:tr w:rsidR="00324606" w:rsidRPr="0046495F" w14:paraId="033363D9"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7C4D3AD4" w14:textId="0E2CAA91"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151209AE" w14:textId="1D5E486A"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39D6DEF0" w14:textId="7704FAAF"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Քաղաքացիները նախապես տեղեկացվում են սպասման ակնկալվող ժամանակի մասին:</w:t>
            </w:r>
          </w:p>
        </w:tc>
      </w:tr>
      <w:tr w:rsidR="00324606" w:rsidRPr="0046495F" w14:paraId="3DA0E9D5"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658A3A52" w14:textId="629831A6"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507A020D" w14:textId="2D5FD075"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02EC485E" w14:textId="44EBE25A"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Լուծումը ներառում է մոնիթորինգի ֆունկցիոնալ հնարավորություն, որը թույլ է տալիս իրական ժամանակում հետ</w:t>
            </w:r>
            <w:r w:rsidR="00A909D4">
              <w:rPr>
                <w:rFonts w:ascii="GHEA Grapalat" w:hAnsi="GHEA Grapalat"/>
                <w:sz w:val="20"/>
                <w:szCs w:val="24"/>
              </w:rPr>
              <w:t>և</w:t>
            </w:r>
            <w:r w:rsidRPr="0046495F">
              <w:rPr>
                <w:rFonts w:ascii="GHEA Grapalat" w:hAnsi="GHEA Grapalat"/>
                <w:sz w:val="20"/>
                <w:szCs w:val="24"/>
              </w:rPr>
              <w:t>ել հոսքին մեկ Սպասարկման կետում, ինչպես նա</w:t>
            </w:r>
            <w:r w:rsidR="00A909D4">
              <w:rPr>
                <w:rFonts w:ascii="GHEA Grapalat" w:hAnsi="GHEA Grapalat"/>
                <w:sz w:val="20"/>
                <w:szCs w:val="24"/>
              </w:rPr>
              <w:t>և</w:t>
            </w:r>
            <w:r w:rsidRPr="0046495F">
              <w:rPr>
                <w:rFonts w:ascii="GHEA Grapalat" w:hAnsi="GHEA Grapalat"/>
                <w:sz w:val="20"/>
                <w:szCs w:val="24"/>
              </w:rPr>
              <w:t>, ընդհանուր առմամբ՝ երկրի բոլոր Սպասարկման կետերում:</w:t>
            </w:r>
          </w:p>
        </w:tc>
      </w:tr>
      <w:tr w:rsidR="00324606" w:rsidRPr="0046495F" w14:paraId="1A68D6F0"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37663F" w14:textId="77777777" w:rsidR="00324606" w:rsidRPr="0046495F" w:rsidRDefault="00324606" w:rsidP="009B2E79">
            <w:pPr>
              <w:widowControl w:val="0"/>
              <w:spacing w:after="120" w:line="240" w:lineRule="auto"/>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E77EC6" w14:textId="77777777" w:rsidR="00324606" w:rsidRPr="0046495F" w:rsidRDefault="00324606" w:rsidP="009B2E79">
            <w:pPr>
              <w:widowControl w:val="0"/>
              <w:spacing w:after="120" w:line="240" w:lineRule="auto"/>
              <w:jc w:val="both"/>
              <w:rPr>
                <w:rFonts w:ascii="GHEA Grapalat" w:hAnsi="GHEA Grapalat"/>
                <w:sz w:val="20"/>
                <w:szCs w:val="24"/>
              </w:rPr>
            </w:pPr>
          </w:p>
        </w:tc>
        <w:tc>
          <w:tcPr>
            <w:tcW w:w="341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5A75E0" w14:textId="3EB89B9B" w:rsidR="00324606" w:rsidRPr="0046495F" w:rsidRDefault="00324606" w:rsidP="009B2E79">
            <w:pPr>
              <w:widowControl w:val="0"/>
              <w:spacing w:after="120" w:line="240" w:lineRule="auto"/>
              <w:jc w:val="both"/>
              <w:rPr>
                <w:rFonts w:ascii="GHEA Grapalat" w:hAnsi="GHEA Grapalat"/>
                <w:sz w:val="20"/>
                <w:szCs w:val="24"/>
                <w:highlight w:val="yellow"/>
              </w:rPr>
            </w:pPr>
            <w:r w:rsidRPr="0046495F">
              <w:rPr>
                <w:rFonts w:ascii="GHEA Grapalat" w:hAnsi="GHEA Grapalat"/>
                <w:sz w:val="20"/>
                <w:szCs w:val="24"/>
              </w:rPr>
              <w:t xml:space="preserve">Հաշվետվությունների </w:t>
            </w:r>
            <w:r w:rsidR="00A909D4">
              <w:rPr>
                <w:rFonts w:ascii="GHEA Grapalat" w:hAnsi="GHEA Grapalat"/>
                <w:sz w:val="20"/>
                <w:szCs w:val="24"/>
              </w:rPr>
              <w:t>և</w:t>
            </w:r>
            <w:r w:rsidRPr="0046495F">
              <w:rPr>
                <w:rFonts w:ascii="GHEA Grapalat" w:hAnsi="GHEA Grapalat"/>
                <w:sz w:val="20"/>
                <w:szCs w:val="24"/>
              </w:rPr>
              <w:t xml:space="preserve"> վիճակագրության լուծումը</w:t>
            </w:r>
          </w:p>
        </w:tc>
      </w:tr>
      <w:tr w:rsidR="00324606" w:rsidRPr="0046495F" w14:paraId="6F70D716"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430A7062" w14:textId="59CFDAF8"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6F4A7D68" w14:textId="49078874"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0286261D" w14:textId="6FF198F5"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Լուծումը ներառում է վերլուծության </w:t>
            </w:r>
            <w:r w:rsidR="00A909D4">
              <w:rPr>
                <w:rFonts w:ascii="GHEA Grapalat" w:hAnsi="GHEA Grapalat"/>
                <w:sz w:val="20"/>
                <w:szCs w:val="24"/>
              </w:rPr>
              <w:t>և</w:t>
            </w:r>
            <w:r w:rsidRPr="0046495F">
              <w:rPr>
                <w:rFonts w:ascii="GHEA Grapalat" w:hAnsi="GHEA Grapalat"/>
                <w:sz w:val="20"/>
                <w:szCs w:val="24"/>
              </w:rPr>
              <w:t xml:space="preserve"> հաշվետվողականության մոդուլ, որն օգտագործում է տեխնիկական </w:t>
            </w:r>
            <w:r w:rsidR="00A909D4">
              <w:rPr>
                <w:rFonts w:ascii="GHEA Grapalat" w:hAnsi="GHEA Grapalat"/>
                <w:sz w:val="20"/>
                <w:szCs w:val="24"/>
              </w:rPr>
              <w:t>և</w:t>
            </w:r>
            <w:r w:rsidRPr="0046495F">
              <w:rPr>
                <w:rFonts w:ascii="GHEA Grapalat" w:hAnsi="GHEA Grapalat"/>
                <w:sz w:val="20"/>
                <w:szCs w:val="24"/>
              </w:rPr>
              <w:t xml:space="preserve"> ֆունկցիոնալ մատյաններ՝ վարչարարություն իրականացնելու </w:t>
            </w:r>
            <w:r w:rsidR="00A909D4">
              <w:rPr>
                <w:rFonts w:ascii="GHEA Grapalat" w:hAnsi="GHEA Grapalat"/>
                <w:sz w:val="20"/>
                <w:szCs w:val="24"/>
              </w:rPr>
              <w:t>և</w:t>
            </w:r>
            <w:r w:rsidRPr="0046495F">
              <w:rPr>
                <w:rFonts w:ascii="GHEA Grapalat" w:hAnsi="GHEA Grapalat"/>
                <w:sz w:val="20"/>
                <w:szCs w:val="24"/>
              </w:rPr>
              <w:t xml:space="preserve"> աշխատանքի վերաբերյալ հաշվետվություններ կազմելու համար (գրանցված մարդկանց թիվ, ապակրկնօրինակման վիճակագրություն </w:t>
            </w:r>
            <w:r w:rsidR="00A909D4">
              <w:rPr>
                <w:rFonts w:ascii="GHEA Grapalat" w:hAnsi="GHEA Grapalat"/>
                <w:sz w:val="20"/>
                <w:szCs w:val="24"/>
              </w:rPr>
              <w:t>և</w:t>
            </w:r>
            <w:r w:rsidRPr="0046495F">
              <w:rPr>
                <w:rFonts w:ascii="GHEA Grapalat" w:hAnsi="GHEA Grapalat"/>
                <w:sz w:val="20"/>
                <w:szCs w:val="24"/>
              </w:rPr>
              <w:t xml:space="preserve"> այլն):</w:t>
            </w:r>
          </w:p>
        </w:tc>
      </w:tr>
      <w:tr w:rsidR="00324606" w:rsidRPr="0046495F" w14:paraId="04FF160D"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56F85BCF" w14:textId="16103A82"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51CEC574" w14:textId="6FA3E2F4"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10E6E580" w14:textId="0B41FC76"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Վերլուծության </w:t>
            </w:r>
            <w:r w:rsidR="00A909D4">
              <w:rPr>
                <w:rFonts w:ascii="GHEA Grapalat" w:hAnsi="GHEA Grapalat"/>
                <w:sz w:val="20"/>
                <w:szCs w:val="24"/>
              </w:rPr>
              <w:t>և</w:t>
            </w:r>
            <w:r w:rsidRPr="0046495F">
              <w:rPr>
                <w:rFonts w:ascii="GHEA Grapalat" w:hAnsi="GHEA Grapalat"/>
                <w:sz w:val="20"/>
                <w:szCs w:val="24"/>
              </w:rPr>
              <w:t xml:space="preserve"> հաշվետվողականության մոդուլը միավորում է մի շարք ստանդարտ հաշվետվություններ </w:t>
            </w:r>
            <w:r w:rsidR="00A909D4">
              <w:rPr>
                <w:rFonts w:ascii="GHEA Grapalat" w:hAnsi="GHEA Grapalat"/>
                <w:sz w:val="20"/>
                <w:szCs w:val="24"/>
              </w:rPr>
              <w:t>և</w:t>
            </w:r>
            <w:r w:rsidRPr="0046495F">
              <w:rPr>
                <w:rFonts w:ascii="GHEA Grapalat" w:hAnsi="GHEA Grapalat"/>
                <w:sz w:val="20"/>
                <w:szCs w:val="24"/>
              </w:rPr>
              <w:t xml:space="preserve"> հնարավորություն է տալիս հաշվետվությունները հարմարեցնել ըստ Իշխանության մարմինների կարիքների:</w:t>
            </w:r>
          </w:p>
        </w:tc>
      </w:tr>
      <w:tr w:rsidR="00324606" w:rsidRPr="0046495F" w14:paraId="62E1C57D"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48FDAD31" w14:textId="07A13B9C"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50D05E4F" w14:textId="269500B0" w:rsidR="00324606" w:rsidRPr="0046495F" w:rsidRDefault="00454A2A" w:rsidP="0070214B">
            <w:pPr>
              <w:widowControl w:val="0"/>
              <w:tabs>
                <w:tab w:val="left" w:pos="274"/>
              </w:tabs>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46E9FAAE" w14:textId="622010F5" w:rsidR="00324606" w:rsidRPr="0046495F" w:rsidRDefault="00324606" w:rsidP="0070214B">
            <w:pPr>
              <w:widowControl w:val="0"/>
              <w:tabs>
                <w:tab w:val="left" w:pos="274"/>
              </w:tabs>
              <w:spacing w:after="120" w:line="240" w:lineRule="auto"/>
              <w:jc w:val="both"/>
              <w:rPr>
                <w:rFonts w:ascii="GHEA Grapalat" w:hAnsi="GHEA Grapalat"/>
                <w:sz w:val="20"/>
                <w:szCs w:val="24"/>
              </w:rPr>
            </w:pPr>
            <w:r w:rsidRPr="0046495F">
              <w:rPr>
                <w:rFonts w:ascii="GHEA Grapalat" w:hAnsi="GHEA Grapalat"/>
                <w:sz w:val="20"/>
                <w:szCs w:val="24"/>
              </w:rPr>
              <w:t xml:space="preserve">Վերլուծության </w:t>
            </w:r>
            <w:r w:rsidR="00A909D4">
              <w:rPr>
                <w:rFonts w:ascii="GHEA Grapalat" w:hAnsi="GHEA Grapalat"/>
                <w:sz w:val="20"/>
                <w:szCs w:val="24"/>
              </w:rPr>
              <w:t>և</w:t>
            </w:r>
            <w:r w:rsidRPr="0046495F">
              <w:rPr>
                <w:rFonts w:ascii="GHEA Grapalat" w:hAnsi="GHEA Grapalat"/>
                <w:sz w:val="20"/>
                <w:szCs w:val="24"/>
              </w:rPr>
              <w:t xml:space="preserve"> հաշվետվողականության մոդուլը միավորում է առնվազն հետ</w:t>
            </w:r>
            <w:r w:rsidR="00A909D4">
              <w:rPr>
                <w:rFonts w:ascii="GHEA Grapalat" w:hAnsi="GHEA Grapalat"/>
                <w:sz w:val="20"/>
                <w:szCs w:val="24"/>
              </w:rPr>
              <w:t>և</w:t>
            </w:r>
            <w:r w:rsidRPr="0046495F">
              <w:rPr>
                <w:rFonts w:ascii="GHEA Grapalat" w:hAnsi="GHEA Grapalat"/>
                <w:sz w:val="20"/>
                <w:szCs w:val="24"/>
              </w:rPr>
              <w:t>յալ հաշվետվությունները՝</w:t>
            </w:r>
          </w:p>
          <w:p w14:paraId="1942C2CD" w14:textId="3B5FAFFE"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Փաստաթղթերի բլանկների արտադրություն / պաշարների կառավարում </w:t>
            </w:r>
          </w:p>
          <w:p w14:paraId="3137E0EE" w14:textId="5BE7F281"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Թողարկված կենսաչափական փաստաթղթեր</w:t>
            </w:r>
          </w:p>
          <w:p w14:paraId="47BCD59D" w14:textId="315C8419"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Վնասված փաստաթղթեր</w:t>
            </w:r>
          </w:p>
          <w:p w14:paraId="325BC8FE" w14:textId="7104953B"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Իրենց տերերին բաժանված կենսաչափական փաստաթղթեր</w:t>
            </w:r>
          </w:p>
          <w:p w14:paraId="063A93C4" w14:textId="7A788CDF"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Առբեռնման սպասող փաստաթղթեր</w:t>
            </w:r>
          </w:p>
          <w:p w14:paraId="1043715D" w14:textId="79A2487D"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Գրանցման կայանից, աշխատողից ստացված տվյալների հիման վրա կազմված հաշվետվություններ</w:t>
            </w:r>
          </w:p>
          <w:p w14:paraId="0660C83E" w14:textId="019EACB6"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Վիճակագրություն ներառող հաշվետվություններ՝ ՀՉՑ-ին հետ</w:t>
            </w:r>
            <w:r w:rsidR="00A909D4">
              <w:rPr>
                <w:rFonts w:ascii="GHEA Grapalat" w:hAnsi="GHEA Grapalat"/>
                <w:sz w:val="20"/>
                <w:szCs w:val="24"/>
              </w:rPr>
              <w:t>և</w:t>
            </w:r>
            <w:r w:rsidRPr="0046495F">
              <w:rPr>
                <w:rFonts w:ascii="GHEA Grapalat" w:hAnsi="GHEA Grapalat"/>
                <w:sz w:val="20"/>
                <w:szCs w:val="24"/>
              </w:rPr>
              <w:t>ելու համար</w:t>
            </w:r>
          </w:p>
          <w:p w14:paraId="49EEA2A1" w14:textId="23A0CE60"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2.6.2 գլխով սահմանված՝ հաշվետվություններ ներկայացնելու ընթացակարգի ձ</w:t>
            </w:r>
            <w:r w:rsidR="00A909D4">
              <w:rPr>
                <w:rFonts w:ascii="GHEA Grapalat" w:hAnsi="GHEA Grapalat"/>
                <w:sz w:val="20"/>
                <w:szCs w:val="24"/>
              </w:rPr>
              <w:t>և</w:t>
            </w:r>
            <w:r w:rsidRPr="0046495F">
              <w:rPr>
                <w:rFonts w:ascii="GHEA Grapalat" w:hAnsi="GHEA Grapalat"/>
                <w:sz w:val="20"/>
                <w:szCs w:val="24"/>
              </w:rPr>
              <w:t>ին համապատասխանող այլ հաշվետվություններ:</w:t>
            </w:r>
          </w:p>
        </w:tc>
      </w:tr>
      <w:tr w:rsidR="00324606" w:rsidRPr="0046495F" w14:paraId="16ADF919"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6245CC" w14:textId="77777777" w:rsidR="00324606" w:rsidRPr="0046495F" w:rsidRDefault="00324606" w:rsidP="009B2E79">
            <w:pPr>
              <w:widowControl w:val="0"/>
              <w:spacing w:after="120" w:line="240" w:lineRule="auto"/>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7DB82D" w14:textId="77777777" w:rsidR="00324606" w:rsidRPr="0046495F" w:rsidRDefault="00324606" w:rsidP="009B2E79">
            <w:pPr>
              <w:widowControl w:val="0"/>
              <w:spacing w:after="120" w:line="240" w:lineRule="auto"/>
              <w:jc w:val="both"/>
              <w:rPr>
                <w:rFonts w:ascii="GHEA Grapalat" w:hAnsi="GHEA Grapalat"/>
                <w:sz w:val="20"/>
                <w:szCs w:val="24"/>
              </w:rPr>
            </w:pPr>
          </w:p>
        </w:tc>
        <w:tc>
          <w:tcPr>
            <w:tcW w:w="341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1C6079" w14:textId="64BEEC57"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Ամբողջացումներ տվյալների ոչ շահագրգիռ աղբյուրների հետ </w:t>
            </w:r>
          </w:p>
        </w:tc>
      </w:tr>
      <w:tr w:rsidR="00324606" w:rsidRPr="0046495F" w14:paraId="1422F11B" w14:textId="77777777" w:rsidTr="00447EAE">
        <w:tblPrEx>
          <w:tblCellMar>
            <w:left w:w="77" w:type="dxa"/>
          </w:tblCellMar>
        </w:tblPrEx>
        <w:trPr>
          <w:jc w:val="center"/>
        </w:trPr>
        <w:tc>
          <w:tcPr>
            <w:tcW w:w="744" w:type="pct"/>
            <w:tcBorders>
              <w:top w:val="single" w:sz="6" w:space="0" w:color="auto"/>
              <w:left w:val="single" w:sz="6" w:space="0" w:color="auto"/>
              <w:bottom w:val="single" w:sz="6" w:space="0" w:color="auto"/>
              <w:right w:val="single" w:sz="6" w:space="0" w:color="auto"/>
            </w:tcBorders>
            <w:shd w:val="clear" w:color="auto" w:fill="auto"/>
          </w:tcPr>
          <w:p w14:paraId="2B39E05E" w14:textId="5896B513" w:rsidR="00324606" w:rsidRPr="0046495F" w:rsidRDefault="00324606"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842" w:type="pct"/>
            <w:tcBorders>
              <w:top w:val="single" w:sz="6" w:space="0" w:color="auto"/>
              <w:left w:val="single" w:sz="6" w:space="0" w:color="auto"/>
              <w:bottom w:val="single" w:sz="6" w:space="0" w:color="auto"/>
              <w:right w:val="single" w:sz="6" w:space="0" w:color="auto"/>
            </w:tcBorders>
          </w:tcPr>
          <w:p w14:paraId="7100674C" w14:textId="1F93FDD8" w:rsidR="00324606" w:rsidRPr="0046495F" w:rsidRDefault="00454A2A"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Պարտադիր</w:t>
            </w:r>
          </w:p>
        </w:tc>
        <w:tc>
          <w:tcPr>
            <w:tcW w:w="3414" w:type="pct"/>
            <w:tcBorders>
              <w:top w:val="single" w:sz="6" w:space="0" w:color="auto"/>
              <w:left w:val="single" w:sz="6" w:space="0" w:color="auto"/>
              <w:bottom w:val="single" w:sz="6" w:space="0" w:color="auto"/>
              <w:right w:val="single" w:sz="6" w:space="0" w:color="auto"/>
            </w:tcBorders>
            <w:shd w:val="clear" w:color="auto" w:fill="auto"/>
          </w:tcPr>
          <w:p w14:paraId="66613709" w14:textId="2062D6D1" w:rsidR="00324606" w:rsidRPr="0046495F" w:rsidRDefault="00324606"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ՆՓԿՏՀ-ի ինտեգրման միջերեսների շահագործումը </w:t>
            </w:r>
            <w:r w:rsidR="00A909D4">
              <w:rPr>
                <w:rFonts w:ascii="GHEA Grapalat" w:hAnsi="GHEA Grapalat"/>
                <w:sz w:val="20"/>
                <w:szCs w:val="24"/>
              </w:rPr>
              <w:t>և</w:t>
            </w:r>
            <w:r w:rsidRPr="0046495F">
              <w:rPr>
                <w:rFonts w:ascii="GHEA Grapalat" w:hAnsi="GHEA Grapalat"/>
                <w:sz w:val="20"/>
                <w:szCs w:val="24"/>
              </w:rPr>
              <w:t xml:space="preserve"> տեխնիկական սպասարկումն իրականացնում է տվյալների արտաքին աղբյուրներով, որոնք անհրաժեշտ են սույն Նախագծի հետ կապված աշխատանքների շրջանակներում (ցանկը նախնական է </w:t>
            </w:r>
            <w:r w:rsidR="00A909D4">
              <w:rPr>
                <w:rFonts w:ascii="GHEA Grapalat" w:hAnsi="GHEA Grapalat"/>
                <w:sz w:val="20"/>
                <w:szCs w:val="24"/>
              </w:rPr>
              <w:t>և</w:t>
            </w:r>
            <w:r w:rsidRPr="0046495F">
              <w:rPr>
                <w:rFonts w:ascii="GHEA Grapalat" w:hAnsi="GHEA Grapalat"/>
                <w:sz w:val="20"/>
                <w:szCs w:val="24"/>
              </w:rPr>
              <w:t xml:space="preserve"> նախագծման փուլում պետք է համաձայնեցվի Պատվիրատուի հետ)՝</w:t>
            </w:r>
          </w:p>
          <w:p w14:paraId="3A8939A6" w14:textId="3B645F6A"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Կառավարական անցուղի՝ Քաղաքացիների էլեկտրոնային սպասարկման հավելվածում օգտատիրոջ իսկորոշման </w:t>
            </w:r>
            <w:r w:rsidR="00A909D4">
              <w:rPr>
                <w:rFonts w:ascii="GHEA Grapalat" w:hAnsi="GHEA Grapalat"/>
                <w:sz w:val="20"/>
                <w:szCs w:val="24"/>
              </w:rPr>
              <w:t>և</w:t>
            </w:r>
            <w:r w:rsidRPr="0046495F">
              <w:rPr>
                <w:rFonts w:ascii="GHEA Grapalat" w:hAnsi="GHEA Grapalat"/>
                <w:sz w:val="20"/>
                <w:szCs w:val="24"/>
              </w:rPr>
              <w:t xml:space="preserve"> էլեկտրոնային ծառայությունների համար էլեկտրոնային ստորագրության համար: Քաղաքացիների էլեկտրոնային սպասարկման հավելվածում էլեկտրոնային ծառայությունները պետք է հասանելի լինեն նա</w:t>
            </w:r>
            <w:r w:rsidR="00A909D4">
              <w:rPr>
                <w:rFonts w:ascii="GHEA Grapalat" w:hAnsi="GHEA Grapalat"/>
                <w:sz w:val="20"/>
                <w:szCs w:val="24"/>
              </w:rPr>
              <w:t>և</w:t>
            </w:r>
            <w:r w:rsidRPr="0046495F">
              <w:rPr>
                <w:rFonts w:ascii="GHEA Grapalat" w:hAnsi="GHEA Grapalat"/>
                <w:sz w:val="20"/>
                <w:szCs w:val="24"/>
              </w:rPr>
              <w:t xml:space="preserve"> Կառավարական անցուղուց:</w:t>
            </w:r>
          </w:p>
          <w:p w14:paraId="3D7565EE" w14:textId="74D6EE5A"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Բնակչության ռեգիստր՝ գրանցման ընթացքում ինքնության հաստատման համար: </w:t>
            </w:r>
          </w:p>
          <w:p w14:paraId="5BD42005" w14:textId="0D31E18F"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Հին ձ</w:t>
            </w:r>
            <w:r w:rsidR="00A909D4">
              <w:rPr>
                <w:rFonts w:ascii="GHEA Grapalat" w:hAnsi="GHEA Grapalat"/>
                <w:sz w:val="20"/>
                <w:szCs w:val="24"/>
              </w:rPr>
              <w:t>և</w:t>
            </w:r>
            <w:r w:rsidRPr="0046495F">
              <w:rPr>
                <w:rFonts w:ascii="GHEA Grapalat" w:hAnsi="GHEA Grapalat"/>
                <w:sz w:val="20"/>
                <w:szCs w:val="24"/>
              </w:rPr>
              <w:t xml:space="preserve">աչափով կենսաչափական տվյալների </w:t>
            </w:r>
            <w:r w:rsidR="00A909D4">
              <w:rPr>
                <w:rFonts w:ascii="GHEA Grapalat" w:hAnsi="GHEA Grapalat"/>
                <w:sz w:val="20"/>
                <w:szCs w:val="24"/>
              </w:rPr>
              <w:t>և</w:t>
            </w:r>
            <w:r w:rsidRPr="0046495F">
              <w:rPr>
                <w:rFonts w:ascii="GHEA Grapalat" w:hAnsi="GHEA Grapalat"/>
                <w:sz w:val="20"/>
                <w:szCs w:val="24"/>
              </w:rPr>
              <w:t xml:space="preserve"> փաստաթղթերի ռեգիստր (գործող)՝ գրանցման ընթացքում կենսաչափական տվյալների համընկնման/ ինքնության հաստատման համար</w:t>
            </w:r>
            <w:r w:rsidR="001C2B7C" w:rsidRPr="0046495F">
              <w:rPr>
                <w:rFonts w:ascii="GHEA Grapalat" w:hAnsi="GHEA Grapalat"/>
                <w:sz w:val="20"/>
                <w:szCs w:val="24"/>
              </w:rPr>
              <w:t xml:space="preserve"> (ոչ պարտադիր, </w:t>
            </w:r>
            <w:r w:rsidR="00E93493" w:rsidRPr="0046495F">
              <w:rPr>
                <w:rFonts w:ascii="GHEA Grapalat" w:hAnsi="GHEA Grapalat"/>
                <w:sz w:val="20"/>
                <w:szCs w:val="24"/>
              </w:rPr>
              <w:t>ե</w:t>
            </w:r>
            <w:r w:rsidR="001C2B7C" w:rsidRPr="0046495F">
              <w:rPr>
                <w:rFonts w:ascii="GHEA Grapalat" w:hAnsi="GHEA Grapalat"/>
                <w:sz w:val="20"/>
                <w:szCs w:val="24"/>
              </w:rPr>
              <w:t>թե ծառայություններ մատուցողը որոշի հնացած կենսաչափական տվյալների և փաստաթղթերի գրանցամատյանից տվյալները փոխանցել նորի)</w:t>
            </w:r>
            <w:r w:rsidRPr="0046495F">
              <w:rPr>
                <w:rFonts w:ascii="GHEA Grapalat" w:hAnsi="GHEA Grapalat"/>
                <w:sz w:val="20"/>
                <w:szCs w:val="24"/>
              </w:rPr>
              <w:t>:</w:t>
            </w:r>
          </w:p>
          <w:p w14:paraId="73DD415F" w14:textId="6F1DB0CC"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ՀԿ-ի կողմից նշանակված ՀՄ՝ անհատականացման գործընթացի, նույնականացման քարտի/հավաստագրի գոյության պարբերաշրջանի իրադարձությունների (ուժը կորցրած ճանաչելը/կասեցնելը) ընթացքում հավաստագրի ինտեգրման համար:</w:t>
            </w:r>
          </w:p>
          <w:p w14:paraId="0A21C663" w14:textId="1734337D"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Գանձապետարանի ՎԱԾ լուծում՝ փաստաթղթերի թողարկման համար կատարվող վճարումների հետ կապված ՀԿ գանձապետարանի հետ հաշվապահական համաձայնեցման համար: </w:t>
            </w:r>
          </w:p>
          <w:p w14:paraId="4CC47498" w14:textId="162887D7"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Մայքրոսոֆթ ՎԱԾ լուծում՝ հաշվետվություններ </w:t>
            </w:r>
            <w:r w:rsidR="00A909D4">
              <w:rPr>
                <w:rFonts w:ascii="GHEA Grapalat" w:hAnsi="GHEA Grapalat"/>
                <w:sz w:val="20"/>
                <w:szCs w:val="24"/>
              </w:rPr>
              <w:t>և</w:t>
            </w:r>
            <w:r w:rsidRPr="0046495F">
              <w:rPr>
                <w:rFonts w:ascii="GHEA Grapalat" w:hAnsi="GHEA Grapalat"/>
                <w:sz w:val="20"/>
                <w:szCs w:val="24"/>
              </w:rPr>
              <w:t xml:space="preserve"> հաշիվներ ներկայացնելու համար (եթե այս լուծումը կիրառվում է ՀԿ-ի կողմից):</w:t>
            </w:r>
          </w:p>
          <w:p w14:paraId="27B9C0A4" w14:textId="3290E43F"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Սահմանային ՏՀ՝ ազգային օրենսդրության պահանջներին համապատասխան Կենսաչափական տվյալների </w:t>
            </w:r>
            <w:r w:rsidR="00A909D4">
              <w:rPr>
                <w:rFonts w:ascii="GHEA Grapalat" w:hAnsi="GHEA Grapalat"/>
                <w:sz w:val="20"/>
                <w:szCs w:val="24"/>
              </w:rPr>
              <w:t>և</w:t>
            </w:r>
            <w:r w:rsidRPr="0046495F">
              <w:rPr>
                <w:rFonts w:ascii="GHEA Grapalat" w:hAnsi="GHEA Grapalat"/>
                <w:sz w:val="20"/>
                <w:szCs w:val="24"/>
              </w:rPr>
              <w:t xml:space="preserve"> փաստաթղթերի ռեգիստրից տվյալներ տրամադրելու համար նախատեսված միջերես:</w:t>
            </w:r>
          </w:p>
          <w:p w14:paraId="1C2009C1" w14:textId="3D0FE794" w:rsidR="00324606" w:rsidRPr="0046495F" w:rsidRDefault="00324606"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Նախագծման փուլում նախանշված այլ ՏՀ/ռեգիստրներ:</w:t>
            </w:r>
          </w:p>
        </w:tc>
      </w:tr>
    </w:tbl>
    <w:p w14:paraId="5795962C" w14:textId="702C3238" w:rsidR="007D7530" w:rsidRPr="0046495F" w:rsidRDefault="007D7530" w:rsidP="00F25EC5">
      <w:pPr>
        <w:pStyle w:val="ListParagraph"/>
        <w:widowControl w:val="0"/>
        <w:numPr>
          <w:ilvl w:val="1"/>
          <w:numId w:val="38"/>
        </w:numPr>
        <w:spacing w:before="240" w:after="240"/>
        <w:ind w:left="446" w:hanging="446"/>
        <w:contextualSpacing w:val="0"/>
        <w:outlineLvl w:val="0"/>
        <w:rPr>
          <w:rFonts w:ascii="GHEA Grapalat" w:hAnsi="GHEA Grapalat"/>
          <w:b/>
          <w:sz w:val="24"/>
          <w:szCs w:val="24"/>
        </w:rPr>
      </w:pPr>
      <w:bookmarkStart w:id="490" w:name="_Toc135064972"/>
      <w:bookmarkStart w:id="491" w:name="_Toc125993499"/>
      <w:bookmarkStart w:id="492" w:name="_Toc126760116"/>
      <w:bookmarkStart w:id="493" w:name="_Toc130825854"/>
      <w:bookmarkStart w:id="494" w:name="_Toc154523245"/>
      <w:r w:rsidRPr="0046495F">
        <w:rPr>
          <w:rFonts w:ascii="GHEA Grapalat" w:hAnsi="GHEA Grapalat"/>
          <w:b/>
          <w:sz w:val="24"/>
          <w:szCs w:val="24"/>
        </w:rPr>
        <w:t>Ծառայությունների մակարդակի մասին պայմանագրի ԿԱՑ-երը</w:t>
      </w:r>
      <w:bookmarkEnd w:id="490"/>
      <w:bookmarkEnd w:id="491"/>
      <w:bookmarkEnd w:id="492"/>
      <w:bookmarkEnd w:id="493"/>
      <w:bookmarkEnd w:id="494"/>
    </w:p>
    <w:tbl>
      <w:tblPr>
        <w:tblW w:w="52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660"/>
        <w:gridCol w:w="8637"/>
      </w:tblGrid>
      <w:tr w:rsidR="007D7530" w:rsidRPr="0046495F" w14:paraId="11E01E2D" w14:textId="77777777" w:rsidTr="00A36EFB">
        <w:trPr>
          <w:tblHeader/>
          <w:jc w:val="center"/>
        </w:trPr>
        <w:tc>
          <w:tcPr>
            <w:tcW w:w="806" w:type="pct"/>
            <w:shd w:val="clear" w:color="auto" w:fill="808080" w:themeFill="background1" w:themeFillShade="80"/>
            <w:tcMar>
              <w:left w:w="108" w:type="dxa"/>
              <w:right w:w="108" w:type="dxa"/>
            </w:tcMar>
          </w:tcPr>
          <w:p w14:paraId="20AEFC6A" w14:textId="77777777" w:rsidR="007D7530" w:rsidRPr="0046495F" w:rsidRDefault="007D7530"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4194" w:type="pct"/>
            <w:shd w:val="clear" w:color="auto" w:fill="808080" w:themeFill="background1" w:themeFillShade="80"/>
          </w:tcPr>
          <w:p w14:paraId="74162D98" w14:textId="77777777" w:rsidR="007D7530" w:rsidRPr="0046495F" w:rsidRDefault="007D7530"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7D7530" w:rsidRPr="0046495F" w14:paraId="01B6492B" w14:textId="77777777" w:rsidTr="00A36EFB">
        <w:tblPrEx>
          <w:tblCellMar>
            <w:left w:w="77" w:type="dxa"/>
            <w:right w:w="57" w:type="dxa"/>
          </w:tblCellMar>
        </w:tblPrEx>
        <w:trPr>
          <w:jc w:val="center"/>
        </w:trPr>
        <w:tc>
          <w:tcPr>
            <w:tcW w:w="806" w:type="pct"/>
            <w:shd w:val="clear" w:color="auto" w:fill="auto"/>
          </w:tcPr>
          <w:p w14:paraId="5DF264DC" w14:textId="46BC52A8"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shd w:val="clear" w:color="auto" w:fill="auto"/>
          </w:tcPr>
          <w:p w14:paraId="371434D3" w14:textId="33566E1E" w:rsidR="007D7530" w:rsidRPr="0046495F" w:rsidRDefault="007D7530" w:rsidP="00447EAE">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Գրանցման </w:t>
            </w:r>
            <w:r w:rsidR="00A909D4">
              <w:rPr>
                <w:rFonts w:ascii="GHEA Grapalat" w:hAnsi="GHEA Grapalat"/>
                <w:sz w:val="20"/>
                <w:szCs w:val="24"/>
              </w:rPr>
              <w:t>և</w:t>
            </w:r>
            <w:r w:rsidRPr="0046495F">
              <w:rPr>
                <w:rFonts w:ascii="GHEA Grapalat" w:hAnsi="GHEA Grapalat"/>
                <w:sz w:val="20"/>
                <w:szCs w:val="24"/>
              </w:rPr>
              <w:t xml:space="preserve"> քաղաքացու վեբ-հավելվածի պորտալի միջոցով առաջին անգամ անձամբ պայմանավորվածություն ձեռք բերելու համար հատկացված ժամանակի միջ</w:t>
            </w:r>
            <w:r w:rsidR="00A909D4">
              <w:rPr>
                <w:rFonts w:ascii="GHEA Grapalat" w:hAnsi="GHEA Grapalat"/>
                <w:sz w:val="20"/>
                <w:szCs w:val="24"/>
              </w:rPr>
              <w:t>և</w:t>
            </w:r>
            <w:r w:rsidRPr="0046495F">
              <w:rPr>
                <w:rFonts w:ascii="GHEA Grapalat" w:hAnsi="GHEA Grapalat"/>
                <w:sz w:val="20"/>
                <w:szCs w:val="24"/>
              </w:rPr>
              <w:t xml:space="preserve"> ընկած ժամանակահատվածը պետք է լինի՝</w:t>
            </w:r>
          </w:p>
          <w:p w14:paraId="1D3B4185" w14:textId="52A47582"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2 շաբաթից ոչ ավելի՝ սովորական հարցման համար, երբ օգտատերերի 80 %-ը կարող է 1 շաբաթվա ընթացքում գրանցվել՝ պայմանավորվածություն ձեռք բերելու համար</w:t>
            </w:r>
          </w:p>
          <w:p w14:paraId="054D4E02" w14:textId="5A774126"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1 օրից ոչ ավելի՝ արագացված հարցման համար:</w:t>
            </w:r>
          </w:p>
        </w:tc>
      </w:tr>
      <w:tr w:rsidR="007D7530" w:rsidRPr="0046495F" w14:paraId="11131E57" w14:textId="77777777" w:rsidTr="00A36EFB">
        <w:tblPrEx>
          <w:tblCellMar>
            <w:left w:w="77" w:type="dxa"/>
            <w:right w:w="57" w:type="dxa"/>
          </w:tblCellMar>
        </w:tblPrEx>
        <w:trPr>
          <w:jc w:val="center"/>
        </w:trPr>
        <w:tc>
          <w:tcPr>
            <w:tcW w:w="806" w:type="pct"/>
            <w:shd w:val="clear" w:color="auto" w:fill="auto"/>
          </w:tcPr>
          <w:p w14:paraId="4921B111" w14:textId="41BBDDFC"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shd w:val="clear" w:color="auto" w:fill="auto"/>
            <w:vAlign w:val="center"/>
          </w:tcPr>
          <w:p w14:paraId="2C92A6BB" w14:textId="77777777" w:rsidR="007D7530" w:rsidRPr="0046495F" w:rsidRDefault="007D7530" w:rsidP="00447EAE">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Առցանց գրանցված դիմողների համար հերթում սպասման ժամանակը պետք է 15 րոպեից ոչ ավելի լինի (սպասարկման համար հատկացված ժամանակ): </w:t>
            </w:r>
          </w:p>
        </w:tc>
      </w:tr>
      <w:tr w:rsidR="007D7530" w:rsidRPr="0046495F" w14:paraId="021946B4" w14:textId="77777777" w:rsidTr="00A36EFB">
        <w:tblPrEx>
          <w:tblCellMar>
            <w:left w:w="77" w:type="dxa"/>
            <w:right w:w="57" w:type="dxa"/>
          </w:tblCellMar>
        </w:tblPrEx>
        <w:trPr>
          <w:jc w:val="center"/>
        </w:trPr>
        <w:tc>
          <w:tcPr>
            <w:tcW w:w="806" w:type="pct"/>
            <w:shd w:val="clear" w:color="auto" w:fill="auto"/>
          </w:tcPr>
          <w:p w14:paraId="257FB13F" w14:textId="5F3FD60D"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shd w:val="clear" w:color="auto" w:fill="auto"/>
            <w:vAlign w:val="center"/>
          </w:tcPr>
          <w:p w14:paraId="2EBF75DC"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Չգրանցված դիմողների սպասման ժամանակը կառավարվում է հերթագրման համակարգի միջոցով: Հերթում սպասման ժամանակը չգրանցված դիմողների համար 2 ժամից ավելի չպետք է լինի</w:t>
            </w:r>
            <w:r w:rsidR="00D06FE8" w:rsidRPr="0046495F">
              <w:rPr>
                <w:rFonts w:ascii="GHEA Grapalat" w:hAnsi="GHEA Grapalat"/>
                <w:sz w:val="20"/>
                <w:szCs w:val="24"/>
              </w:rPr>
              <w:t xml:space="preserve"> </w:t>
            </w:r>
            <w:r w:rsidRPr="0046495F">
              <w:rPr>
                <w:rFonts w:ascii="GHEA Grapalat" w:hAnsi="GHEA Grapalat"/>
                <w:sz w:val="20"/>
                <w:szCs w:val="24"/>
              </w:rPr>
              <w:t xml:space="preserve">(սպասարկման համար հատկացված միջին ժամանակը բոլոր կայանների համար՝ միասին վերցրած): </w:t>
            </w:r>
          </w:p>
        </w:tc>
      </w:tr>
      <w:tr w:rsidR="007D7530" w:rsidRPr="0046495F" w14:paraId="710ED7C3" w14:textId="77777777" w:rsidTr="00A36EFB">
        <w:tblPrEx>
          <w:tblCellMar>
            <w:left w:w="77" w:type="dxa"/>
            <w:right w:w="57" w:type="dxa"/>
          </w:tblCellMar>
        </w:tblPrEx>
        <w:trPr>
          <w:jc w:val="center"/>
        </w:trPr>
        <w:tc>
          <w:tcPr>
            <w:tcW w:w="806" w:type="pct"/>
            <w:shd w:val="clear" w:color="auto" w:fill="auto"/>
          </w:tcPr>
          <w:p w14:paraId="1EBA0956" w14:textId="2F0391D5"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shd w:val="clear" w:color="auto" w:fill="auto"/>
            <w:vAlign w:val="center"/>
          </w:tcPr>
          <w:p w14:paraId="6204E695" w14:textId="342DF39C"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Դիմողը գրանցման ընթացքում ծախսում է առավելագույնը 20 րոպե </w:t>
            </w:r>
            <w:r w:rsidR="00A909D4">
              <w:rPr>
                <w:rFonts w:ascii="GHEA Grapalat" w:hAnsi="GHEA Grapalat"/>
                <w:sz w:val="20"/>
                <w:szCs w:val="24"/>
              </w:rPr>
              <w:t>և</w:t>
            </w:r>
            <w:r w:rsidRPr="0046495F">
              <w:rPr>
                <w:rFonts w:ascii="GHEA Grapalat" w:hAnsi="GHEA Grapalat"/>
                <w:sz w:val="20"/>
                <w:szCs w:val="24"/>
              </w:rPr>
              <w:t xml:space="preserve"> 15 րոպե՝ թողարկման ընթացքում:</w:t>
            </w:r>
          </w:p>
        </w:tc>
      </w:tr>
      <w:tr w:rsidR="007D7530" w:rsidRPr="0046495F" w14:paraId="6353C28A" w14:textId="77777777" w:rsidTr="00A36EFB">
        <w:tblPrEx>
          <w:tblCellMar>
            <w:left w:w="77" w:type="dxa"/>
            <w:right w:w="57" w:type="dxa"/>
          </w:tblCellMar>
        </w:tblPrEx>
        <w:trPr>
          <w:jc w:val="center"/>
        </w:trPr>
        <w:tc>
          <w:tcPr>
            <w:tcW w:w="806" w:type="pct"/>
            <w:shd w:val="clear" w:color="auto" w:fill="auto"/>
          </w:tcPr>
          <w:p w14:paraId="61785AC9" w14:textId="36FE5B71"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shd w:val="clear" w:color="auto" w:fill="auto"/>
            <w:vAlign w:val="center"/>
          </w:tcPr>
          <w:p w14:paraId="613FB01A" w14:textId="05F0B7D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Գրանցման կենտրոնները բաց են երկուշաբթիից կիրակի 9:00-ից մինչ</w:t>
            </w:r>
            <w:r w:rsidR="00A909D4">
              <w:rPr>
                <w:rFonts w:ascii="GHEA Grapalat" w:hAnsi="GHEA Grapalat"/>
                <w:sz w:val="20"/>
                <w:szCs w:val="24"/>
              </w:rPr>
              <w:t>և</w:t>
            </w:r>
            <w:r w:rsidRPr="0046495F">
              <w:rPr>
                <w:rFonts w:ascii="GHEA Grapalat" w:hAnsi="GHEA Grapalat"/>
                <w:sz w:val="20"/>
                <w:szCs w:val="24"/>
              </w:rPr>
              <w:t xml:space="preserve"> 18:00՝ առանց ընդմիջման:</w:t>
            </w:r>
          </w:p>
        </w:tc>
      </w:tr>
      <w:tr w:rsidR="007D7530" w:rsidRPr="0046495F" w14:paraId="5C883423" w14:textId="77777777" w:rsidTr="00A36EFB">
        <w:tblPrEx>
          <w:tblCellMar>
            <w:left w:w="77" w:type="dxa"/>
            <w:right w:w="57" w:type="dxa"/>
          </w:tblCellMar>
        </w:tblPrEx>
        <w:trPr>
          <w:jc w:val="center"/>
        </w:trPr>
        <w:tc>
          <w:tcPr>
            <w:tcW w:w="806" w:type="pct"/>
            <w:shd w:val="clear" w:color="auto" w:fill="auto"/>
          </w:tcPr>
          <w:p w14:paraId="1F5B13F5" w14:textId="5706C754"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shd w:val="clear" w:color="auto" w:fill="auto"/>
          </w:tcPr>
          <w:p w14:paraId="04196018" w14:textId="26F372A8"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Անվանական ռեժիմով (Սովորական հարցում)</w:t>
            </w:r>
            <w:r w:rsidR="0017296D" w:rsidRPr="0046495F">
              <w:rPr>
                <w:rFonts w:ascii="GHEA Grapalat" w:hAnsi="GHEA Grapalat"/>
                <w:sz w:val="20"/>
                <w:szCs w:val="24"/>
              </w:rPr>
              <w:t xml:space="preserve"> </w:t>
            </w:r>
            <w:r w:rsidRPr="0046495F">
              <w:rPr>
                <w:rFonts w:ascii="GHEA Grapalat" w:hAnsi="GHEA Grapalat"/>
                <w:sz w:val="20"/>
                <w:szCs w:val="24"/>
              </w:rPr>
              <w:t xml:space="preserve">Դիմումը/գրանցումը </w:t>
            </w:r>
            <w:r w:rsidR="00A909D4">
              <w:rPr>
                <w:rFonts w:ascii="GHEA Grapalat" w:hAnsi="GHEA Grapalat"/>
                <w:sz w:val="20"/>
                <w:szCs w:val="24"/>
              </w:rPr>
              <w:t>և</w:t>
            </w:r>
            <w:r w:rsidRPr="0046495F">
              <w:rPr>
                <w:rFonts w:ascii="GHEA Grapalat" w:hAnsi="GHEA Grapalat"/>
                <w:sz w:val="20"/>
                <w:szCs w:val="24"/>
              </w:rPr>
              <w:t xml:space="preserve"> վեթինգն ավարտված լինելու (</w:t>
            </w:r>
            <w:r w:rsidR="00A909D4">
              <w:rPr>
                <w:rFonts w:ascii="GHEA Grapalat" w:hAnsi="GHEA Grapalat"/>
                <w:sz w:val="20"/>
                <w:szCs w:val="24"/>
              </w:rPr>
              <w:t>և</w:t>
            </w:r>
            <w:r w:rsidRPr="0046495F">
              <w:rPr>
                <w:rFonts w:ascii="GHEA Grapalat" w:hAnsi="GHEA Grapalat"/>
                <w:sz w:val="20"/>
                <w:szCs w:val="24"/>
              </w:rPr>
              <w:t xml:space="preserve"> հաջող) </w:t>
            </w:r>
            <w:r w:rsidR="00A909D4">
              <w:rPr>
                <w:rFonts w:ascii="GHEA Grapalat" w:hAnsi="GHEA Grapalat"/>
                <w:sz w:val="20"/>
                <w:szCs w:val="24"/>
              </w:rPr>
              <w:t>և</w:t>
            </w:r>
            <w:r w:rsidRPr="0046495F">
              <w:rPr>
                <w:rFonts w:ascii="GHEA Grapalat" w:hAnsi="GHEA Grapalat"/>
                <w:sz w:val="20"/>
                <w:szCs w:val="24"/>
              </w:rPr>
              <w:t xml:space="preserve"> սպասարկման կայանում տրամադրվելու համար փաստաթուղթը պատրաստ լինելու միջ</w:t>
            </w:r>
            <w:r w:rsidR="00A909D4">
              <w:rPr>
                <w:rFonts w:ascii="GHEA Grapalat" w:hAnsi="GHEA Grapalat"/>
                <w:sz w:val="20"/>
                <w:szCs w:val="24"/>
              </w:rPr>
              <w:t>և</w:t>
            </w:r>
            <w:r w:rsidRPr="0046495F">
              <w:rPr>
                <w:rFonts w:ascii="GHEA Grapalat" w:hAnsi="GHEA Grapalat"/>
                <w:sz w:val="20"/>
                <w:szCs w:val="24"/>
              </w:rPr>
              <w:t xml:space="preserve"> ընկած առավելագույն ժամանակահատվածը պետք է 15 աշխատանքային օրից ավելի չլինի </w:t>
            </w:r>
            <w:r w:rsidR="00A909D4">
              <w:rPr>
                <w:rFonts w:ascii="GHEA Grapalat" w:hAnsi="GHEA Grapalat"/>
                <w:sz w:val="20"/>
                <w:szCs w:val="24"/>
              </w:rPr>
              <w:t>և</w:t>
            </w:r>
            <w:r w:rsidRPr="0046495F">
              <w:rPr>
                <w:rFonts w:ascii="GHEA Grapalat" w:hAnsi="GHEA Grapalat"/>
                <w:sz w:val="20"/>
                <w:szCs w:val="24"/>
              </w:rPr>
              <w:t xml:space="preserve"> գործերի 80 %-ը պետք է կատարված լինի հաջողությամբ գրանցվելուց հետո 10 աշխատանքային օրվա ընթացքում:</w:t>
            </w:r>
          </w:p>
        </w:tc>
      </w:tr>
      <w:tr w:rsidR="001C2B7C" w:rsidRPr="0046495F" w14:paraId="40825267" w14:textId="77777777" w:rsidTr="00A36EFB">
        <w:tblPrEx>
          <w:tblCellMar>
            <w:left w:w="77" w:type="dxa"/>
            <w:right w:w="57" w:type="dxa"/>
          </w:tblCellMar>
        </w:tblPrEx>
        <w:trPr>
          <w:jc w:val="center"/>
        </w:trPr>
        <w:tc>
          <w:tcPr>
            <w:tcW w:w="806" w:type="pct"/>
            <w:shd w:val="clear" w:color="auto" w:fill="auto"/>
          </w:tcPr>
          <w:p w14:paraId="500D2121" w14:textId="3A19D415" w:rsidR="001C2B7C" w:rsidRPr="0046495F" w:rsidRDefault="001C2B7C"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shd w:val="clear" w:color="auto" w:fill="auto"/>
          </w:tcPr>
          <w:p w14:paraId="22BCCFF3" w14:textId="145C0D5F" w:rsidR="001C2B7C" w:rsidRPr="0046495F" w:rsidRDefault="001C2B7C"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Փաստաթղթերի ձևերի նվազագույն մատակարարումը պետք է բավարարի մեկ տարվա գնահատված պահանջարկը յուրաքանչյուր տեսակի փաստաթղթերի ձևերի համար:</w:t>
            </w:r>
          </w:p>
        </w:tc>
      </w:tr>
      <w:tr w:rsidR="007D7530" w:rsidRPr="0046495F" w14:paraId="2A2C5E26" w14:textId="77777777" w:rsidTr="00A36EFB">
        <w:tblPrEx>
          <w:tblCellMar>
            <w:left w:w="77" w:type="dxa"/>
            <w:right w:w="57" w:type="dxa"/>
          </w:tblCellMar>
        </w:tblPrEx>
        <w:trPr>
          <w:jc w:val="center"/>
        </w:trPr>
        <w:tc>
          <w:tcPr>
            <w:tcW w:w="806" w:type="pct"/>
            <w:tcBorders>
              <w:bottom w:val="single" w:sz="6" w:space="0" w:color="auto"/>
            </w:tcBorders>
            <w:shd w:val="clear" w:color="auto" w:fill="auto"/>
          </w:tcPr>
          <w:p w14:paraId="7044FE20" w14:textId="0BE9F90E"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tcBorders>
              <w:bottom w:val="single" w:sz="6" w:space="0" w:color="auto"/>
            </w:tcBorders>
            <w:shd w:val="clear" w:color="auto" w:fill="auto"/>
          </w:tcPr>
          <w:p w14:paraId="4A6D9ABA" w14:textId="27D278C7" w:rsidR="001C2B7C"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Արագացված</w:t>
            </w:r>
            <w:r w:rsidRPr="0046495F">
              <w:rPr>
                <w:rFonts w:ascii="GHEA Grapalat" w:hAnsi="GHEA Grapalat"/>
                <w:sz w:val="20"/>
                <w:szCs w:val="24"/>
              </w:rPr>
              <w:br/>
              <w:t xml:space="preserve">Դիմումը/գրանցումը </w:t>
            </w:r>
            <w:r w:rsidR="00A909D4">
              <w:rPr>
                <w:rFonts w:ascii="GHEA Grapalat" w:hAnsi="GHEA Grapalat"/>
                <w:sz w:val="20"/>
                <w:szCs w:val="24"/>
              </w:rPr>
              <w:t>և</w:t>
            </w:r>
            <w:r w:rsidRPr="0046495F">
              <w:rPr>
                <w:rFonts w:ascii="GHEA Grapalat" w:hAnsi="GHEA Grapalat"/>
                <w:sz w:val="20"/>
                <w:szCs w:val="24"/>
              </w:rPr>
              <w:t xml:space="preserve"> վեթինգն ավարտված լինելու (</w:t>
            </w:r>
            <w:r w:rsidR="00A909D4">
              <w:rPr>
                <w:rFonts w:ascii="GHEA Grapalat" w:hAnsi="GHEA Grapalat"/>
                <w:sz w:val="20"/>
                <w:szCs w:val="24"/>
              </w:rPr>
              <w:t>և</w:t>
            </w:r>
            <w:r w:rsidRPr="0046495F">
              <w:rPr>
                <w:rFonts w:ascii="GHEA Grapalat" w:hAnsi="GHEA Grapalat"/>
                <w:sz w:val="20"/>
                <w:szCs w:val="24"/>
              </w:rPr>
              <w:t xml:space="preserve"> հաջող) </w:t>
            </w:r>
            <w:r w:rsidR="00A909D4">
              <w:rPr>
                <w:rFonts w:ascii="GHEA Grapalat" w:hAnsi="GHEA Grapalat"/>
                <w:sz w:val="20"/>
                <w:szCs w:val="24"/>
              </w:rPr>
              <w:t>և</w:t>
            </w:r>
            <w:r w:rsidRPr="0046495F">
              <w:rPr>
                <w:rFonts w:ascii="GHEA Grapalat" w:hAnsi="GHEA Grapalat"/>
                <w:sz w:val="20"/>
                <w:szCs w:val="24"/>
              </w:rPr>
              <w:t xml:space="preserve"> սպասարկման կայանում տրամադրվելու համար փաստաթուղթը պատրաստ լինելու միջ</w:t>
            </w:r>
            <w:r w:rsidR="00A909D4">
              <w:rPr>
                <w:rFonts w:ascii="GHEA Grapalat" w:hAnsi="GHEA Grapalat"/>
                <w:sz w:val="20"/>
                <w:szCs w:val="24"/>
              </w:rPr>
              <w:t>և</w:t>
            </w:r>
            <w:r w:rsidRPr="0046495F">
              <w:rPr>
                <w:rFonts w:ascii="GHEA Grapalat" w:hAnsi="GHEA Grapalat"/>
                <w:sz w:val="20"/>
                <w:szCs w:val="24"/>
              </w:rPr>
              <w:t xml:space="preserve"> ընկած առավելագույն ժամանակահատվածը </w:t>
            </w:r>
          </w:p>
          <w:p w14:paraId="0D6EE84E" w14:textId="77777777"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պետք է 24 ժամից ավելի չլինի</w:t>
            </w:r>
            <w:r w:rsidR="001C2B7C" w:rsidRPr="0046495F">
              <w:rPr>
                <w:rFonts w:ascii="GHEA Grapalat" w:hAnsi="GHEA Grapalat"/>
                <w:sz w:val="20"/>
                <w:szCs w:val="24"/>
              </w:rPr>
              <w:t>, Երևանի գրանցման կենտրոններում փաստաթղթեր ստանալու դեպքում</w:t>
            </w:r>
            <w:r w:rsidRPr="0046495F">
              <w:rPr>
                <w:rFonts w:ascii="GHEA Grapalat" w:hAnsi="GHEA Grapalat"/>
                <w:sz w:val="20"/>
                <w:szCs w:val="24"/>
              </w:rPr>
              <w:t>:</w:t>
            </w:r>
          </w:p>
          <w:p w14:paraId="21D6028B" w14:textId="4BD48AE6" w:rsidR="001C2B7C" w:rsidRPr="0046495F" w:rsidRDefault="001C2B7C"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Ոչ ավելի, քան 48 ժամ, Երևանից դուրս գտնվող գրանցման կենտրոններում փաստաթղթեր ստանալու դեպքում:</w:t>
            </w:r>
          </w:p>
        </w:tc>
      </w:tr>
      <w:tr w:rsidR="007D7530" w:rsidRPr="0046495F" w14:paraId="20E5D9B5" w14:textId="77777777" w:rsidTr="00A36EFB">
        <w:tblPrEx>
          <w:tblCellMar>
            <w:left w:w="77" w:type="dxa"/>
            <w:right w:w="57" w:type="dxa"/>
          </w:tblCellMar>
        </w:tblPrEx>
        <w:trPr>
          <w:jc w:val="center"/>
        </w:trPr>
        <w:tc>
          <w:tcPr>
            <w:tcW w:w="806" w:type="pct"/>
            <w:tcBorders>
              <w:bottom w:val="single" w:sz="6" w:space="0" w:color="auto"/>
            </w:tcBorders>
            <w:shd w:val="clear" w:color="auto" w:fill="auto"/>
          </w:tcPr>
          <w:p w14:paraId="03248E82" w14:textId="2A04563E"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tcBorders>
              <w:bottom w:val="single" w:sz="6" w:space="0" w:color="auto"/>
            </w:tcBorders>
            <w:shd w:val="clear" w:color="auto" w:fill="auto"/>
          </w:tcPr>
          <w:p w14:paraId="2C7BB545"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Քաղաքացու վեբ պորտալը հարցումների 80 %-ը պետք է կարողանա ամբողջությամբ մշակել 2 վայրկյանից պակաս ժամանակում:</w:t>
            </w:r>
          </w:p>
        </w:tc>
      </w:tr>
      <w:tr w:rsidR="007D7530" w:rsidRPr="0046495F" w14:paraId="77080012" w14:textId="77777777" w:rsidTr="00A36EFB">
        <w:tblPrEx>
          <w:tblCellMar>
            <w:left w:w="77" w:type="dxa"/>
            <w:right w:w="57" w:type="dxa"/>
          </w:tblCellMar>
        </w:tblPrEx>
        <w:trPr>
          <w:jc w:val="center"/>
        </w:trPr>
        <w:tc>
          <w:tcPr>
            <w:tcW w:w="806" w:type="pct"/>
            <w:tcBorders>
              <w:bottom w:val="single" w:sz="6" w:space="0" w:color="auto"/>
            </w:tcBorders>
            <w:shd w:val="clear" w:color="auto" w:fill="auto"/>
          </w:tcPr>
          <w:p w14:paraId="2CDDC3BB" w14:textId="036D5F4B"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tcBorders>
              <w:bottom w:val="single" w:sz="6" w:space="0" w:color="auto"/>
            </w:tcBorders>
            <w:shd w:val="clear" w:color="auto" w:fill="auto"/>
          </w:tcPr>
          <w:p w14:paraId="52AAA1A4" w14:textId="7A8025B9"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100 % համապատասխանություն հաճախորդների սպասարկման ստանդարտին (պատրաստված Ծառայություններ մատուցողի կողմից </w:t>
            </w:r>
            <w:r w:rsidR="00A909D4">
              <w:rPr>
                <w:rFonts w:ascii="GHEA Grapalat" w:hAnsi="GHEA Grapalat"/>
                <w:sz w:val="20"/>
                <w:szCs w:val="24"/>
              </w:rPr>
              <w:t>և</w:t>
            </w:r>
            <w:r w:rsidRPr="0046495F">
              <w:rPr>
                <w:rFonts w:ascii="GHEA Grapalat" w:hAnsi="GHEA Grapalat"/>
                <w:sz w:val="20"/>
                <w:szCs w:val="24"/>
              </w:rPr>
              <w:t xml:space="preserve"> հաստատված Պատվիրատուի կողմից), անկախ անհայտ գնորդի կողմից ստուգված կամ համարժեք գնահատում անցած, Ծառայություններ մատուցողի հաշվին Պատվիրատուի հետ համատեղ ընտրված անկախ երրորդ կողմի կողմից պարբերաբար իրականացվող (տարին առնվազն մեկ անգամ):</w:t>
            </w:r>
          </w:p>
        </w:tc>
      </w:tr>
      <w:tr w:rsidR="007D7530" w:rsidRPr="0046495F" w14:paraId="4BD2D229" w14:textId="77777777" w:rsidTr="00A36EFB">
        <w:tblPrEx>
          <w:tblCellMar>
            <w:left w:w="77" w:type="dxa"/>
            <w:right w:w="57" w:type="dxa"/>
          </w:tblCellMar>
        </w:tblPrEx>
        <w:trPr>
          <w:jc w:val="center"/>
        </w:trPr>
        <w:tc>
          <w:tcPr>
            <w:tcW w:w="806" w:type="pct"/>
            <w:tcBorders>
              <w:top w:val="single" w:sz="6" w:space="0" w:color="auto"/>
              <w:left w:val="single" w:sz="6" w:space="0" w:color="auto"/>
              <w:bottom w:val="single" w:sz="6" w:space="0" w:color="auto"/>
              <w:right w:val="single" w:sz="6" w:space="0" w:color="auto"/>
            </w:tcBorders>
            <w:shd w:val="clear" w:color="auto" w:fill="auto"/>
          </w:tcPr>
          <w:p w14:paraId="08F7972C" w14:textId="15ED80C3"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tcBorders>
              <w:top w:val="single" w:sz="6" w:space="0" w:color="auto"/>
              <w:left w:val="single" w:sz="6" w:space="0" w:color="auto"/>
              <w:bottom w:val="single" w:sz="6" w:space="0" w:color="auto"/>
              <w:right w:val="single" w:sz="6" w:space="0" w:color="auto"/>
            </w:tcBorders>
            <w:shd w:val="clear" w:color="auto" w:fill="auto"/>
          </w:tcPr>
          <w:p w14:paraId="1D6F245D" w14:textId="24A1918B"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Ծառայության սպասարկումը կատարվում է ոչ հանրությանը սպասարկելու ժամերին կամ որոշակի օրերի </w:t>
            </w:r>
            <w:r w:rsidR="00A909D4">
              <w:rPr>
                <w:rFonts w:ascii="GHEA Grapalat" w:hAnsi="GHEA Grapalat"/>
                <w:sz w:val="20"/>
                <w:szCs w:val="24"/>
              </w:rPr>
              <w:t>և</w:t>
            </w:r>
            <w:r w:rsidRPr="0046495F">
              <w:rPr>
                <w:rFonts w:ascii="GHEA Grapalat" w:hAnsi="GHEA Grapalat"/>
                <w:sz w:val="20"/>
                <w:szCs w:val="24"/>
              </w:rPr>
              <w:t xml:space="preserve"> որոշակի ժամերի, որոնք համաձայնեցվում են Պատվիրատուի </w:t>
            </w:r>
            <w:r w:rsidR="00A909D4">
              <w:rPr>
                <w:rFonts w:ascii="GHEA Grapalat" w:hAnsi="GHEA Grapalat"/>
                <w:sz w:val="20"/>
                <w:szCs w:val="24"/>
              </w:rPr>
              <w:t>և</w:t>
            </w:r>
            <w:r w:rsidRPr="0046495F">
              <w:rPr>
                <w:rFonts w:ascii="GHEA Grapalat" w:hAnsi="GHEA Grapalat"/>
                <w:sz w:val="20"/>
                <w:szCs w:val="24"/>
              </w:rPr>
              <w:t xml:space="preserve"> Ծառայություններ մատուցողի միջ</w:t>
            </w:r>
            <w:r w:rsidR="00A909D4">
              <w:rPr>
                <w:rFonts w:ascii="GHEA Grapalat" w:hAnsi="GHEA Grapalat"/>
                <w:sz w:val="20"/>
                <w:szCs w:val="24"/>
              </w:rPr>
              <w:t>և</w:t>
            </w:r>
            <w:r w:rsidRPr="0046495F">
              <w:rPr>
                <w:rFonts w:ascii="GHEA Grapalat" w:hAnsi="GHEA Grapalat"/>
                <w:sz w:val="20"/>
                <w:szCs w:val="24"/>
              </w:rPr>
              <w:t>:</w:t>
            </w:r>
          </w:p>
        </w:tc>
      </w:tr>
      <w:tr w:rsidR="007D7530" w:rsidRPr="0046495F" w14:paraId="7C35D54F" w14:textId="77777777" w:rsidTr="00A36EFB">
        <w:tblPrEx>
          <w:tblCellMar>
            <w:left w:w="77" w:type="dxa"/>
            <w:right w:w="57" w:type="dxa"/>
          </w:tblCellMar>
        </w:tblPrEx>
        <w:trPr>
          <w:jc w:val="center"/>
        </w:trPr>
        <w:tc>
          <w:tcPr>
            <w:tcW w:w="806" w:type="pct"/>
            <w:tcBorders>
              <w:top w:val="single" w:sz="6" w:space="0" w:color="auto"/>
              <w:left w:val="single" w:sz="6" w:space="0" w:color="auto"/>
              <w:bottom w:val="single" w:sz="6" w:space="0" w:color="auto"/>
              <w:right w:val="single" w:sz="6" w:space="0" w:color="auto"/>
            </w:tcBorders>
            <w:shd w:val="clear" w:color="auto" w:fill="auto"/>
          </w:tcPr>
          <w:p w14:paraId="71D54895" w14:textId="53717B60"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tcBorders>
              <w:top w:val="single" w:sz="6" w:space="0" w:color="auto"/>
              <w:left w:val="single" w:sz="6" w:space="0" w:color="auto"/>
              <w:bottom w:val="single" w:sz="6" w:space="0" w:color="auto"/>
              <w:right w:val="single" w:sz="6" w:space="0" w:color="auto"/>
            </w:tcBorders>
            <w:shd w:val="clear" w:color="auto" w:fill="auto"/>
          </w:tcPr>
          <w:p w14:paraId="1E4E663B"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Ծառայությունների հասանելիության պահանջները՝</w:t>
            </w:r>
          </w:p>
          <w:p w14:paraId="40B4A0B4" w14:textId="4C03DD71"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Տարեկան կտրվածքով պետք է ապահովվի առնվազն 99%-անոց հասանելիություն (ընդհանուր առմամբ՝ առավելագույնը 87,6 ժամ պարապուրդ)</w:t>
            </w:r>
          </w:p>
          <w:p w14:paraId="6C85E6DD" w14:textId="4B66BA92"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ՎՆԺ (վերականգնման նպատակային ժամանակ)՝ 14.4 րոպե</w:t>
            </w:r>
          </w:p>
          <w:p w14:paraId="67F6A571" w14:textId="70595A49"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ՎՆԿ (վերականգնման նպատակային կետ)՝ 1 օր</w:t>
            </w:r>
          </w:p>
        </w:tc>
      </w:tr>
      <w:tr w:rsidR="007D7530" w:rsidRPr="0046495F" w14:paraId="5A7AA744" w14:textId="77777777" w:rsidTr="00A36EFB">
        <w:tblPrEx>
          <w:tblCellMar>
            <w:left w:w="77" w:type="dxa"/>
            <w:right w:w="57" w:type="dxa"/>
          </w:tblCellMar>
        </w:tblPrEx>
        <w:trPr>
          <w:jc w:val="center"/>
        </w:trPr>
        <w:tc>
          <w:tcPr>
            <w:tcW w:w="806" w:type="pct"/>
            <w:tcBorders>
              <w:top w:val="single" w:sz="6" w:space="0" w:color="auto"/>
              <w:left w:val="single" w:sz="6" w:space="0" w:color="auto"/>
              <w:bottom w:val="single" w:sz="6" w:space="0" w:color="auto"/>
              <w:right w:val="single" w:sz="6" w:space="0" w:color="auto"/>
            </w:tcBorders>
            <w:shd w:val="clear" w:color="auto" w:fill="auto"/>
          </w:tcPr>
          <w:p w14:paraId="3845422B" w14:textId="4396F71A"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tcBorders>
              <w:top w:val="single" w:sz="6" w:space="0" w:color="auto"/>
              <w:left w:val="single" w:sz="6" w:space="0" w:color="auto"/>
              <w:bottom w:val="single" w:sz="6" w:space="0" w:color="auto"/>
              <w:right w:val="single" w:sz="6" w:space="0" w:color="auto"/>
            </w:tcBorders>
            <w:shd w:val="clear" w:color="auto" w:fill="auto"/>
          </w:tcPr>
          <w:p w14:paraId="540838DF"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Գաղտնի տվյալներ ձեռք բերելու համար չարտոնագրված մուտքի 0 % հաջող փորձեր: </w:t>
            </w:r>
          </w:p>
        </w:tc>
      </w:tr>
      <w:tr w:rsidR="007D7530" w:rsidRPr="0046495F" w14:paraId="2F3A280B" w14:textId="77777777" w:rsidTr="00A36EFB">
        <w:tblPrEx>
          <w:tblCellMar>
            <w:left w:w="77" w:type="dxa"/>
            <w:right w:w="57" w:type="dxa"/>
          </w:tblCellMar>
        </w:tblPrEx>
        <w:trPr>
          <w:jc w:val="center"/>
        </w:trPr>
        <w:tc>
          <w:tcPr>
            <w:tcW w:w="806" w:type="pct"/>
            <w:tcBorders>
              <w:top w:val="single" w:sz="6" w:space="0" w:color="auto"/>
              <w:left w:val="single" w:sz="6" w:space="0" w:color="auto"/>
              <w:bottom w:val="single" w:sz="6" w:space="0" w:color="auto"/>
              <w:right w:val="single" w:sz="6" w:space="0" w:color="auto"/>
            </w:tcBorders>
            <w:shd w:val="clear" w:color="auto" w:fill="auto"/>
          </w:tcPr>
          <w:p w14:paraId="2E6FB6E4" w14:textId="1192897F"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tcBorders>
              <w:top w:val="single" w:sz="6" w:space="0" w:color="auto"/>
              <w:left w:val="single" w:sz="6" w:space="0" w:color="auto"/>
              <w:bottom w:val="single" w:sz="6" w:space="0" w:color="auto"/>
              <w:right w:val="single" w:sz="6" w:space="0" w:color="auto"/>
            </w:tcBorders>
            <w:shd w:val="clear" w:color="auto" w:fill="auto"/>
          </w:tcPr>
          <w:p w14:paraId="0EC824D8"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Պատվիրատուին տեղեկացնում է գաղտնի տվյալների անվտանգության խախտման մասին՝ խախտման մասին տեղեկանալուց հետո 4 ժամվա ընթացքում:</w:t>
            </w:r>
          </w:p>
        </w:tc>
      </w:tr>
      <w:tr w:rsidR="007D7530" w:rsidRPr="0046495F" w14:paraId="2AC3CF01" w14:textId="77777777" w:rsidTr="00A36EFB">
        <w:tblPrEx>
          <w:tblCellMar>
            <w:left w:w="77" w:type="dxa"/>
            <w:right w:w="57" w:type="dxa"/>
          </w:tblCellMar>
        </w:tblPrEx>
        <w:trPr>
          <w:jc w:val="center"/>
        </w:trPr>
        <w:tc>
          <w:tcPr>
            <w:tcW w:w="806" w:type="pct"/>
            <w:tcBorders>
              <w:top w:val="single" w:sz="6" w:space="0" w:color="auto"/>
              <w:left w:val="single" w:sz="6" w:space="0" w:color="auto"/>
              <w:bottom w:val="single" w:sz="6" w:space="0" w:color="auto"/>
              <w:right w:val="single" w:sz="6" w:space="0" w:color="auto"/>
            </w:tcBorders>
            <w:shd w:val="clear" w:color="auto" w:fill="auto"/>
          </w:tcPr>
          <w:p w14:paraId="651F02F6" w14:textId="3DB199F0"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4194" w:type="pct"/>
            <w:tcBorders>
              <w:top w:val="single" w:sz="6" w:space="0" w:color="auto"/>
              <w:left w:val="single" w:sz="6" w:space="0" w:color="auto"/>
              <w:bottom w:val="single" w:sz="6" w:space="0" w:color="auto"/>
              <w:right w:val="single" w:sz="6" w:space="0" w:color="auto"/>
            </w:tcBorders>
            <w:shd w:val="clear" w:color="auto" w:fill="auto"/>
          </w:tcPr>
          <w:p w14:paraId="71C196D1"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ամսական կտրվածքով ամսական հաշվետվություններ է տրամադրում Պատվիրատուին՝ ցույց տալով ՀՉՑ-ի ԿԱՑ-երը: Ծառայություններ մատուցողը պետք է ներկայացնի ինչպես ԿԱՑ-երը հաշվելու համար առաջնային տվյալներ, այնպես էլ ԿԱՑ-ի վերաբերյալ հաշվետվություն:</w:t>
            </w:r>
          </w:p>
        </w:tc>
      </w:tr>
    </w:tbl>
    <w:p w14:paraId="71BA1F6C" w14:textId="6C08EC49" w:rsidR="007D7530" w:rsidRPr="0046495F" w:rsidRDefault="00DE4537" w:rsidP="00F25EC5">
      <w:pPr>
        <w:pStyle w:val="ListParagraph"/>
        <w:widowControl w:val="0"/>
        <w:numPr>
          <w:ilvl w:val="1"/>
          <w:numId w:val="38"/>
        </w:numPr>
        <w:spacing w:before="240" w:after="240"/>
        <w:ind w:left="446" w:hanging="446"/>
        <w:contextualSpacing w:val="0"/>
        <w:outlineLvl w:val="0"/>
        <w:rPr>
          <w:rFonts w:ascii="GHEA Grapalat" w:hAnsi="GHEA Grapalat"/>
          <w:b/>
          <w:sz w:val="24"/>
          <w:szCs w:val="24"/>
        </w:rPr>
      </w:pPr>
      <w:bookmarkStart w:id="495" w:name="_Toc125023136"/>
      <w:bookmarkStart w:id="496" w:name="_Toc125023656"/>
      <w:bookmarkStart w:id="497" w:name="_Toc125345711"/>
      <w:bookmarkStart w:id="498" w:name="_Toc125993500"/>
      <w:bookmarkStart w:id="499" w:name="_Toc126598668"/>
      <w:bookmarkStart w:id="500" w:name="_Toc126744605"/>
      <w:bookmarkStart w:id="501" w:name="_Toc126744764"/>
      <w:bookmarkStart w:id="502" w:name="_Toc126744920"/>
      <w:bookmarkStart w:id="503" w:name="_Toc126745090"/>
      <w:bookmarkStart w:id="504" w:name="_Toc126759726"/>
      <w:bookmarkStart w:id="505" w:name="_Toc126759856"/>
      <w:bookmarkStart w:id="506" w:name="_Toc126760117"/>
      <w:bookmarkStart w:id="507" w:name="_Toc127640814"/>
      <w:bookmarkStart w:id="508" w:name="_Ref79138943"/>
      <w:bookmarkStart w:id="509" w:name="_Toc125993501"/>
      <w:bookmarkStart w:id="510" w:name="_Toc130825855"/>
      <w:bookmarkStart w:id="511" w:name="_Toc135064973"/>
      <w:bookmarkEnd w:id="495"/>
      <w:bookmarkEnd w:id="496"/>
      <w:bookmarkEnd w:id="497"/>
      <w:bookmarkEnd w:id="498"/>
      <w:bookmarkEnd w:id="499"/>
      <w:bookmarkEnd w:id="500"/>
      <w:bookmarkEnd w:id="501"/>
      <w:bookmarkEnd w:id="502"/>
      <w:bookmarkEnd w:id="503"/>
      <w:bookmarkEnd w:id="504"/>
      <w:bookmarkEnd w:id="505"/>
      <w:bookmarkEnd w:id="506"/>
      <w:bookmarkEnd w:id="507"/>
      <w:r w:rsidRPr="00FC0B9F">
        <w:rPr>
          <w:rFonts w:ascii="GHEA Grapalat" w:hAnsi="GHEA Grapalat"/>
          <w:b/>
          <w:sz w:val="24"/>
          <w:szCs w:val="24"/>
        </w:rPr>
        <w:t xml:space="preserve"> </w:t>
      </w:r>
      <w:bookmarkStart w:id="512" w:name="_Toc154523246"/>
      <w:r w:rsidR="007D7530" w:rsidRPr="0046495F">
        <w:rPr>
          <w:rFonts w:ascii="GHEA Grapalat" w:hAnsi="GHEA Grapalat"/>
          <w:b/>
          <w:sz w:val="24"/>
          <w:szCs w:val="24"/>
        </w:rPr>
        <w:t xml:space="preserve">Անհրաժեշտ ծառայություններին ներկայացվող </w:t>
      </w:r>
      <w:bookmarkEnd w:id="508"/>
      <w:r w:rsidR="007D7530" w:rsidRPr="0046495F">
        <w:rPr>
          <w:rFonts w:ascii="GHEA Grapalat" w:hAnsi="GHEA Grapalat"/>
          <w:b/>
          <w:sz w:val="24"/>
          <w:szCs w:val="24"/>
        </w:rPr>
        <w:t>պահանջները</w:t>
      </w:r>
      <w:bookmarkEnd w:id="509"/>
      <w:bookmarkEnd w:id="510"/>
      <w:bookmarkEnd w:id="511"/>
      <w:bookmarkEnd w:id="512"/>
    </w:p>
    <w:p w14:paraId="0C546135" w14:textId="2BED13A3" w:rsidR="007D7530" w:rsidRPr="0046495F" w:rsidRDefault="007D7530" w:rsidP="00125F2B">
      <w:pPr>
        <w:pStyle w:val="ListParagraph"/>
        <w:widowControl w:val="0"/>
        <w:numPr>
          <w:ilvl w:val="0"/>
          <w:numId w:val="31"/>
        </w:numPr>
        <w:spacing w:before="120" w:after="120"/>
        <w:ind w:left="-90" w:firstLine="356"/>
        <w:contextualSpacing w:val="0"/>
        <w:jc w:val="both"/>
        <w:rPr>
          <w:rFonts w:ascii="GHEA Grapalat" w:hAnsi="GHEA Grapalat"/>
          <w:sz w:val="24"/>
          <w:szCs w:val="24"/>
        </w:rPr>
      </w:pPr>
      <w:r w:rsidRPr="0046495F">
        <w:rPr>
          <w:rFonts w:ascii="GHEA Grapalat" w:hAnsi="GHEA Grapalat"/>
          <w:sz w:val="24"/>
          <w:szCs w:val="24"/>
        </w:rPr>
        <w:t xml:space="preserve">Ծառայություններ մատուցողը տրամադրում է վերը նկարագրված բոլոր լուծումների </w:t>
      </w:r>
      <w:r w:rsidRPr="0046495F">
        <w:rPr>
          <w:rFonts w:ascii="GHEA Grapalat" w:hAnsi="GHEA Grapalat"/>
          <w:sz w:val="24"/>
          <w:szCs w:val="24"/>
        </w:rPr>
        <w:lastRenderedPageBreak/>
        <w:t>կառավարվող ծառայությունները: Ծառայություններին ներկայացվող նվազագույն պահանջները ներկայացվում են ստոր</w:t>
      </w:r>
      <w:r w:rsidR="00A909D4">
        <w:rPr>
          <w:rFonts w:ascii="GHEA Grapalat" w:hAnsi="GHEA Grapalat"/>
          <w:sz w:val="24"/>
          <w:szCs w:val="24"/>
        </w:rPr>
        <w:t>և</w:t>
      </w:r>
      <w:r w:rsidRPr="0046495F">
        <w:rPr>
          <w:rFonts w:ascii="GHEA Grapalat" w:hAnsi="GHEA Grapalat"/>
          <w:sz w:val="24"/>
          <w:szCs w:val="24"/>
        </w:rPr>
        <w:t>:</w:t>
      </w:r>
    </w:p>
    <w:p w14:paraId="1C21E22F" w14:textId="4BFF8215" w:rsidR="007D7530" w:rsidRPr="0046495F" w:rsidRDefault="007D7530"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513" w:name="_Toc128040879"/>
      <w:bookmarkStart w:id="514" w:name="_Toc128040919"/>
      <w:bookmarkStart w:id="515" w:name="_Toc79474681"/>
      <w:bookmarkStart w:id="516" w:name="_Toc79474783"/>
      <w:bookmarkStart w:id="517" w:name="_Toc79475136"/>
      <w:bookmarkStart w:id="518" w:name="_Toc130825856"/>
      <w:bookmarkStart w:id="519" w:name="_Toc135064974"/>
      <w:bookmarkStart w:id="520" w:name="_Toc154523247"/>
      <w:bookmarkStart w:id="521" w:name="_Toc125993502"/>
      <w:bookmarkEnd w:id="513"/>
      <w:bookmarkEnd w:id="514"/>
      <w:bookmarkEnd w:id="515"/>
      <w:bookmarkEnd w:id="516"/>
      <w:bookmarkEnd w:id="517"/>
      <w:r w:rsidRPr="0046495F">
        <w:rPr>
          <w:rFonts w:ascii="GHEA Grapalat" w:hAnsi="GHEA Grapalat"/>
          <w:b/>
          <w:sz w:val="24"/>
          <w:szCs w:val="24"/>
        </w:rPr>
        <w:t xml:space="preserve">Նախագծմանը </w:t>
      </w:r>
      <w:r w:rsidR="00A909D4">
        <w:rPr>
          <w:rFonts w:ascii="GHEA Grapalat" w:hAnsi="GHEA Grapalat"/>
          <w:b/>
          <w:sz w:val="24"/>
          <w:szCs w:val="24"/>
        </w:rPr>
        <w:t>և</w:t>
      </w:r>
      <w:r w:rsidRPr="0046495F">
        <w:rPr>
          <w:rFonts w:ascii="GHEA Grapalat" w:hAnsi="GHEA Grapalat"/>
          <w:b/>
          <w:sz w:val="24"/>
          <w:szCs w:val="24"/>
        </w:rPr>
        <w:t xml:space="preserve"> իրականացմանը ներկայացվող պահանջները</w:t>
      </w:r>
      <w:bookmarkEnd w:id="518"/>
      <w:bookmarkEnd w:id="519"/>
      <w:bookmarkEnd w:id="520"/>
      <w:r w:rsidRPr="0046495F">
        <w:rPr>
          <w:rFonts w:ascii="GHEA Grapalat" w:hAnsi="GHEA Grapalat"/>
          <w:b/>
          <w:sz w:val="24"/>
          <w:szCs w:val="24"/>
        </w:rPr>
        <w:t xml:space="preserve"> </w:t>
      </w:r>
      <w:bookmarkEnd w:id="521"/>
    </w:p>
    <w:tbl>
      <w:tblPr>
        <w:tblW w:w="511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77" w:type="dxa"/>
          <w:right w:w="57" w:type="dxa"/>
        </w:tblCellMar>
        <w:tblLook w:val="04A0" w:firstRow="1" w:lastRow="0" w:firstColumn="1" w:lastColumn="0" w:noHBand="0" w:noVBand="1"/>
      </w:tblPr>
      <w:tblGrid>
        <w:gridCol w:w="1564"/>
        <w:gridCol w:w="8537"/>
      </w:tblGrid>
      <w:tr w:rsidR="007D7530" w:rsidRPr="0046495F" w14:paraId="401B9D78" w14:textId="77777777" w:rsidTr="000B10FB">
        <w:trPr>
          <w:tblHeader/>
          <w:jc w:val="center"/>
        </w:trPr>
        <w:tc>
          <w:tcPr>
            <w:tcW w:w="1434" w:type="dxa"/>
            <w:tcBorders>
              <w:top w:val="single" w:sz="6" w:space="0" w:color="auto"/>
              <w:left w:val="single" w:sz="6" w:space="0" w:color="auto"/>
              <w:bottom w:val="single" w:sz="4" w:space="0" w:color="auto"/>
              <w:right w:val="single" w:sz="6" w:space="0" w:color="auto"/>
            </w:tcBorders>
            <w:shd w:val="clear" w:color="auto" w:fill="808080" w:themeFill="background1" w:themeFillShade="80"/>
          </w:tcPr>
          <w:p w14:paraId="5AEED3D4" w14:textId="77777777" w:rsidR="007D7530" w:rsidRPr="0046495F" w:rsidRDefault="007D7530"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7828" w:type="dxa"/>
            <w:tcBorders>
              <w:top w:val="single" w:sz="6" w:space="0" w:color="auto"/>
              <w:left w:val="single" w:sz="6" w:space="0" w:color="auto"/>
              <w:bottom w:val="single" w:sz="4" w:space="0" w:color="auto"/>
              <w:right w:val="single" w:sz="6" w:space="0" w:color="auto"/>
            </w:tcBorders>
            <w:shd w:val="clear" w:color="auto" w:fill="808080" w:themeFill="background1" w:themeFillShade="80"/>
          </w:tcPr>
          <w:p w14:paraId="1741530B" w14:textId="77777777" w:rsidR="007D7530" w:rsidRPr="0046495F" w:rsidRDefault="007D7530"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7D7530" w:rsidRPr="0046495F" w14:paraId="1F2D8470" w14:textId="77777777" w:rsidTr="000B10FB">
        <w:trPr>
          <w:jc w:val="center"/>
        </w:trPr>
        <w:tc>
          <w:tcPr>
            <w:tcW w:w="1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74E194" w14:textId="77777777" w:rsidR="007D7530" w:rsidRPr="0046495F" w:rsidRDefault="007D7530" w:rsidP="009B2E79">
            <w:pPr>
              <w:widowControl w:val="0"/>
              <w:spacing w:after="120" w:line="240" w:lineRule="auto"/>
              <w:jc w:val="both"/>
              <w:rPr>
                <w:rFonts w:ascii="GHEA Grapalat" w:hAnsi="GHEA Grapalat"/>
                <w:sz w:val="20"/>
                <w:szCs w:val="24"/>
              </w:rPr>
            </w:pPr>
          </w:p>
        </w:tc>
        <w:tc>
          <w:tcPr>
            <w:tcW w:w="7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FED490"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Ընդհանուր պահանջներ</w:t>
            </w:r>
          </w:p>
        </w:tc>
      </w:tr>
      <w:tr w:rsidR="007D7530" w:rsidRPr="0046495F" w14:paraId="4FC7DD23" w14:textId="77777777" w:rsidTr="000B10FB">
        <w:trPr>
          <w:jc w:val="center"/>
        </w:trPr>
        <w:tc>
          <w:tcPr>
            <w:tcW w:w="1434" w:type="dxa"/>
            <w:tcBorders>
              <w:top w:val="single" w:sz="4" w:space="0" w:color="auto"/>
              <w:left w:val="single" w:sz="6" w:space="0" w:color="auto"/>
              <w:bottom w:val="single" w:sz="6" w:space="0" w:color="auto"/>
              <w:right w:val="single" w:sz="6" w:space="0" w:color="auto"/>
            </w:tcBorders>
            <w:shd w:val="clear" w:color="auto" w:fill="auto"/>
          </w:tcPr>
          <w:p w14:paraId="303E7449" w14:textId="70DDE8A6"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4" w:space="0" w:color="auto"/>
              <w:left w:val="single" w:sz="6" w:space="0" w:color="auto"/>
              <w:bottom w:val="single" w:sz="6" w:space="0" w:color="auto"/>
              <w:right w:val="single" w:sz="6" w:space="0" w:color="auto"/>
            </w:tcBorders>
            <w:shd w:val="clear" w:color="auto" w:fill="auto"/>
          </w:tcPr>
          <w:p w14:paraId="78BD9850" w14:textId="7EB88A61" w:rsidR="001C2B7C" w:rsidRPr="0046495F" w:rsidRDefault="001C2B7C" w:rsidP="001C2B7C">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 Ծրագրի գործառնական փուլը պետք է սկսվի պայմանագրի ստորագրման օրվանից ոչ ուշ, քան 18 ամիս հետո:</w:t>
            </w:r>
          </w:p>
          <w:p w14:paraId="53CBAC29" w14:textId="77777777" w:rsidR="009C1331" w:rsidRPr="0046495F" w:rsidRDefault="001C2B7C" w:rsidP="0070214B">
            <w:pPr>
              <w:widowControl w:val="0"/>
              <w:tabs>
                <w:tab w:val="left" w:pos="363"/>
              </w:tabs>
              <w:spacing w:after="120" w:line="240" w:lineRule="auto"/>
              <w:jc w:val="both"/>
              <w:rPr>
                <w:rFonts w:ascii="GHEA Grapalat" w:hAnsi="GHEA Grapalat"/>
                <w:sz w:val="20"/>
                <w:szCs w:val="24"/>
              </w:rPr>
            </w:pPr>
            <w:r w:rsidRPr="0046495F">
              <w:rPr>
                <w:rFonts w:ascii="GHEA Grapalat" w:hAnsi="GHEA Grapalat"/>
                <w:sz w:val="20"/>
                <w:szCs w:val="24"/>
              </w:rPr>
              <w:t xml:space="preserve">Սույն փաստաթղթում նշված բոլոր պահանջների (օրինակ՝ հավաստագրման) լիարժեք կատարումը չպետք է գերազանցի պայմանագրի ստորագրման օրվանից 24 ամիսը: </w:t>
            </w:r>
          </w:p>
          <w:p w14:paraId="3F58D397" w14:textId="77777777" w:rsidR="009C1331" w:rsidRPr="0046495F" w:rsidRDefault="001C2B7C" w:rsidP="0070214B">
            <w:pPr>
              <w:widowControl w:val="0"/>
              <w:tabs>
                <w:tab w:val="left" w:pos="363"/>
              </w:tabs>
              <w:spacing w:after="120" w:line="240" w:lineRule="auto"/>
              <w:jc w:val="both"/>
              <w:rPr>
                <w:rFonts w:ascii="GHEA Grapalat" w:hAnsi="GHEA Grapalat"/>
                <w:sz w:val="20"/>
                <w:szCs w:val="24"/>
              </w:rPr>
            </w:pPr>
            <w:r w:rsidRPr="0046495F">
              <w:rPr>
                <w:rFonts w:ascii="GHEA Grapalat" w:hAnsi="GHEA Grapalat"/>
                <w:sz w:val="20"/>
                <w:szCs w:val="24"/>
              </w:rPr>
              <w:t>Տեխնիկական պահանջներով սահմանված պարտավորությունները աստիճանաբար կատարումը կարող է ընդունելի լինել, օրինակ՝</w:t>
            </w:r>
            <w:r w:rsidR="009C1331" w:rsidRPr="0046495F">
              <w:rPr>
                <w:rFonts w:ascii="GHEA Grapalat" w:hAnsi="GHEA Grapalat"/>
                <w:sz w:val="20"/>
                <w:szCs w:val="24"/>
              </w:rPr>
              <w:t xml:space="preserve"> </w:t>
            </w:r>
          </w:p>
          <w:p w14:paraId="02205FD7" w14:textId="479878A3" w:rsidR="007D7530" w:rsidRPr="0046495F" w:rsidRDefault="007D7530" w:rsidP="0070214B">
            <w:pPr>
              <w:widowControl w:val="0"/>
              <w:tabs>
                <w:tab w:val="left" w:pos="363"/>
              </w:tabs>
              <w:spacing w:after="120" w:line="240" w:lineRule="auto"/>
              <w:jc w:val="both"/>
              <w:rPr>
                <w:rFonts w:ascii="GHEA Grapalat" w:hAnsi="GHEA Grapalat"/>
                <w:sz w:val="20"/>
                <w:szCs w:val="24"/>
              </w:rPr>
            </w:pPr>
            <w:r w:rsidRPr="0046495F">
              <w:rPr>
                <w:rFonts w:ascii="GHEA Grapalat" w:hAnsi="GHEA Grapalat"/>
                <w:sz w:val="20"/>
                <w:szCs w:val="24"/>
              </w:rPr>
              <w:t>1.</w:t>
            </w:r>
            <w:r w:rsidR="0070214B" w:rsidRPr="0046495F">
              <w:rPr>
                <w:rFonts w:ascii="GHEA Grapalat" w:hAnsi="GHEA Grapalat"/>
                <w:sz w:val="20"/>
                <w:szCs w:val="24"/>
              </w:rPr>
              <w:tab/>
            </w:r>
            <w:r w:rsidRPr="0046495F">
              <w:rPr>
                <w:rFonts w:ascii="GHEA Grapalat" w:hAnsi="GHEA Grapalat"/>
                <w:sz w:val="20"/>
                <w:szCs w:val="24"/>
              </w:rPr>
              <w:t xml:space="preserve">Նույնականացման քարտերը կարող են սկսել թողարկվել ավելի շուտ, քան կենսաչափական անձնագրերը </w:t>
            </w:r>
          </w:p>
          <w:p w14:paraId="2F097793" w14:textId="77777777" w:rsidR="007D7530" w:rsidRPr="0046495F" w:rsidRDefault="007D7530" w:rsidP="0070214B">
            <w:pPr>
              <w:widowControl w:val="0"/>
              <w:tabs>
                <w:tab w:val="left" w:pos="363"/>
              </w:tabs>
              <w:spacing w:after="120" w:line="240" w:lineRule="auto"/>
              <w:jc w:val="both"/>
              <w:rPr>
                <w:rFonts w:ascii="GHEA Grapalat" w:hAnsi="GHEA Grapalat"/>
                <w:sz w:val="20"/>
                <w:szCs w:val="24"/>
              </w:rPr>
            </w:pPr>
            <w:r w:rsidRPr="0046495F">
              <w:rPr>
                <w:rFonts w:ascii="GHEA Grapalat" w:hAnsi="GHEA Grapalat"/>
                <w:sz w:val="20"/>
                <w:szCs w:val="24"/>
              </w:rPr>
              <w:t>2.</w:t>
            </w:r>
            <w:r w:rsidR="0070214B" w:rsidRPr="0046495F">
              <w:rPr>
                <w:rFonts w:ascii="GHEA Grapalat" w:hAnsi="GHEA Grapalat"/>
                <w:sz w:val="20"/>
                <w:szCs w:val="24"/>
              </w:rPr>
              <w:tab/>
            </w:r>
            <w:r w:rsidRPr="0046495F">
              <w:rPr>
                <w:rFonts w:ascii="GHEA Grapalat" w:hAnsi="GHEA Grapalat"/>
                <w:sz w:val="20"/>
                <w:szCs w:val="24"/>
              </w:rPr>
              <w:t xml:space="preserve">Նոր ՏՏ ենթակառուցվածքով անհատականացման կենտրոնը կարող է գործել ավելի վաղ, քան գրանցման կենտրոնների ցանցն ամբողջ ծավալով կվերակազմավորվի </w:t>
            </w:r>
          </w:p>
          <w:p w14:paraId="2956CB8A" w14:textId="643FD976" w:rsidR="001C2B7C" w:rsidRPr="0046495F" w:rsidRDefault="001C2B7C" w:rsidP="0070214B">
            <w:pPr>
              <w:widowControl w:val="0"/>
              <w:tabs>
                <w:tab w:val="left" w:pos="363"/>
              </w:tabs>
              <w:spacing w:after="120" w:line="240" w:lineRule="auto"/>
              <w:jc w:val="both"/>
              <w:rPr>
                <w:rFonts w:ascii="GHEA Grapalat" w:hAnsi="GHEA Grapalat" w:cs="Times New Roman"/>
                <w:sz w:val="20"/>
                <w:szCs w:val="24"/>
              </w:rPr>
            </w:pPr>
            <w:r w:rsidRPr="0046495F">
              <w:rPr>
                <w:rFonts w:ascii="GHEA Grapalat" w:hAnsi="GHEA Grapalat"/>
                <w:sz w:val="20"/>
                <w:szCs w:val="24"/>
              </w:rPr>
              <w:t>3</w:t>
            </w:r>
            <w:r w:rsidRPr="0046495F">
              <w:rPr>
                <w:rFonts w:ascii="Cambria Math" w:hAnsi="Cambria Math" w:cs="Cambria Math"/>
                <w:sz w:val="20"/>
                <w:szCs w:val="24"/>
              </w:rPr>
              <w:t>․</w:t>
            </w:r>
            <w:r w:rsidRPr="0046495F">
              <w:rPr>
                <w:rFonts w:ascii="GHEA Grapalat" w:hAnsi="GHEA Grapalat" w:cs="Times New Roman"/>
                <w:sz w:val="20"/>
                <w:szCs w:val="24"/>
              </w:rPr>
              <w:t xml:space="preserve"> Կրեդիտավորման միջոցները կարող են իրականացվել փուլերով:</w:t>
            </w:r>
          </w:p>
          <w:p w14:paraId="193D0C49" w14:textId="740ED795" w:rsidR="007D7530" w:rsidRPr="0046495F" w:rsidRDefault="001C2B7C" w:rsidP="0070214B">
            <w:pPr>
              <w:widowControl w:val="0"/>
              <w:tabs>
                <w:tab w:val="left" w:pos="363"/>
              </w:tabs>
              <w:spacing w:after="120" w:line="240" w:lineRule="auto"/>
              <w:jc w:val="both"/>
              <w:rPr>
                <w:rFonts w:ascii="GHEA Grapalat" w:hAnsi="GHEA Grapalat"/>
                <w:sz w:val="20"/>
                <w:szCs w:val="24"/>
              </w:rPr>
            </w:pPr>
            <w:r w:rsidRPr="0046495F">
              <w:rPr>
                <w:rFonts w:ascii="GHEA Grapalat" w:hAnsi="GHEA Grapalat"/>
                <w:sz w:val="20"/>
                <w:szCs w:val="24"/>
              </w:rPr>
              <w:t>4</w:t>
            </w:r>
            <w:r w:rsidR="007D7530" w:rsidRPr="0046495F">
              <w:rPr>
                <w:rFonts w:ascii="GHEA Grapalat" w:hAnsi="GHEA Grapalat"/>
                <w:sz w:val="20"/>
                <w:szCs w:val="24"/>
              </w:rPr>
              <w:t>.</w:t>
            </w:r>
            <w:r w:rsidR="0070214B" w:rsidRPr="0046495F">
              <w:rPr>
                <w:rFonts w:ascii="GHEA Grapalat" w:hAnsi="GHEA Grapalat"/>
                <w:sz w:val="20"/>
                <w:szCs w:val="24"/>
              </w:rPr>
              <w:tab/>
            </w:r>
            <w:r w:rsidR="007D7530" w:rsidRPr="0046495F">
              <w:rPr>
                <w:rFonts w:ascii="GHEA Grapalat" w:hAnsi="GHEA Grapalat"/>
                <w:sz w:val="20"/>
                <w:szCs w:val="24"/>
              </w:rPr>
              <w:t>Վերաբերելի ստանդարտներին (օրինակ՝ ՎՔԱ</w:t>
            </w:r>
            <w:r w:rsidRPr="0046495F">
              <w:rPr>
                <w:rFonts w:ascii="GHEA Grapalat" w:hAnsi="GHEA Grapalat"/>
                <w:sz w:val="20"/>
                <w:szCs w:val="24"/>
              </w:rPr>
              <w:t xml:space="preserve"> ՎԱԱ</w:t>
            </w:r>
            <w:r w:rsidR="007D7530" w:rsidRPr="0046495F">
              <w:rPr>
                <w:rFonts w:ascii="GHEA Grapalat" w:hAnsi="GHEA Grapalat"/>
                <w:sz w:val="20"/>
                <w:szCs w:val="24"/>
              </w:rPr>
              <w:t xml:space="preserve">, ISO </w:t>
            </w:r>
            <w:r w:rsidRPr="0046495F">
              <w:rPr>
                <w:rFonts w:ascii="GHEA Grapalat" w:hAnsi="GHEA Grapalat"/>
                <w:sz w:val="20"/>
                <w:szCs w:val="24"/>
              </w:rPr>
              <w:t>27001</w:t>
            </w:r>
            <w:r w:rsidR="007D7530" w:rsidRPr="0046495F">
              <w:rPr>
                <w:rFonts w:ascii="GHEA Grapalat" w:hAnsi="GHEA Grapalat"/>
                <w:sz w:val="20"/>
                <w:szCs w:val="24"/>
              </w:rPr>
              <w:t>) համապատասխանության գնահատումը կարող է կատարվել մինչ</w:t>
            </w:r>
            <w:r w:rsidR="00A909D4">
              <w:rPr>
                <w:rFonts w:ascii="GHEA Grapalat" w:hAnsi="GHEA Grapalat"/>
                <w:sz w:val="20"/>
                <w:szCs w:val="24"/>
              </w:rPr>
              <w:t>և</w:t>
            </w:r>
            <w:r w:rsidR="007D7530" w:rsidRPr="0046495F">
              <w:rPr>
                <w:rFonts w:ascii="GHEA Grapalat" w:hAnsi="GHEA Grapalat"/>
                <w:sz w:val="20"/>
                <w:szCs w:val="24"/>
              </w:rPr>
              <w:t xml:space="preserve"> աշխատանքն սկսելը, սակայն համապատասխան հավաստագրումը (օրինակ՝ էլ-ՆՀՏԾ-ն) կարող է կատարվել ավելի ուշ փուլերում</w:t>
            </w:r>
          </w:p>
          <w:p w14:paraId="560D1ABE" w14:textId="0C3FE1A4" w:rsidR="007D7530" w:rsidRPr="0046495F" w:rsidRDefault="001C2B7C"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Իրականացման վերջնական ժամանակացույցը պետք է համաձայնեցվի Պատվիրատու հետ նախաձեռնման փուլում' համաձայն ծառայություն մատուցողի տեխնիկական առաջարկի մեջ Առաջարկվող իրականացման պլանի: </w:t>
            </w:r>
          </w:p>
        </w:tc>
      </w:tr>
      <w:tr w:rsidR="007D7530" w:rsidRPr="0046495F" w14:paraId="419D3D9D" w14:textId="77777777" w:rsidTr="000B10FB">
        <w:trPr>
          <w:jc w:val="center"/>
        </w:trPr>
        <w:tc>
          <w:tcPr>
            <w:tcW w:w="1434"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417B7A0E" w14:textId="77777777" w:rsidR="007D7530" w:rsidRPr="0046495F" w:rsidRDefault="007D7530" w:rsidP="009B2E79">
            <w:pPr>
              <w:widowControl w:val="0"/>
              <w:spacing w:after="120" w:line="240" w:lineRule="auto"/>
              <w:jc w:val="both"/>
              <w:rPr>
                <w:rFonts w:ascii="GHEA Grapalat" w:hAnsi="GHEA Grapalat"/>
                <w:sz w:val="20"/>
                <w:szCs w:val="24"/>
              </w:rPr>
            </w:pPr>
          </w:p>
        </w:tc>
        <w:tc>
          <w:tcPr>
            <w:tcW w:w="7828"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39064BF8"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Նախաձեռնման փուլը</w:t>
            </w:r>
          </w:p>
        </w:tc>
      </w:tr>
      <w:tr w:rsidR="007D7530" w:rsidRPr="0046495F" w14:paraId="07D1EF7E"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485185AE" w14:textId="0C3329EF"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7A822F49" w14:textId="3175B0E3" w:rsidR="007D7530" w:rsidRPr="0046495F" w:rsidRDefault="007D7530" w:rsidP="0070214B">
            <w:pPr>
              <w:widowControl w:val="0"/>
              <w:tabs>
                <w:tab w:val="left" w:pos="334"/>
              </w:tabs>
              <w:spacing w:after="120" w:line="240" w:lineRule="auto"/>
              <w:jc w:val="both"/>
              <w:rPr>
                <w:rFonts w:ascii="GHEA Grapalat" w:hAnsi="GHEA Grapalat"/>
                <w:sz w:val="20"/>
                <w:szCs w:val="24"/>
              </w:rPr>
            </w:pPr>
            <w:r w:rsidRPr="0046495F">
              <w:rPr>
                <w:rFonts w:ascii="GHEA Grapalat" w:hAnsi="GHEA Grapalat"/>
                <w:sz w:val="20"/>
                <w:szCs w:val="24"/>
              </w:rPr>
              <w:t>Պայմանագիրը գործողության մեջ մտնելուց հետո մեկ</w:t>
            </w:r>
            <w:r w:rsidR="00184105" w:rsidRPr="0046495F">
              <w:rPr>
                <w:rFonts w:ascii="GHEA Grapalat" w:hAnsi="GHEA Grapalat"/>
                <w:sz w:val="20"/>
                <w:szCs w:val="24"/>
              </w:rPr>
              <w:t xml:space="preserve"> (1)</w:t>
            </w:r>
            <w:r w:rsidRPr="0046495F">
              <w:rPr>
                <w:rFonts w:ascii="GHEA Grapalat" w:hAnsi="GHEA Grapalat"/>
                <w:sz w:val="20"/>
                <w:szCs w:val="24"/>
              </w:rPr>
              <w:t xml:space="preserve"> ամսվա ընթացքում Ծառայություններ մատուցողը տրամադրում է մանրամասն պլան, որտեղ նշված են ժամանակացույցը, անելիքները, ուղենիշները </w:t>
            </w:r>
            <w:r w:rsidR="00A909D4">
              <w:rPr>
                <w:rFonts w:ascii="GHEA Grapalat" w:hAnsi="GHEA Grapalat"/>
                <w:sz w:val="20"/>
                <w:szCs w:val="24"/>
              </w:rPr>
              <w:t>և</w:t>
            </w:r>
            <w:r w:rsidRPr="0046495F">
              <w:rPr>
                <w:rFonts w:ascii="GHEA Grapalat" w:hAnsi="GHEA Grapalat"/>
                <w:sz w:val="20"/>
                <w:szCs w:val="24"/>
              </w:rPr>
              <w:t xml:space="preserve"> վերջնարդյունքները՝ իրենց նախնական առաջարկին համապատասխան՝ հաշվի առնելով՝ </w:t>
            </w:r>
          </w:p>
          <w:p w14:paraId="395CECA5" w14:textId="1B9CD899" w:rsidR="001C2B7C" w:rsidRPr="0046495F" w:rsidRDefault="00362F3E"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Ծրագրի նախագծման փուլն ավարտելու ժամանակը</w:t>
            </w:r>
          </w:p>
          <w:p w14:paraId="6F5D03DE" w14:textId="778A2218"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Փաստաթղթերի թողարկումն սկսելու համար անհրաժեշտ ժամանակը՝ «2.3 Ճամփորդական </w:t>
            </w:r>
            <w:r w:rsidR="00A909D4">
              <w:rPr>
                <w:rFonts w:ascii="GHEA Grapalat" w:hAnsi="GHEA Grapalat"/>
                <w:sz w:val="20"/>
                <w:szCs w:val="24"/>
              </w:rPr>
              <w:t>և</w:t>
            </w:r>
            <w:r w:rsidRPr="0046495F">
              <w:rPr>
                <w:rFonts w:ascii="GHEA Grapalat" w:hAnsi="GHEA Grapalat"/>
                <w:sz w:val="20"/>
                <w:szCs w:val="24"/>
              </w:rPr>
              <w:t xml:space="preserve"> նույնականացման փաստաթղթերին ներկայացվող պահանջները» գլխում սահմանված պահանջներին համապատասխան</w:t>
            </w:r>
          </w:p>
          <w:p w14:paraId="5E6A61B2" w14:textId="63C710DB"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Գրանցման կենտրոնների վերանորոգման համար անհրաժեշտ ժամանակը </w:t>
            </w:r>
          </w:p>
          <w:p w14:paraId="3232C1DB" w14:textId="01B7B824"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Անհատականացման կենտրոնների վերանորոգման համար անհրաժեշտ ժամանակը</w:t>
            </w:r>
          </w:p>
          <w:p w14:paraId="6043C061" w14:textId="1CA14268"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«Մեկ պատուհանի» սկզբունքով ծառայությունների մատուցման համար անհրաժեշտ ծրագրաշարի, սարքաշարի </w:t>
            </w:r>
            <w:r w:rsidR="00A909D4">
              <w:rPr>
                <w:rFonts w:ascii="GHEA Grapalat" w:hAnsi="GHEA Grapalat"/>
                <w:sz w:val="20"/>
                <w:szCs w:val="24"/>
              </w:rPr>
              <w:t>և</w:t>
            </w:r>
            <w:r w:rsidRPr="0046495F">
              <w:rPr>
                <w:rFonts w:ascii="GHEA Grapalat" w:hAnsi="GHEA Grapalat"/>
                <w:sz w:val="20"/>
                <w:szCs w:val="24"/>
              </w:rPr>
              <w:t xml:space="preserve"> սարքավորումների բոլոր բաղադրիչները գործարկելու </w:t>
            </w:r>
            <w:r w:rsidR="00A909D4">
              <w:rPr>
                <w:rFonts w:ascii="GHEA Grapalat" w:hAnsi="GHEA Grapalat"/>
                <w:sz w:val="20"/>
                <w:szCs w:val="24"/>
              </w:rPr>
              <w:t>և</w:t>
            </w:r>
            <w:r w:rsidRPr="0046495F">
              <w:rPr>
                <w:rFonts w:ascii="GHEA Grapalat" w:hAnsi="GHEA Grapalat"/>
                <w:sz w:val="20"/>
                <w:szCs w:val="24"/>
              </w:rPr>
              <w:t xml:space="preserve"> հանձնելու համար անհրաժեշտ ժամանակը</w:t>
            </w:r>
          </w:p>
          <w:p w14:paraId="22383091" w14:textId="6FC0532B"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Աշխատողներ ընդունելու </w:t>
            </w:r>
            <w:r w:rsidR="00A909D4">
              <w:rPr>
                <w:rFonts w:ascii="GHEA Grapalat" w:hAnsi="GHEA Grapalat"/>
                <w:sz w:val="20"/>
                <w:szCs w:val="24"/>
              </w:rPr>
              <w:t>և</w:t>
            </w:r>
            <w:r w:rsidRPr="0046495F">
              <w:rPr>
                <w:rFonts w:ascii="GHEA Grapalat" w:hAnsi="GHEA Grapalat"/>
                <w:sz w:val="20"/>
                <w:szCs w:val="24"/>
              </w:rPr>
              <w:t xml:space="preserve"> վերապատրաստելու համար անհրաժեշտ ժամանակը </w:t>
            </w:r>
          </w:p>
          <w:p w14:paraId="60ABF0A8" w14:textId="7B4DB3C7"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Մատակարարի ակնկալիքները Պատվիրատուի մասով՝ որոշումներ կայացնելու, խորհրդատվությունների, անհրաժեշտ փորձառության, անձնակազմի </w:t>
            </w:r>
            <w:r w:rsidR="00A909D4">
              <w:rPr>
                <w:rFonts w:ascii="GHEA Grapalat" w:hAnsi="GHEA Grapalat"/>
                <w:sz w:val="20"/>
                <w:szCs w:val="24"/>
              </w:rPr>
              <w:t>և</w:t>
            </w:r>
            <w:r w:rsidRPr="0046495F">
              <w:rPr>
                <w:rFonts w:ascii="GHEA Grapalat" w:hAnsi="GHEA Grapalat"/>
                <w:sz w:val="20"/>
                <w:szCs w:val="24"/>
              </w:rPr>
              <w:t xml:space="preserve"> աշխատանքային պայմանների առումով:</w:t>
            </w:r>
          </w:p>
          <w:p w14:paraId="3F3C4FE6" w14:textId="114E7629"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Աշխատանքները հաջող մեկնարկելու համար անհրաժեշտ այլ հայեցակետեր:</w:t>
            </w:r>
          </w:p>
        </w:tc>
      </w:tr>
      <w:tr w:rsidR="007D7530" w:rsidRPr="0046495F" w14:paraId="53C9D100"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1BDD6C73" w14:textId="1B2E111D"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189629AF" w14:textId="0CD7E7EC"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Նախաձեռնման փուլում Ծառայություններ մատուցողը Պատվիրատուի հետ համապատասխանեցնում է կատարման </w:t>
            </w:r>
            <w:r w:rsidR="00A909D4">
              <w:rPr>
                <w:rFonts w:ascii="GHEA Grapalat" w:hAnsi="GHEA Grapalat"/>
                <w:sz w:val="20"/>
                <w:szCs w:val="24"/>
              </w:rPr>
              <w:t>և</w:t>
            </w:r>
            <w:r w:rsidRPr="0046495F">
              <w:rPr>
                <w:rFonts w:ascii="GHEA Grapalat" w:hAnsi="GHEA Grapalat"/>
                <w:sz w:val="20"/>
                <w:szCs w:val="24"/>
              </w:rPr>
              <w:t xml:space="preserve"> ընդլայնման պլանը: </w:t>
            </w:r>
          </w:p>
        </w:tc>
      </w:tr>
      <w:tr w:rsidR="007D7530" w:rsidRPr="0046495F" w14:paraId="33C31B05"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063D036" w14:textId="77777777" w:rsidR="007D7530" w:rsidRPr="0046495F" w:rsidRDefault="007D7530" w:rsidP="009B2E79">
            <w:pPr>
              <w:widowControl w:val="0"/>
              <w:spacing w:after="120" w:line="240" w:lineRule="auto"/>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037479D"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Նախագծման փուլ</w:t>
            </w:r>
          </w:p>
        </w:tc>
      </w:tr>
      <w:tr w:rsidR="007D7530" w:rsidRPr="0046495F" w14:paraId="301021DB"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5EF04D83" w14:textId="402C731C"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43DA7D92" w14:textId="6E6421A6"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հայտերի ընդունման փուլում Պատվիրատուի հետ մանրամասն քննարկում </w:t>
            </w:r>
            <w:r w:rsidR="00A909D4">
              <w:rPr>
                <w:rFonts w:ascii="GHEA Grapalat" w:hAnsi="GHEA Grapalat"/>
                <w:sz w:val="20"/>
                <w:szCs w:val="24"/>
              </w:rPr>
              <w:t>և</w:t>
            </w:r>
            <w:r w:rsidRPr="0046495F">
              <w:rPr>
                <w:rFonts w:ascii="GHEA Grapalat" w:hAnsi="GHEA Grapalat"/>
                <w:sz w:val="20"/>
                <w:szCs w:val="24"/>
              </w:rPr>
              <w:t xml:space="preserve"> համապատասխանեցնում է </w:t>
            </w:r>
            <w:r w:rsidRPr="0046495F">
              <w:rPr>
                <w:rFonts w:ascii="GHEA Grapalat" w:hAnsi="GHEA Grapalat"/>
                <w:color w:val="000000"/>
                <w:sz w:val="20"/>
                <w:szCs w:val="24"/>
              </w:rPr>
              <w:t>«</w:t>
            </w:r>
            <w:r w:rsidRPr="0046495F">
              <w:rPr>
                <w:rFonts w:ascii="GHEA Grapalat" w:hAnsi="GHEA Grapalat"/>
                <w:sz w:val="20"/>
                <w:szCs w:val="24"/>
              </w:rPr>
              <w:t>մեկ պատուհանի</w:t>
            </w:r>
            <w:r w:rsidRPr="0046495F">
              <w:rPr>
                <w:rFonts w:ascii="GHEA Grapalat" w:hAnsi="GHEA Grapalat"/>
                <w:color w:val="000000"/>
                <w:sz w:val="20"/>
                <w:szCs w:val="24"/>
              </w:rPr>
              <w:t>»</w:t>
            </w:r>
            <w:r w:rsidRPr="0046495F">
              <w:rPr>
                <w:rFonts w:ascii="GHEA Grapalat" w:hAnsi="GHEA Grapalat"/>
                <w:sz w:val="20"/>
                <w:szCs w:val="24"/>
              </w:rPr>
              <w:t xml:space="preserve"> սկզբունքով ծառայությունների մատուցման համար անհրաժեշտ ծրագրաշարի, սարքաշարի </w:t>
            </w:r>
            <w:r w:rsidR="00A909D4">
              <w:rPr>
                <w:rFonts w:ascii="GHEA Grapalat" w:hAnsi="GHEA Grapalat"/>
                <w:sz w:val="20"/>
                <w:szCs w:val="24"/>
              </w:rPr>
              <w:t>և</w:t>
            </w:r>
            <w:r w:rsidRPr="0046495F">
              <w:rPr>
                <w:rFonts w:ascii="GHEA Grapalat" w:hAnsi="GHEA Grapalat"/>
                <w:sz w:val="20"/>
                <w:szCs w:val="24"/>
              </w:rPr>
              <w:t xml:space="preserve"> սարքավորումների բոլոր բաղադրիչների մասնագրերը՝ դրանց նախնական տեխնիկական առաջադրանքին համապատասխան: </w:t>
            </w:r>
          </w:p>
        </w:tc>
      </w:tr>
      <w:tr w:rsidR="007D7530" w:rsidRPr="0046495F" w14:paraId="27EC41AC"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75EFA3E6" w14:textId="0448CD52"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056FAA7D" w14:textId="2C4F701E"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տրամադրում է փաստաթղթերի գեղագիտական ձ</w:t>
            </w:r>
            <w:r w:rsidR="00A909D4">
              <w:rPr>
                <w:rFonts w:ascii="GHEA Grapalat" w:hAnsi="GHEA Grapalat"/>
                <w:sz w:val="20"/>
                <w:szCs w:val="24"/>
              </w:rPr>
              <w:t>և</w:t>
            </w:r>
            <w:r w:rsidRPr="0046495F">
              <w:rPr>
                <w:rFonts w:ascii="GHEA Grapalat" w:hAnsi="GHEA Grapalat"/>
                <w:sz w:val="20"/>
                <w:szCs w:val="24"/>
              </w:rPr>
              <w:t xml:space="preserve">ավորման </w:t>
            </w:r>
            <w:r w:rsidR="00A909D4">
              <w:rPr>
                <w:rFonts w:ascii="GHEA Grapalat" w:hAnsi="GHEA Grapalat"/>
                <w:sz w:val="20"/>
                <w:szCs w:val="24"/>
              </w:rPr>
              <w:t>և</w:t>
            </w:r>
            <w:r w:rsidRPr="0046495F">
              <w:rPr>
                <w:rFonts w:ascii="GHEA Grapalat" w:hAnsi="GHEA Grapalat"/>
                <w:sz w:val="20"/>
                <w:szCs w:val="24"/>
              </w:rPr>
              <w:t xml:space="preserve"> ֆիզիկական անվտանգության միջոցների մասնագիրը </w:t>
            </w:r>
            <w:r w:rsidR="00A909D4">
              <w:rPr>
                <w:rFonts w:ascii="GHEA Grapalat" w:hAnsi="GHEA Grapalat"/>
                <w:sz w:val="20"/>
                <w:szCs w:val="24"/>
              </w:rPr>
              <w:t>և</w:t>
            </w:r>
            <w:r w:rsidRPr="0046495F">
              <w:rPr>
                <w:rFonts w:ascii="GHEA Grapalat" w:hAnsi="GHEA Grapalat"/>
                <w:sz w:val="20"/>
                <w:szCs w:val="24"/>
              </w:rPr>
              <w:t xml:space="preserve"> աշխատում Պատվիրատուի հետ՝ այն համապատասխանեցնելու ուղղությամբ:</w:t>
            </w:r>
          </w:p>
        </w:tc>
      </w:tr>
      <w:tr w:rsidR="007D7530" w:rsidRPr="0046495F" w14:paraId="235B2DEC"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2DA0292B" w14:textId="77F97596"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74582D9C" w14:textId="0119C8EB"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Պատվիրատուի հետ մանրամասն քննարկում </w:t>
            </w:r>
            <w:r w:rsidR="00A909D4">
              <w:rPr>
                <w:rFonts w:ascii="GHEA Grapalat" w:hAnsi="GHEA Grapalat"/>
                <w:sz w:val="20"/>
                <w:szCs w:val="24"/>
              </w:rPr>
              <w:t>և</w:t>
            </w:r>
            <w:r w:rsidRPr="0046495F">
              <w:rPr>
                <w:rFonts w:ascii="GHEA Grapalat" w:hAnsi="GHEA Grapalat"/>
                <w:sz w:val="20"/>
                <w:szCs w:val="24"/>
              </w:rPr>
              <w:t xml:space="preserve"> համապատասխանեցնում է գրանցման կենտրոնների աշխարհագրական ցանցի վերջնական մանրամասն նախագիծը՝ հայտերի ընդունման փուլում իրենց նախնական տեխնիկական առաջարկին համապատասխան, այդ թվում՝</w:t>
            </w:r>
          </w:p>
          <w:p w14:paraId="75DAB573" w14:textId="18BCCE45"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Գտնվելու վայրը </w:t>
            </w:r>
          </w:p>
          <w:p w14:paraId="626FFFAD" w14:textId="34AAB25A"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Սեփականության ձ</w:t>
            </w:r>
            <w:r w:rsidR="00A909D4">
              <w:rPr>
                <w:rFonts w:ascii="GHEA Grapalat" w:hAnsi="GHEA Grapalat"/>
                <w:sz w:val="20"/>
                <w:szCs w:val="24"/>
              </w:rPr>
              <w:t>և</w:t>
            </w:r>
            <w:r w:rsidRPr="0046495F">
              <w:rPr>
                <w:rFonts w:ascii="GHEA Grapalat" w:hAnsi="GHEA Grapalat"/>
                <w:sz w:val="20"/>
                <w:szCs w:val="24"/>
              </w:rPr>
              <w:t>ը</w:t>
            </w:r>
          </w:p>
          <w:p w14:paraId="7DB07645" w14:textId="0EA18BC9"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Աշխատանքներն սկսելու պլանավորված ամսաթիվը</w:t>
            </w:r>
          </w:p>
          <w:p w14:paraId="75B640E1" w14:textId="300E00E6"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Աշխատակայանների թիվը</w:t>
            </w:r>
          </w:p>
          <w:p w14:paraId="6BE3F5D7" w14:textId="592E21D5"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Ներքին </w:t>
            </w:r>
            <w:r w:rsidR="00A909D4">
              <w:rPr>
                <w:rFonts w:ascii="GHEA Grapalat" w:hAnsi="GHEA Grapalat"/>
                <w:sz w:val="20"/>
                <w:szCs w:val="24"/>
              </w:rPr>
              <w:t>և</w:t>
            </w:r>
            <w:r w:rsidRPr="0046495F">
              <w:rPr>
                <w:rFonts w:ascii="GHEA Grapalat" w:hAnsi="GHEA Grapalat"/>
                <w:sz w:val="20"/>
                <w:szCs w:val="24"/>
              </w:rPr>
              <w:t xml:space="preserve"> արտաքին հարդարման հայեցակարգը </w:t>
            </w:r>
            <w:r w:rsidR="00A909D4">
              <w:rPr>
                <w:rFonts w:ascii="GHEA Grapalat" w:hAnsi="GHEA Grapalat"/>
                <w:sz w:val="20"/>
                <w:szCs w:val="24"/>
              </w:rPr>
              <w:t>և</w:t>
            </w:r>
            <w:r w:rsidRPr="0046495F">
              <w:rPr>
                <w:rFonts w:ascii="GHEA Grapalat" w:hAnsi="GHEA Grapalat"/>
                <w:sz w:val="20"/>
                <w:szCs w:val="24"/>
              </w:rPr>
              <w:t xml:space="preserve"> մասնագիրը</w:t>
            </w:r>
          </w:p>
        </w:tc>
      </w:tr>
      <w:tr w:rsidR="007D7530" w:rsidRPr="0046495F" w14:paraId="34CEDD5D"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7BFD711A" w14:textId="3821018A"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44E8DF64" w14:textId="2AA150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Պատվիրատուի հետ մանրամասն քննարկում </w:t>
            </w:r>
            <w:r w:rsidR="00A909D4">
              <w:rPr>
                <w:rFonts w:ascii="GHEA Grapalat" w:hAnsi="GHEA Grapalat"/>
                <w:sz w:val="20"/>
                <w:szCs w:val="24"/>
              </w:rPr>
              <w:t>և</w:t>
            </w:r>
            <w:r w:rsidRPr="0046495F">
              <w:rPr>
                <w:rFonts w:ascii="GHEA Grapalat" w:hAnsi="GHEA Grapalat"/>
                <w:sz w:val="20"/>
                <w:szCs w:val="24"/>
              </w:rPr>
              <w:t xml:space="preserve"> </w:t>
            </w:r>
            <w:r w:rsidR="00904FB9" w:rsidRPr="0046495F">
              <w:rPr>
                <w:rFonts w:ascii="GHEA Grapalat" w:hAnsi="GHEA Grapalat"/>
                <w:sz w:val="20"/>
                <w:szCs w:val="24"/>
              </w:rPr>
              <w:t>համաձայնեցնում</w:t>
            </w:r>
            <w:r w:rsidRPr="0046495F">
              <w:rPr>
                <w:rFonts w:ascii="GHEA Grapalat" w:hAnsi="GHEA Grapalat"/>
                <w:sz w:val="20"/>
                <w:szCs w:val="24"/>
              </w:rPr>
              <w:t xml:space="preserve"> է անհատականացման կենտրոնի</w:t>
            </w:r>
            <w:r w:rsidR="00362F3E" w:rsidRPr="0046495F">
              <w:rPr>
                <w:rFonts w:ascii="GHEA Grapalat" w:hAnsi="GHEA Grapalat"/>
                <w:sz w:val="20"/>
                <w:szCs w:val="24"/>
              </w:rPr>
              <w:t>, տվյալների կենտրոնի և աղետների վերականգնման հարթակ</w:t>
            </w:r>
            <w:r w:rsidR="00EC7A40" w:rsidRPr="0046495F">
              <w:rPr>
                <w:rFonts w:ascii="GHEA Grapalat" w:hAnsi="GHEA Grapalat"/>
                <w:sz w:val="20"/>
                <w:szCs w:val="24"/>
              </w:rPr>
              <w:t xml:space="preserve">ի վերջնական ֆիզիկական </w:t>
            </w:r>
            <w:r w:rsidR="00A909D4">
              <w:rPr>
                <w:rFonts w:ascii="GHEA Grapalat" w:hAnsi="GHEA Grapalat"/>
                <w:sz w:val="20"/>
                <w:szCs w:val="24"/>
              </w:rPr>
              <w:t>և</w:t>
            </w:r>
            <w:r w:rsidR="00EC7A40" w:rsidRPr="0046495F">
              <w:rPr>
                <w:rFonts w:ascii="GHEA Grapalat" w:hAnsi="GHEA Grapalat"/>
                <w:sz w:val="20"/>
                <w:szCs w:val="24"/>
              </w:rPr>
              <w:t xml:space="preserve"> տրամաբանական կառուցվածքի նախագիծը</w:t>
            </w:r>
            <w:r w:rsidR="00D76141" w:rsidRPr="0046495F">
              <w:rPr>
                <w:rFonts w:ascii="GHEA Grapalat" w:hAnsi="GHEA Grapalat"/>
                <w:sz w:val="20"/>
                <w:szCs w:val="24"/>
              </w:rPr>
              <w:t>։</w:t>
            </w:r>
            <w:r w:rsidRPr="0046495F">
              <w:rPr>
                <w:rFonts w:ascii="GHEA Grapalat" w:hAnsi="GHEA Grapalat"/>
                <w:sz w:val="20"/>
                <w:szCs w:val="24"/>
              </w:rPr>
              <w:t xml:space="preserve"> </w:t>
            </w:r>
          </w:p>
        </w:tc>
      </w:tr>
      <w:tr w:rsidR="007D7530" w:rsidRPr="0046495F" w14:paraId="1CB35372"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7F0F110C" w14:textId="6544E352"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000DF884" w14:textId="486927A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տրամադրում է փաստաթղթերի թողարկման ծառայությունների, բոլոր գործընթացների </w:t>
            </w:r>
            <w:r w:rsidR="00A909D4">
              <w:rPr>
                <w:rFonts w:ascii="GHEA Grapalat" w:hAnsi="GHEA Grapalat"/>
                <w:sz w:val="20"/>
                <w:szCs w:val="24"/>
              </w:rPr>
              <w:t>և</w:t>
            </w:r>
            <w:r w:rsidRPr="0046495F">
              <w:rPr>
                <w:rFonts w:ascii="GHEA Grapalat" w:hAnsi="GHEA Grapalat"/>
                <w:sz w:val="20"/>
                <w:szCs w:val="24"/>
              </w:rPr>
              <w:t xml:space="preserve"> համապատասխան ընթացակարգերի, անհրաժեշտ մարդկային ռեսուրսների, ՏՏ համակարգերի </w:t>
            </w:r>
            <w:r w:rsidR="00A909D4">
              <w:rPr>
                <w:rFonts w:ascii="GHEA Grapalat" w:hAnsi="GHEA Grapalat"/>
                <w:sz w:val="20"/>
                <w:szCs w:val="24"/>
              </w:rPr>
              <w:t>և</w:t>
            </w:r>
            <w:r w:rsidRPr="0046495F">
              <w:rPr>
                <w:rFonts w:ascii="GHEA Grapalat" w:hAnsi="GHEA Grapalat"/>
                <w:sz w:val="20"/>
                <w:szCs w:val="24"/>
              </w:rPr>
              <w:t xml:space="preserve"> փաստաթղթերի ձ</w:t>
            </w:r>
            <w:r w:rsidR="00A909D4">
              <w:rPr>
                <w:rFonts w:ascii="GHEA Grapalat" w:hAnsi="GHEA Grapalat"/>
                <w:sz w:val="20"/>
                <w:szCs w:val="24"/>
              </w:rPr>
              <w:t>և</w:t>
            </w:r>
            <w:r w:rsidRPr="0046495F">
              <w:rPr>
                <w:rFonts w:ascii="GHEA Grapalat" w:hAnsi="GHEA Grapalat"/>
                <w:sz w:val="20"/>
                <w:szCs w:val="24"/>
              </w:rPr>
              <w:t xml:space="preserve">աթղթերի, այդ թվում </w:t>
            </w:r>
            <w:r w:rsidR="00A909D4">
              <w:rPr>
                <w:rFonts w:ascii="GHEA Grapalat" w:hAnsi="GHEA Grapalat"/>
                <w:sz w:val="20"/>
                <w:szCs w:val="24"/>
              </w:rPr>
              <w:t>և</w:t>
            </w:r>
            <w:r w:rsidRPr="0046495F">
              <w:rPr>
                <w:rFonts w:ascii="GHEA Grapalat" w:hAnsi="GHEA Grapalat"/>
                <w:sz w:val="20"/>
                <w:szCs w:val="24"/>
              </w:rPr>
              <w:t xml:space="preserve"> ոչ միայն՝ հետ</w:t>
            </w:r>
            <w:r w:rsidR="00A909D4">
              <w:rPr>
                <w:rFonts w:ascii="GHEA Grapalat" w:hAnsi="GHEA Grapalat"/>
                <w:sz w:val="20"/>
                <w:szCs w:val="24"/>
              </w:rPr>
              <w:t>և</w:t>
            </w:r>
            <w:r w:rsidRPr="0046495F">
              <w:rPr>
                <w:rFonts w:ascii="GHEA Grapalat" w:hAnsi="GHEA Grapalat"/>
                <w:sz w:val="20"/>
                <w:szCs w:val="24"/>
              </w:rPr>
              <w:t xml:space="preserve">յալ գործընթացների (Գործընթացների ձեռնարկը </w:t>
            </w:r>
            <w:r w:rsidR="00A909D4">
              <w:rPr>
                <w:rFonts w:ascii="GHEA Grapalat" w:hAnsi="GHEA Grapalat"/>
                <w:sz w:val="20"/>
                <w:szCs w:val="24"/>
              </w:rPr>
              <w:t>և</w:t>
            </w:r>
            <w:r w:rsidRPr="0046495F">
              <w:rPr>
                <w:rFonts w:ascii="GHEA Grapalat" w:hAnsi="GHEA Grapalat"/>
                <w:sz w:val="20"/>
                <w:szCs w:val="24"/>
              </w:rPr>
              <w:t xml:space="preserve"> գործառնական ընթացակարգերը) նկարագրությունը </w:t>
            </w:r>
            <w:r w:rsidR="00A909D4">
              <w:rPr>
                <w:rFonts w:ascii="GHEA Grapalat" w:hAnsi="GHEA Grapalat"/>
                <w:sz w:val="20"/>
                <w:szCs w:val="24"/>
              </w:rPr>
              <w:t>և</w:t>
            </w:r>
            <w:r w:rsidRPr="0046495F">
              <w:rPr>
                <w:rFonts w:ascii="GHEA Grapalat" w:hAnsi="GHEA Grapalat"/>
                <w:sz w:val="20"/>
                <w:szCs w:val="24"/>
              </w:rPr>
              <w:t xml:space="preserve"> այն համապատասխանեցնում Պատվիրատուի հետ՝</w:t>
            </w:r>
          </w:p>
          <w:p w14:paraId="33039CDF" w14:textId="2D4C4297"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Դիմում </w:t>
            </w:r>
            <w:r w:rsidR="00A909D4">
              <w:rPr>
                <w:rFonts w:ascii="GHEA Grapalat" w:hAnsi="GHEA Grapalat"/>
                <w:sz w:val="20"/>
                <w:szCs w:val="24"/>
              </w:rPr>
              <w:t>և</w:t>
            </w:r>
            <w:r w:rsidRPr="0046495F">
              <w:rPr>
                <w:rFonts w:ascii="GHEA Grapalat" w:hAnsi="GHEA Grapalat"/>
                <w:sz w:val="20"/>
                <w:szCs w:val="24"/>
              </w:rPr>
              <w:t xml:space="preserve"> գրանցում</w:t>
            </w:r>
          </w:p>
          <w:p w14:paraId="2CA5E457" w14:textId="527693BD"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Դիմումների հաստատում </w:t>
            </w:r>
            <w:r w:rsidR="00A909D4">
              <w:rPr>
                <w:rFonts w:ascii="GHEA Grapalat" w:hAnsi="GHEA Grapalat"/>
                <w:sz w:val="20"/>
                <w:szCs w:val="24"/>
              </w:rPr>
              <w:t>և</w:t>
            </w:r>
            <w:r w:rsidRPr="0046495F">
              <w:rPr>
                <w:rFonts w:ascii="GHEA Grapalat" w:hAnsi="GHEA Grapalat"/>
                <w:sz w:val="20"/>
                <w:szCs w:val="24"/>
              </w:rPr>
              <w:t xml:space="preserve"> անհատականացման հրամանի կազմում</w:t>
            </w:r>
          </w:p>
          <w:p w14:paraId="7335B019" w14:textId="4F97BA95"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Անհատականացում</w:t>
            </w:r>
          </w:p>
          <w:p w14:paraId="6DB1AEC2" w14:textId="79734F3E"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Որակի վերահսկում</w:t>
            </w:r>
          </w:p>
          <w:p w14:paraId="548A3619" w14:textId="2FA953DA"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Փաստաթղթերի տեղափոխում</w:t>
            </w:r>
          </w:p>
          <w:p w14:paraId="554A2D08" w14:textId="16669444"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Տրամադրում հաճախորդներին </w:t>
            </w:r>
          </w:p>
          <w:p w14:paraId="19AE5E7B" w14:textId="16585AE5"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Տրամադրմանը հաջորդող ծառայություններ</w:t>
            </w:r>
          </w:p>
          <w:p w14:paraId="516B4E9A" w14:textId="6227C9D8"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Վեթինգի ծառայություն (կատարվում է ՀԿ-ի աշխատողների կողմից)</w:t>
            </w:r>
          </w:p>
        </w:tc>
      </w:tr>
      <w:tr w:rsidR="007D7530" w:rsidRPr="0046495F" w14:paraId="6E9B10E7"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26950CAA" w14:textId="1ED1B8FA"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3F139DD7" w14:textId="45C5DF89"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տրամադրում է Պայմանագրով նախատեսված՝ Պայմանագրով սահմանված պահանջներին համապատասխան կազմված հաշվետվությունների </w:t>
            </w:r>
            <w:r w:rsidR="00A909D4">
              <w:rPr>
                <w:rFonts w:ascii="GHEA Grapalat" w:hAnsi="GHEA Grapalat"/>
                <w:sz w:val="20"/>
                <w:szCs w:val="24"/>
              </w:rPr>
              <w:t>և</w:t>
            </w:r>
            <w:r w:rsidRPr="0046495F">
              <w:rPr>
                <w:rFonts w:ascii="GHEA Grapalat" w:hAnsi="GHEA Grapalat"/>
                <w:sz w:val="20"/>
                <w:szCs w:val="24"/>
              </w:rPr>
              <w:t xml:space="preserve"> համապատասխանության պլանի/ ընթացակարգերի նկարագրությունը </w:t>
            </w:r>
            <w:r w:rsidR="00A909D4">
              <w:rPr>
                <w:rFonts w:ascii="GHEA Grapalat" w:hAnsi="GHEA Grapalat"/>
                <w:sz w:val="20"/>
                <w:szCs w:val="24"/>
              </w:rPr>
              <w:t>և</w:t>
            </w:r>
            <w:r w:rsidRPr="0046495F">
              <w:rPr>
                <w:rFonts w:ascii="GHEA Grapalat" w:hAnsi="GHEA Grapalat"/>
                <w:sz w:val="20"/>
                <w:szCs w:val="24"/>
              </w:rPr>
              <w:t xml:space="preserve"> այն համապատասխանեցնում Պատվիրատուի հետ:</w:t>
            </w:r>
          </w:p>
        </w:tc>
      </w:tr>
      <w:tr w:rsidR="007D7530" w:rsidRPr="0046495F" w14:paraId="7FC5D727"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4DE458EA" w14:textId="6EB20FC8"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4C33F188" w14:textId="039DEFE2"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տրամադրում է տվյալների հոսքի հստակ գծապատկերները, համակառույցը </w:t>
            </w:r>
            <w:r w:rsidR="00A909D4">
              <w:rPr>
                <w:rFonts w:ascii="GHEA Grapalat" w:hAnsi="GHEA Grapalat"/>
                <w:sz w:val="20"/>
                <w:szCs w:val="24"/>
              </w:rPr>
              <w:t>և</w:t>
            </w:r>
            <w:r w:rsidRPr="0046495F">
              <w:rPr>
                <w:rFonts w:ascii="GHEA Grapalat" w:hAnsi="GHEA Grapalat"/>
                <w:sz w:val="20"/>
                <w:szCs w:val="24"/>
              </w:rPr>
              <w:t xml:space="preserve"> ապահովում անվտանգության հսկողությունն ու փաստաթղթերը (</w:t>
            </w:r>
            <w:r w:rsidRPr="0046495F">
              <w:rPr>
                <w:rFonts w:ascii="GHEA Grapalat" w:hAnsi="GHEA Grapalat"/>
                <w:color w:val="000000"/>
                <w:sz w:val="20"/>
                <w:szCs w:val="24"/>
              </w:rPr>
              <w:t>«</w:t>
            </w:r>
            <w:r w:rsidRPr="0046495F">
              <w:rPr>
                <w:rFonts w:ascii="GHEA Grapalat" w:hAnsi="GHEA Grapalat"/>
                <w:sz w:val="20"/>
                <w:szCs w:val="24"/>
              </w:rPr>
              <w:t>ստուգացանկը</w:t>
            </w:r>
            <w:r w:rsidRPr="0046495F">
              <w:rPr>
                <w:rFonts w:ascii="GHEA Grapalat" w:hAnsi="GHEA Grapalat"/>
                <w:color w:val="000000"/>
                <w:sz w:val="20"/>
                <w:szCs w:val="24"/>
              </w:rPr>
              <w:t>»</w:t>
            </w:r>
            <w:r w:rsidRPr="0046495F">
              <w:rPr>
                <w:rFonts w:ascii="GHEA Grapalat" w:hAnsi="GHEA Grapalat"/>
                <w:sz w:val="20"/>
                <w:szCs w:val="24"/>
              </w:rPr>
              <w:t xml:space="preserve"> </w:t>
            </w:r>
            <w:r w:rsidR="00A909D4">
              <w:rPr>
                <w:rFonts w:ascii="GHEA Grapalat" w:hAnsi="GHEA Grapalat"/>
                <w:sz w:val="20"/>
                <w:szCs w:val="24"/>
              </w:rPr>
              <w:t>և</w:t>
            </w:r>
            <w:r w:rsidRPr="0046495F">
              <w:rPr>
                <w:rFonts w:ascii="GHEA Grapalat" w:hAnsi="GHEA Grapalat"/>
                <w:sz w:val="20"/>
                <w:szCs w:val="24"/>
              </w:rPr>
              <w:t xml:space="preserve"> բացառությունների ցանկը) </w:t>
            </w:r>
            <w:r w:rsidR="00A909D4">
              <w:rPr>
                <w:rFonts w:ascii="GHEA Grapalat" w:hAnsi="GHEA Grapalat"/>
                <w:sz w:val="20"/>
                <w:szCs w:val="24"/>
              </w:rPr>
              <w:t>և</w:t>
            </w:r>
            <w:r w:rsidRPr="0046495F">
              <w:rPr>
                <w:rFonts w:ascii="GHEA Grapalat" w:hAnsi="GHEA Grapalat"/>
                <w:sz w:val="20"/>
                <w:szCs w:val="24"/>
              </w:rPr>
              <w:t xml:space="preserve"> դրանք համապատասխանեցնում Պատվիրատուի հետ:</w:t>
            </w:r>
          </w:p>
        </w:tc>
      </w:tr>
      <w:tr w:rsidR="007D7530" w:rsidRPr="0046495F" w14:paraId="69BD950D"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3DBF0D2" w14:textId="77777777" w:rsidR="007D7530" w:rsidRPr="0046495F" w:rsidRDefault="007D7530" w:rsidP="009B2E79">
            <w:pPr>
              <w:widowControl w:val="0"/>
              <w:spacing w:after="120" w:line="240" w:lineRule="auto"/>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B299A9" w14:textId="28B374A9"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Հավաքման </w:t>
            </w:r>
            <w:r w:rsidR="00A909D4">
              <w:rPr>
                <w:rFonts w:ascii="GHEA Grapalat" w:hAnsi="GHEA Grapalat"/>
                <w:sz w:val="20"/>
                <w:szCs w:val="24"/>
              </w:rPr>
              <w:t>և</w:t>
            </w:r>
            <w:r w:rsidRPr="0046495F">
              <w:rPr>
                <w:rFonts w:ascii="GHEA Grapalat" w:hAnsi="GHEA Grapalat"/>
                <w:sz w:val="20"/>
                <w:szCs w:val="24"/>
              </w:rPr>
              <w:t xml:space="preserve"> թեստավորման փուլը</w:t>
            </w:r>
          </w:p>
        </w:tc>
      </w:tr>
      <w:tr w:rsidR="007D7530" w:rsidRPr="0046495F" w14:paraId="4953FC81"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290BF774" w14:textId="751B63BD"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4B20EDEA"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Թեստավորման ծրագիր հավաքելը Ծառայություններ մատուցողի պարտավորությունն է, սակայն Պատվիրատուն կարող է երկրորդ կարծիք հարցնել ոչ շահագրգիռ իրավասու կողմից կամ խնդրել վերջինիս Ծառայություններ մատուցողի կողմից կատարված թեստավորումների կրկնակի փորձաքննություն կատարել:</w:t>
            </w:r>
          </w:p>
        </w:tc>
      </w:tr>
      <w:tr w:rsidR="007D7530" w:rsidRPr="0046495F" w14:paraId="7C7722F7"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360ABA2E" w14:textId="36CE3C74"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54953DF8" w14:textId="1CD962C0"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հավաքում է թեստավորման </w:t>
            </w:r>
            <w:r w:rsidR="00A909D4">
              <w:rPr>
                <w:rFonts w:ascii="GHEA Grapalat" w:hAnsi="GHEA Grapalat"/>
                <w:sz w:val="20"/>
                <w:szCs w:val="24"/>
              </w:rPr>
              <w:t>և</w:t>
            </w:r>
            <w:r w:rsidRPr="0046495F">
              <w:rPr>
                <w:rFonts w:ascii="GHEA Grapalat" w:hAnsi="GHEA Grapalat"/>
                <w:sz w:val="20"/>
                <w:szCs w:val="24"/>
              </w:rPr>
              <w:t xml:space="preserve"> ընդունման պլանի (թեստավորման ծրագրի) հանձնարարության բոլոր տարբեր մասերը: Այս պլանը համաձայնեցվում է Պատվիրատուի հետ:</w:t>
            </w:r>
          </w:p>
        </w:tc>
      </w:tr>
      <w:tr w:rsidR="007D7530" w:rsidRPr="0046495F" w14:paraId="553ED5A1"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01854FB3" w14:textId="20F1EC1C"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724F4424" w14:textId="67A7F5C0"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մատուցողի թեստավորման </w:t>
            </w:r>
            <w:r w:rsidR="00A909D4">
              <w:rPr>
                <w:rFonts w:ascii="GHEA Grapalat" w:hAnsi="GHEA Grapalat"/>
                <w:sz w:val="20"/>
                <w:szCs w:val="24"/>
              </w:rPr>
              <w:t>և</w:t>
            </w:r>
            <w:r w:rsidRPr="0046495F">
              <w:rPr>
                <w:rFonts w:ascii="GHEA Grapalat" w:hAnsi="GHEA Grapalat"/>
                <w:sz w:val="20"/>
                <w:szCs w:val="24"/>
              </w:rPr>
              <w:t xml:space="preserve"> ընդունման պլանը ներառում է</w:t>
            </w:r>
            <w:r w:rsidR="00D95641" w:rsidRPr="0046495F">
              <w:rPr>
                <w:rFonts w:ascii="GHEA Grapalat" w:hAnsi="GHEA Grapalat"/>
                <w:sz w:val="20"/>
                <w:szCs w:val="24"/>
              </w:rPr>
              <w:t xml:space="preserve"> ստորև թվարկվածների բնութագրությունը</w:t>
            </w:r>
            <w:r w:rsidRPr="0046495F">
              <w:rPr>
                <w:rFonts w:ascii="GHEA Grapalat" w:hAnsi="GHEA Grapalat"/>
                <w:sz w:val="20"/>
                <w:szCs w:val="24"/>
              </w:rPr>
              <w:t>՝</w:t>
            </w:r>
          </w:p>
          <w:p w14:paraId="65F6092C" w14:textId="38520F94"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Թեստավորման ռազմավարություն</w:t>
            </w:r>
          </w:p>
          <w:p w14:paraId="2ACAB82C" w14:textId="25B67D05"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Թեստավորման մասնագրեր</w:t>
            </w:r>
          </w:p>
          <w:p w14:paraId="3E084BFF" w14:textId="0C0A87F8"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Թեստավորման սցենարներ</w:t>
            </w:r>
          </w:p>
          <w:p w14:paraId="5F585192" w14:textId="540E90F4"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Թեստավորման միջավայր</w:t>
            </w:r>
          </w:p>
          <w:p w14:paraId="5A3E495F" w14:textId="0439F394"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Ընթացակարգեր</w:t>
            </w:r>
          </w:p>
          <w:p w14:paraId="22919A9B" w14:textId="593CDD3E"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Առաջադրանք </w:t>
            </w:r>
            <w:r w:rsidR="00A909D4">
              <w:rPr>
                <w:rFonts w:ascii="GHEA Grapalat" w:hAnsi="GHEA Grapalat"/>
                <w:sz w:val="20"/>
                <w:szCs w:val="24"/>
              </w:rPr>
              <w:t>և</w:t>
            </w:r>
            <w:r w:rsidRPr="0046495F">
              <w:rPr>
                <w:rFonts w:ascii="GHEA Grapalat" w:hAnsi="GHEA Grapalat"/>
                <w:sz w:val="20"/>
                <w:szCs w:val="24"/>
              </w:rPr>
              <w:t xml:space="preserve"> պարտավորություններ</w:t>
            </w:r>
          </w:p>
          <w:p w14:paraId="5D87C57D" w14:textId="1866209D"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Պլանավորում</w:t>
            </w:r>
          </w:p>
          <w:p w14:paraId="46E4DEA9" w14:textId="44953232" w:rsidR="00362F3E" w:rsidRPr="0046495F" w:rsidRDefault="00362F3E"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Կատարման պլան/ժամանակացույց</w:t>
            </w:r>
          </w:p>
        </w:tc>
      </w:tr>
      <w:tr w:rsidR="007D7530" w:rsidRPr="0046495F" w14:paraId="696C4242"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66967254" w14:textId="7BFBA9F6"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34ACEF7C" w14:textId="47C43240"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Պորտալի կամ վեբ արտադրանքի հետ գործ ունեցող ցանկացած քաղաքացի՝ նախքան աշխատանքն սկսելը, թեստավորում է անցնում, իսկ թիրախային օգտատերերը ցույց են տալիս, թե ինչքանով է բարելավվել օգտատիրոջ ցանկացած փորձառություն </w:t>
            </w:r>
            <w:r w:rsidR="00A909D4">
              <w:rPr>
                <w:rFonts w:ascii="GHEA Grapalat" w:hAnsi="GHEA Grapalat"/>
                <w:sz w:val="20"/>
                <w:szCs w:val="24"/>
              </w:rPr>
              <w:t>և</w:t>
            </w:r>
            <w:r w:rsidRPr="0046495F">
              <w:rPr>
                <w:rFonts w:ascii="GHEA Grapalat" w:hAnsi="GHEA Grapalat"/>
                <w:sz w:val="20"/>
                <w:szCs w:val="24"/>
              </w:rPr>
              <w:t xml:space="preserve"> ապահովում են օգտատիրոջ սահուն անցումը: Թեստավորման մոտեցումը </w:t>
            </w:r>
            <w:r w:rsidR="00A909D4">
              <w:rPr>
                <w:rFonts w:ascii="GHEA Grapalat" w:hAnsi="GHEA Grapalat"/>
                <w:sz w:val="20"/>
                <w:szCs w:val="24"/>
              </w:rPr>
              <w:t>և</w:t>
            </w:r>
            <w:r w:rsidRPr="0046495F">
              <w:rPr>
                <w:rFonts w:ascii="GHEA Grapalat" w:hAnsi="GHEA Grapalat"/>
                <w:sz w:val="20"/>
                <w:szCs w:val="24"/>
              </w:rPr>
              <w:t xml:space="preserve"> թեստավորման վերաբերյալ հաշվետվությունը համաձայնեցվում են Պատվիրատուի հետ: </w:t>
            </w:r>
          </w:p>
        </w:tc>
      </w:tr>
      <w:tr w:rsidR="007D7530" w:rsidRPr="0046495F" w14:paraId="7B5A6E32"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7936D27D" w14:textId="00B440A0"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4735F08F"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Վեբ պորտալների հետ առնչվող քաղաքացին մուտք գործելու համար պետք է բավարարի WCAG 2.1 ստանդարտները, իսկ օգտատիրոջ թեստավորմանը (տե՛ս վերոնշյալ պահանջները) պետք է մասնակցեն հաշմանդամություն ունեցող օգտատերեր, որը պետք է սահմանվի Պատվիրատուի կողմից:</w:t>
            </w:r>
          </w:p>
        </w:tc>
      </w:tr>
      <w:tr w:rsidR="007D7530" w:rsidRPr="0046495F" w14:paraId="79E30854"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5742629B" w14:textId="1E1FF027"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28CDCA9F" w14:textId="7494C92F"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Վեբ պորտալների ձ</w:t>
            </w:r>
            <w:r w:rsidR="00A909D4">
              <w:rPr>
                <w:rFonts w:ascii="GHEA Grapalat" w:hAnsi="GHEA Grapalat"/>
                <w:sz w:val="20"/>
                <w:szCs w:val="24"/>
              </w:rPr>
              <w:t>և</w:t>
            </w:r>
            <w:r w:rsidRPr="0046495F">
              <w:rPr>
                <w:rFonts w:ascii="GHEA Grapalat" w:hAnsi="GHEA Grapalat"/>
                <w:sz w:val="20"/>
                <w:szCs w:val="24"/>
              </w:rPr>
              <w:t>ավորման հետ առնչվող քաղաքացին յուրացնում է ծառայության ձ</w:t>
            </w:r>
            <w:r w:rsidR="00A909D4">
              <w:rPr>
                <w:rFonts w:ascii="GHEA Grapalat" w:hAnsi="GHEA Grapalat"/>
                <w:sz w:val="20"/>
                <w:szCs w:val="24"/>
              </w:rPr>
              <w:t>և</w:t>
            </w:r>
            <w:r w:rsidRPr="0046495F">
              <w:rPr>
                <w:rFonts w:ascii="GHEA Grapalat" w:hAnsi="GHEA Grapalat"/>
                <w:sz w:val="20"/>
                <w:szCs w:val="24"/>
              </w:rPr>
              <w:t xml:space="preserve">ավորման սկզբունքները </w:t>
            </w:r>
            <w:r w:rsidR="00A909D4">
              <w:rPr>
                <w:rFonts w:ascii="GHEA Grapalat" w:hAnsi="GHEA Grapalat"/>
                <w:sz w:val="20"/>
                <w:szCs w:val="24"/>
              </w:rPr>
              <w:t>և</w:t>
            </w:r>
            <w:r w:rsidRPr="0046495F">
              <w:rPr>
                <w:rFonts w:ascii="GHEA Grapalat" w:hAnsi="GHEA Grapalat"/>
                <w:sz w:val="20"/>
                <w:szCs w:val="24"/>
              </w:rPr>
              <w:t xml:space="preserve"> օգտատիրոջ միջերեսի գրաֆիկաները, որոնք հաստատվել </w:t>
            </w:r>
            <w:r w:rsidR="00A909D4">
              <w:rPr>
                <w:rFonts w:ascii="GHEA Grapalat" w:hAnsi="GHEA Grapalat"/>
                <w:sz w:val="20"/>
                <w:szCs w:val="24"/>
              </w:rPr>
              <w:t>և</w:t>
            </w:r>
            <w:r w:rsidRPr="0046495F">
              <w:rPr>
                <w:rFonts w:ascii="GHEA Grapalat" w:hAnsi="GHEA Grapalat"/>
                <w:sz w:val="20"/>
                <w:szCs w:val="24"/>
              </w:rPr>
              <w:t xml:space="preserve"> Պայմանագրի գործողության ընթացքում օգտագործվում են ՀԿ-ի կողմից:</w:t>
            </w:r>
          </w:p>
        </w:tc>
      </w:tr>
      <w:tr w:rsidR="007D7530" w:rsidRPr="0046495F" w14:paraId="6FD355CF"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5C3852A" w14:textId="77777777" w:rsidR="007D7530" w:rsidRPr="0046495F" w:rsidRDefault="007D7530" w:rsidP="009B2E79">
            <w:pPr>
              <w:widowControl w:val="0"/>
              <w:spacing w:after="120" w:line="240" w:lineRule="auto"/>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D85F79"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Նախագծի ընթացքի մոնիթորինգ</w:t>
            </w:r>
          </w:p>
        </w:tc>
      </w:tr>
      <w:tr w:rsidR="007D7530" w:rsidRPr="0046495F" w14:paraId="67C66D0C"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198FD086" w14:textId="3B0CB97F"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3D3F74EE"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շաբաթը մեկ անգամ գրավոր հաշվետվություն է ներկայացնում, ամեն դեպքում նշելով՝ </w:t>
            </w:r>
          </w:p>
          <w:p w14:paraId="4675968B" w14:textId="5C8BEE92"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Ինչ աշխատանք է կատարվել,</w:t>
            </w:r>
          </w:p>
          <w:p w14:paraId="281D224C" w14:textId="2B044201"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Նախագծի ժամանակացույցի մասով ինչ առաջընթաց է արձանագրվել,</w:t>
            </w:r>
          </w:p>
          <w:p w14:paraId="00B9823F" w14:textId="42F62870"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Ցանկացած խնդիր/ռիսկ </w:t>
            </w:r>
            <w:r w:rsidR="00A909D4">
              <w:rPr>
                <w:rFonts w:ascii="GHEA Grapalat" w:hAnsi="GHEA Grapalat"/>
                <w:sz w:val="20"/>
                <w:szCs w:val="24"/>
              </w:rPr>
              <w:t>և</w:t>
            </w:r>
            <w:r w:rsidRPr="0046495F">
              <w:rPr>
                <w:rFonts w:ascii="GHEA Grapalat" w:hAnsi="GHEA Grapalat"/>
                <w:sz w:val="20"/>
                <w:szCs w:val="24"/>
              </w:rPr>
              <w:t xml:space="preserve"> առաջարկվող լուծումները:</w:t>
            </w:r>
          </w:p>
        </w:tc>
      </w:tr>
      <w:tr w:rsidR="007D7530" w:rsidRPr="0046495F" w14:paraId="0191EF60" w14:textId="77777777" w:rsidTr="000B10FB">
        <w:trPr>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42524E1C" w14:textId="72351EEA"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28" w:type="dxa"/>
            <w:tcBorders>
              <w:top w:val="single" w:sz="6" w:space="0" w:color="auto"/>
              <w:left w:val="single" w:sz="6" w:space="0" w:color="auto"/>
              <w:bottom w:val="single" w:sz="6" w:space="0" w:color="auto"/>
              <w:right w:val="single" w:sz="6" w:space="0" w:color="auto"/>
            </w:tcBorders>
            <w:shd w:val="clear" w:color="auto" w:fill="auto"/>
          </w:tcPr>
          <w:p w14:paraId="6A8B6AED" w14:textId="459E3334"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մասնակցում է Նախագծի առաջընթացի պարբերական հանդիպումներին </w:t>
            </w:r>
            <w:r w:rsidR="00A909D4">
              <w:rPr>
                <w:rFonts w:ascii="GHEA Grapalat" w:hAnsi="GHEA Grapalat"/>
                <w:sz w:val="20"/>
                <w:szCs w:val="24"/>
              </w:rPr>
              <w:t>և</w:t>
            </w:r>
            <w:r w:rsidRPr="0046495F">
              <w:rPr>
                <w:rFonts w:ascii="GHEA Grapalat" w:hAnsi="GHEA Grapalat"/>
                <w:sz w:val="20"/>
                <w:szCs w:val="24"/>
              </w:rPr>
              <w:t xml:space="preserve"> պատրաստում հանդիպման արձանագրություններ՝ փաստաթղթավորելով քննարկված հիմնական խնդիրները, համաձայնեցված գործողությունները </w:t>
            </w:r>
            <w:r w:rsidR="00A909D4">
              <w:rPr>
                <w:rFonts w:ascii="GHEA Grapalat" w:hAnsi="GHEA Grapalat"/>
                <w:sz w:val="20"/>
                <w:szCs w:val="24"/>
              </w:rPr>
              <w:t>և</w:t>
            </w:r>
            <w:r w:rsidRPr="0046495F">
              <w:rPr>
                <w:rFonts w:ascii="GHEA Grapalat" w:hAnsi="GHEA Grapalat"/>
                <w:sz w:val="20"/>
                <w:szCs w:val="24"/>
              </w:rPr>
              <w:t xml:space="preserve"> կայացված որոշումները, ինչպես նա</w:t>
            </w:r>
            <w:r w:rsidR="00A909D4">
              <w:rPr>
                <w:rFonts w:ascii="GHEA Grapalat" w:hAnsi="GHEA Grapalat"/>
                <w:sz w:val="20"/>
                <w:szCs w:val="24"/>
              </w:rPr>
              <w:t>և</w:t>
            </w:r>
            <w:r w:rsidRPr="0046495F">
              <w:rPr>
                <w:rFonts w:ascii="GHEA Grapalat" w:hAnsi="GHEA Grapalat"/>
                <w:sz w:val="20"/>
                <w:szCs w:val="24"/>
              </w:rPr>
              <w:t xml:space="preserve"> դրանք կյանքի կոչելու վերջնաժամկետները:</w:t>
            </w:r>
          </w:p>
        </w:tc>
      </w:tr>
    </w:tbl>
    <w:p w14:paraId="446AC5CA" w14:textId="21D6E442" w:rsidR="007D7530" w:rsidRPr="0046495F" w:rsidRDefault="007D7530"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522" w:name="_Toc125993503"/>
      <w:bookmarkStart w:id="523" w:name="_Toc130825857"/>
      <w:bookmarkStart w:id="524" w:name="_Toc135064975"/>
      <w:bookmarkStart w:id="525" w:name="_Toc154523248"/>
      <w:r w:rsidRPr="00125F2B">
        <w:rPr>
          <w:rFonts w:ascii="GHEA Grapalat" w:hAnsi="GHEA Grapalat"/>
          <w:b/>
          <w:sz w:val="24"/>
          <w:szCs w:val="24"/>
        </w:rPr>
        <w:t>«</w:t>
      </w:r>
      <w:r w:rsidRPr="0046495F">
        <w:rPr>
          <w:rFonts w:ascii="GHEA Grapalat" w:hAnsi="GHEA Grapalat"/>
          <w:b/>
          <w:sz w:val="24"/>
          <w:szCs w:val="24"/>
        </w:rPr>
        <w:t>Մեկ պատուհանի</w:t>
      </w:r>
      <w:r w:rsidRPr="00125F2B">
        <w:rPr>
          <w:rFonts w:ascii="GHEA Grapalat" w:hAnsi="GHEA Grapalat"/>
          <w:b/>
          <w:sz w:val="24"/>
          <w:szCs w:val="24"/>
        </w:rPr>
        <w:t>»</w:t>
      </w:r>
      <w:r w:rsidRPr="0046495F">
        <w:rPr>
          <w:rFonts w:ascii="GHEA Grapalat" w:hAnsi="GHEA Grapalat"/>
          <w:b/>
          <w:sz w:val="24"/>
          <w:szCs w:val="24"/>
        </w:rPr>
        <w:t xml:space="preserve"> սկզբունքով սպասարկման գործառնություններին ներկայացվող պահանջները</w:t>
      </w:r>
      <w:bookmarkEnd w:id="522"/>
      <w:bookmarkEnd w:id="523"/>
      <w:bookmarkEnd w:id="524"/>
      <w:bookmarkEnd w:id="52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513"/>
        <w:gridCol w:w="7738"/>
      </w:tblGrid>
      <w:tr w:rsidR="007D7530" w:rsidRPr="0046495F" w14:paraId="415BA631" w14:textId="77777777" w:rsidTr="00A36EFB">
        <w:trPr>
          <w:tblHeader/>
          <w:jc w:val="center"/>
        </w:trPr>
        <w:tc>
          <w:tcPr>
            <w:tcW w:w="1513" w:type="dxa"/>
            <w:shd w:val="clear" w:color="auto" w:fill="808080" w:themeFill="background1" w:themeFillShade="80"/>
            <w:tcMar>
              <w:left w:w="108" w:type="dxa"/>
              <w:right w:w="108" w:type="dxa"/>
            </w:tcMar>
          </w:tcPr>
          <w:p w14:paraId="4F32B085" w14:textId="77777777" w:rsidR="007D7530" w:rsidRPr="0046495F" w:rsidRDefault="007D7530"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7738" w:type="dxa"/>
            <w:shd w:val="clear" w:color="auto" w:fill="808080" w:themeFill="background1" w:themeFillShade="80"/>
          </w:tcPr>
          <w:p w14:paraId="66AACBDC" w14:textId="77777777" w:rsidR="007D7530" w:rsidRPr="0046495F" w:rsidRDefault="007D7530"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7D7530" w:rsidRPr="0046495F" w14:paraId="4A0A0179"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4037586" w14:textId="77777777" w:rsidR="007D7530" w:rsidRPr="0046495F" w:rsidRDefault="007D7530" w:rsidP="009B2E79">
            <w:pPr>
              <w:widowControl w:val="0"/>
              <w:spacing w:after="120" w:line="240" w:lineRule="auto"/>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C079B6"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Ընդհանուր դրույթներ </w:t>
            </w:r>
          </w:p>
        </w:tc>
      </w:tr>
      <w:tr w:rsidR="007D7530" w:rsidRPr="0046495F" w14:paraId="76C621A5"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7CE76E4C" w14:textId="1E0DB051"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557F56AA" w14:textId="015F5352"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Անհատականացման կենտրոններում անհրաժեշտ ամբողջ անձնակազմի </w:t>
            </w:r>
            <w:r w:rsidR="00A909D4">
              <w:rPr>
                <w:rFonts w:ascii="GHEA Grapalat" w:hAnsi="GHEA Grapalat"/>
                <w:sz w:val="20"/>
                <w:szCs w:val="24"/>
              </w:rPr>
              <w:t>և</w:t>
            </w:r>
            <w:r w:rsidRPr="0046495F">
              <w:rPr>
                <w:rFonts w:ascii="GHEA Grapalat" w:hAnsi="GHEA Grapalat"/>
                <w:sz w:val="20"/>
                <w:szCs w:val="24"/>
              </w:rPr>
              <w:t xml:space="preserve"> դիմումները վարող ու փաստաթղթերը տրամադրող (Հայաստանի տարածքում գործող գրանցման կենտրոններում) անձնակազմի տրամադրումը հանձնարարության մասն է:</w:t>
            </w:r>
          </w:p>
          <w:p w14:paraId="112C97BE"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lastRenderedPageBreak/>
              <w:t>Ծառայություններ մատուցողը ապահովում է անհրաժեշտ ամբողջ վերապատրաստումն ամբողջ անձնակազմի համար:</w:t>
            </w:r>
          </w:p>
        </w:tc>
      </w:tr>
      <w:tr w:rsidR="007D7530" w:rsidRPr="0046495F" w14:paraId="0B7397BD"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2A05BE0A" w14:textId="0E31E70D"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39584C4A"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Ընտրված ամբողջ անձնակազմը պետք է ՀԿ-ի կողմից բարեվարքության ստուգում անցնի: </w:t>
            </w:r>
          </w:p>
        </w:tc>
      </w:tr>
      <w:tr w:rsidR="007D7530" w:rsidRPr="0046495F" w14:paraId="62AC9105"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6C90F3DE" w14:textId="2B79861C"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0FE86D0F" w14:textId="18788C1D"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Անհատականացման վայրում մշտապես պետք է լինի մեկ պաշտոնյա, որը պատասխանատու է կենտրոններ մուտք գործող մարդկանց ինքնության ստուգման </w:t>
            </w:r>
            <w:r w:rsidR="00A909D4">
              <w:rPr>
                <w:rFonts w:ascii="GHEA Grapalat" w:hAnsi="GHEA Grapalat"/>
                <w:sz w:val="20"/>
                <w:szCs w:val="24"/>
              </w:rPr>
              <w:t>և</w:t>
            </w:r>
            <w:r w:rsidRPr="0046495F">
              <w:rPr>
                <w:rFonts w:ascii="GHEA Grapalat" w:hAnsi="GHEA Grapalat"/>
                <w:sz w:val="20"/>
                <w:szCs w:val="24"/>
              </w:rPr>
              <w:t xml:space="preserve"> լիազորման համար: Այդ պաշտոնյաների ներկայությունն ապահովելը, ինչպես վեր</w:t>
            </w:r>
            <w:r w:rsidR="00A909D4">
              <w:rPr>
                <w:rFonts w:ascii="GHEA Grapalat" w:hAnsi="GHEA Grapalat"/>
                <w:sz w:val="20"/>
                <w:szCs w:val="24"/>
              </w:rPr>
              <w:t>և</w:t>
            </w:r>
            <w:r w:rsidRPr="0046495F">
              <w:rPr>
                <w:rFonts w:ascii="GHEA Grapalat" w:hAnsi="GHEA Grapalat"/>
                <w:sz w:val="20"/>
                <w:szCs w:val="24"/>
              </w:rPr>
              <w:t xml:space="preserve">ում նշվեց, հանձնարարության մաս է: </w:t>
            </w:r>
          </w:p>
        </w:tc>
      </w:tr>
      <w:tr w:rsidR="007D7530" w:rsidRPr="0046495F" w14:paraId="61796D04"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11444BFA" w14:textId="701AB656"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04238386" w14:textId="7F551EB3"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կիրառում </w:t>
            </w:r>
            <w:r w:rsidR="00A909D4">
              <w:rPr>
                <w:rFonts w:ascii="GHEA Grapalat" w:hAnsi="GHEA Grapalat"/>
                <w:sz w:val="20"/>
                <w:szCs w:val="24"/>
              </w:rPr>
              <w:t>և</w:t>
            </w:r>
            <w:r w:rsidRPr="0046495F">
              <w:rPr>
                <w:rFonts w:ascii="GHEA Grapalat" w:hAnsi="GHEA Grapalat"/>
                <w:sz w:val="20"/>
                <w:szCs w:val="24"/>
              </w:rPr>
              <w:t xml:space="preserve"> վարում է Անվտանգության ծրագիր Համաձայնագրի ամբողջ գործողության ընթացքում, որը ներառում է համապատասխան վարչական, տեխնիկական </w:t>
            </w:r>
            <w:r w:rsidR="00A909D4">
              <w:rPr>
                <w:rFonts w:ascii="GHEA Grapalat" w:hAnsi="GHEA Grapalat"/>
                <w:sz w:val="20"/>
                <w:szCs w:val="24"/>
              </w:rPr>
              <w:t>և</w:t>
            </w:r>
            <w:r w:rsidRPr="0046495F">
              <w:rPr>
                <w:rFonts w:ascii="GHEA Grapalat" w:hAnsi="GHEA Grapalat"/>
                <w:sz w:val="20"/>
                <w:szCs w:val="24"/>
              </w:rPr>
              <w:t xml:space="preserve"> ֆիզիկական անվտանգության միջոցառումներ, ապահովում է ծառայության վերաբերյալ տեղեկությունների, դրա օգտատերերի </w:t>
            </w:r>
            <w:r w:rsidR="00A909D4">
              <w:rPr>
                <w:rFonts w:ascii="GHEA Grapalat" w:hAnsi="GHEA Grapalat"/>
                <w:sz w:val="20"/>
                <w:szCs w:val="24"/>
              </w:rPr>
              <w:t>և</w:t>
            </w:r>
            <w:r w:rsidRPr="0046495F">
              <w:rPr>
                <w:rFonts w:ascii="GHEA Grapalat" w:hAnsi="GHEA Grapalat"/>
                <w:sz w:val="20"/>
                <w:szCs w:val="24"/>
              </w:rPr>
              <w:t xml:space="preserve"> համակարգերի գաղտնիությունը, անձեռնմխելիությունը, հասանելիությունն ու անվտանգությունը </w:t>
            </w:r>
            <w:r w:rsidR="00A909D4">
              <w:rPr>
                <w:rFonts w:ascii="GHEA Grapalat" w:hAnsi="GHEA Grapalat"/>
                <w:sz w:val="20"/>
                <w:szCs w:val="24"/>
              </w:rPr>
              <w:t>և</w:t>
            </w:r>
            <w:r w:rsidRPr="0046495F">
              <w:rPr>
                <w:rFonts w:ascii="GHEA Grapalat" w:hAnsi="GHEA Grapalat"/>
                <w:sz w:val="20"/>
                <w:szCs w:val="24"/>
              </w:rPr>
              <w:t xml:space="preserve"> համապատասխանում է էլ-ՆՀՏԾ-ին </w:t>
            </w:r>
            <w:r w:rsidR="00A909D4">
              <w:rPr>
                <w:rFonts w:ascii="GHEA Grapalat" w:hAnsi="GHEA Grapalat"/>
                <w:sz w:val="20"/>
                <w:szCs w:val="24"/>
              </w:rPr>
              <w:t>և</w:t>
            </w:r>
            <w:r w:rsidRPr="0046495F">
              <w:rPr>
                <w:rFonts w:ascii="GHEA Grapalat" w:hAnsi="GHEA Grapalat"/>
                <w:sz w:val="20"/>
                <w:szCs w:val="24"/>
              </w:rPr>
              <w:t xml:space="preserve"> ISO 27001-ին:</w:t>
            </w:r>
          </w:p>
        </w:tc>
      </w:tr>
      <w:tr w:rsidR="007D7530" w:rsidRPr="0046495F" w14:paraId="40014CE5"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0A581B48" w14:textId="4BD1FD19"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711B510D" w14:textId="137D6C51"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մատուցողն ակտիվորեն մասնակցում է ՀԿ-ի աշխատանքային խմբին, որը կարող է տեխնոլոգիական զարգացումների </w:t>
            </w:r>
            <w:r w:rsidR="00A909D4">
              <w:rPr>
                <w:rFonts w:ascii="GHEA Grapalat" w:hAnsi="GHEA Grapalat"/>
                <w:sz w:val="20"/>
                <w:szCs w:val="24"/>
              </w:rPr>
              <w:t>և</w:t>
            </w:r>
            <w:r w:rsidRPr="0046495F">
              <w:rPr>
                <w:rFonts w:ascii="GHEA Grapalat" w:hAnsi="GHEA Grapalat"/>
                <w:sz w:val="20"/>
                <w:szCs w:val="24"/>
              </w:rPr>
              <w:t xml:space="preserve"> անվտանգության մոնիթորինգ իրականացնել </w:t>
            </w:r>
            <w:r w:rsidR="00A909D4">
              <w:rPr>
                <w:rFonts w:ascii="GHEA Grapalat" w:hAnsi="GHEA Grapalat"/>
                <w:sz w:val="20"/>
                <w:szCs w:val="24"/>
              </w:rPr>
              <w:t>և</w:t>
            </w:r>
            <w:r w:rsidRPr="0046495F">
              <w:rPr>
                <w:rFonts w:ascii="GHEA Grapalat" w:hAnsi="GHEA Grapalat"/>
                <w:sz w:val="20"/>
                <w:szCs w:val="24"/>
              </w:rPr>
              <w:t xml:space="preserve"> նախապես առաջարկություններ ներկայացնել՝ նույնականացման </w:t>
            </w:r>
            <w:r w:rsidR="00A909D4">
              <w:rPr>
                <w:rFonts w:ascii="GHEA Grapalat" w:hAnsi="GHEA Grapalat"/>
                <w:sz w:val="20"/>
                <w:szCs w:val="24"/>
              </w:rPr>
              <w:t>և</w:t>
            </w:r>
            <w:r w:rsidRPr="0046495F">
              <w:rPr>
                <w:rFonts w:ascii="GHEA Grapalat" w:hAnsi="GHEA Grapalat"/>
                <w:sz w:val="20"/>
                <w:szCs w:val="24"/>
              </w:rPr>
              <w:t xml:space="preserve"> ճամփորդական փաստաթղթերի անվտանգության միջոցները բարելավելու համար։</w:t>
            </w:r>
          </w:p>
        </w:tc>
      </w:tr>
      <w:tr w:rsidR="007D7530" w:rsidRPr="0046495F" w14:paraId="7E0B199D"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0CEFB9B2" w14:textId="51E78BA9"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63B3A699" w14:textId="1F84DEB1"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խորհրդակցում է Պատվիրատուի հետ ՀԿ-ի գործընթացի արդյունավետության բարելավման </w:t>
            </w:r>
            <w:r w:rsidR="00A909D4">
              <w:rPr>
                <w:rFonts w:ascii="GHEA Grapalat" w:hAnsi="GHEA Grapalat"/>
                <w:sz w:val="20"/>
                <w:szCs w:val="24"/>
              </w:rPr>
              <w:t>և</w:t>
            </w:r>
            <w:r w:rsidRPr="0046495F">
              <w:rPr>
                <w:rFonts w:ascii="GHEA Grapalat" w:hAnsi="GHEA Grapalat"/>
                <w:sz w:val="20"/>
                <w:szCs w:val="24"/>
              </w:rPr>
              <w:t xml:space="preserve"> (կամ) նոր գործառույթների վերաբերյալ (օրինակ՝ վեթինգի գործընթացի արդյունավետության բարելավում, մասնակցություն ԻԿԱՕ-ի գործունեությանը)։</w:t>
            </w:r>
          </w:p>
        </w:tc>
      </w:tr>
      <w:tr w:rsidR="007D7530" w:rsidRPr="0046495F" w14:paraId="5D9C92AD"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0AE29AAB" w14:textId="3AE5BB98"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325444B3" w14:textId="4F90DA5B"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պատրաստում </w:t>
            </w:r>
            <w:r w:rsidR="00A909D4">
              <w:rPr>
                <w:rFonts w:ascii="GHEA Grapalat" w:hAnsi="GHEA Grapalat"/>
                <w:sz w:val="20"/>
                <w:szCs w:val="24"/>
              </w:rPr>
              <w:t>և</w:t>
            </w:r>
            <w:r w:rsidRPr="0046495F">
              <w:rPr>
                <w:rFonts w:ascii="GHEA Grapalat" w:hAnsi="GHEA Grapalat"/>
                <w:sz w:val="20"/>
                <w:szCs w:val="24"/>
              </w:rPr>
              <w:t xml:space="preserve"> Պատվիրատուի հետ համաձայնեցնում է Պայմանագրի մոնիթորինգի </w:t>
            </w:r>
            <w:r w:rsidR="00A909D4">
              <w:rPr>
                <w:rFonts w:ascii="GHEA Grapalat" w:hAnsi="GHEA Grapalat"/>
                <w:sz w:val="20"/>
                <w:szCs w:val="24"/>
              </w:rPr>
              <w:t>և</w:t>
            </w:r>
            <w:r w:rsidRPr="0046495F">
              <w:rPr>
                <w:rFonts w:ascii="GHEA Grapalat" w:hAnsi="GHEA Grapalat"/>
                <w:sz w:val="20"/>
                <w:szCs w:val="24"/>
              </w:rPr>
              <w:t xml:space="preserve"> դրա վերաբերյալ հաշվետվությունների ընթացակարգերը, ԿԱՑ-երը </w:t>
            </w:r>
            <w:r w:rsidR="00A909D4">
              <w:rPr>
                <w:rFonts w:ascii="GHEA Grapalat" w:hAnsi="GHEA Grapalat"/>
                <w:sz w:val="20"/>
                <w:szCs w:val="24"/>
              </w:rPr>
              <w:t>և</w:t>
            </w:r>
            <w:r w:rsidRPr="0046495F">
              <w:rPr>
                <w:rFonts w:ascii="GHEA Grapalat" w:hAnsi="GHEA Grapalat"/>
                <w:sz w:val="20"/>
                <w:szCs w:val="24"/>
              </w:rPr>
              <w:t xml:space="preserve"> ձ</w:t>
            </w:r>
            <w:r w:rsidR="00A909D4">
              <w:rPr>
                <w:rFonts w:ascii="GHEA Grapalat" w:hAnsi="GHEA Grapalat"/>
                <w:sz w:val="20"/>
                <w:szCs w:val="24"/>
              </w:rPr>
              <w:t>և</w:t>
            </w:r>
            <w:r w:rsidRPr="0046495F">
              <w:rPr>
                <w:rFonts w:ascii="GHEA Grapalat" w:hAnsi="GHEA Grapalat"/>
                <w:sz w:val="20"/>
                <w:szCs w:val="24"/>
              </w:rPr>
              <w:t xml:space="preserve">անմուշները։ </w:t>
            </w:r>
          </w:p>
          <w:p w14:paraId="65DC51CE"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Հաշվետվությունները ներառում են, այդ թվում՝</w:t>
            </w:r>
          </w:p>
          <w:p w14:paraId="503B3050" w14:textId="0D49EDD6"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Ֆինանսական տեղեկատվություն՝ հաշիվներ ներկայացնելու նպատակով,</w:t>
            </w:r>
          </w:p>
          <w:p w14:paraId="09B95D29" w14:textId="761C3631"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Փաստաթղթերի պաշարի վերաբերյալ տեղեկատվություն,</w:t>
            </w:r>
          </w:p>
          <w:p w14:paraId="2737972F" w14:textId="51686BF8"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ԾՄՊ-ների կատարումը, </w:t>
            </w:r>
          </w:p>
          <w:p w14:paraId="1AAF9CC6" w14:textId="3F02656C"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Փաստաթղթերի որակի հետ կապված խնդիրներ տարբեր փուլերում (անհատականացում, տրամադրման կայանում՝ նախքան հաճախորդներին տրամադրելը, փաստաթղթերը հաճախորդներին տրամադրելուց հետո),</w:t>
            </w:r>
          </w:p>
          <w:p w14:paraId="5E1E2255" w14:textId="7E9187B8"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Տեխնիկական սպասարկման աշխատանքներ,</w:t>
            </w:r>
          </w:p>
          <w:p w14:paraId="4517FEE1" w14:textId="6FEF55BA"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Պայմանագրով նախատեսված բոլոր ոլորտներում թարմացումներ </w:t>
            </w:r>
            <w:r w:rsidR="00A909D4">
              <w:rPr>
                <w:rFonts w:ascii="GHEA Grapalat" w:hAnsi="GHEA Grapalat"/>
                <w:sz w:val="20"/>
                <w:szCs w:val="24"/>
              </w:rPr>
              <w:t>և</w:t>
            </w:r>
            <w:r w:rsidRPr="0046495F">
              <w:rPr>
                <w:rFonts w:ascii="GHEA Grapalat" w:hAnsi="GHEA Grapalat"/>
                <w:sz w:val="20"/>
                <w:szCs w:val="24"/>
              </w:rPr>
              <w:t xml:space="preserve"> բարելավումներ,</w:t>
            </w:r>
          </w:p>
          <w:p w14:paraId="4499DC13" w14:textId="077AF052"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Այլ համաձայնեցված ոլորտներ։</w:t>
            </w:r>
          </w:p>
        </w:tc>
      </w:tr>
      <w:tr w:rsidR="007D7530" w:rsidRPr="0046495F" w14:paraId="31DC54AB"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B3E584" w14:textId="77777777" w:rsidR="007D7530" w:rsidRPr="0046495F" w:rsidRDefault="007D7530" w:rsidP="00A36EFB">
            <w:pPr>
              <w:widowControl w:val="0"/>
              <w:spacing w:after="120" w:line="240" w:lineRule="auto"/>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278DDA8" w14:textId="07F0E9D1"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Գրանցումը </w:t>
            </w:r>
            <w:r w:rsidR="00A909D4">
              <w:rPr>
                <w:rFonts w:ascii="GHEA Grapalat" w:hAnsi="GHEA Grapalat"/>
                <w:sz w:val="20"/>
                <w:szCs w:val="24"/>
              </w:rPr>
              <w:t>և</w:t>
            </w:r>
            <w:r w:rsidRPr="0046495F">
              <w:rPr>
                <w:rFonts w:ascii="GHEA Grapalat" w:hAnsi="GHEA Grapalat"/>
                <w:sz w:val="20"/>
                <w:szCs w:val="24"/>
              </w:rPr>
              <w:t xml:space="preserve"> քաղաքացիների հետ շփում ենթադրող հարակից ծառայություններ</w:t>
            </w:r>
          </w:p>
        </w:tc>
      </w:tr>
      <w:tr w:rsidR="007D7530" w:rsidRPr="0046495F" w14:paraId="09C21003"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6CA8E768" w14:textId="1A5A90F6"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26C25EF8" w14:textId="74234AA5"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պատրաստում է հաճախորդների սպասարկման ստանդարտ, դրան համապատասխան վերապատրաստում աշխատողներին </w:t>
            </w:r>
            <w:r w:rsidR="00A909D4">
              <w:rPr>
                <w:rFonts w:ascii="GHEA Grapalat" w:hAnsi="GHEA Grapalat"/>
                <w:sz w:val="20"/>
                <w:szCs w:val="24"/>
              </w:rPr>
              <w:t>և</w:t>
            </w:r>
            <w:r w:rsidRPr="0046495F">
              <w:rPr>
                <w:rFonts w:ascii="GHEA Grapalat" w:hAnsi="GHEA Grapalat"/>
                <w:sz w:val="20"/>
                <w:szCs w:val="24"/>
              </w:rPr>
              <w:t xml:space="preserve"> ապահովում համապատասխանությունը ստանդարտին Պայմանագրի գործողության ընթացքում։</w:t>
            </w:r>
          </w:p>
        </w:tc>
      </w:tr>
      <w:tr w:rsidR="007D7530" w:rsidRPr="0046495F" w14:paraId="39A5BBAA"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74ECF43D" w14:textId="1F77DF92"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4162CE5B" w14:textId="02EB3E1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ապահովում է գրանցման ծառայության անընդմեջ աշխատանքը Հայաստանի տարածքում, այդ թվում </w:t>
            </w:r>
            <w:r w:rsidR="00A909D4">
              <w:rPr>
                <w:rFonts w:ascii="GHEA Grapalat" w:hAnsi="GHEA Grapalat"/>
                <w:sz w:val="20"/>
                <w:szCs w:val="24"/>
              </w:rPr>
              <w:t>և</w:t>
            </w:r>
            <w:r w:rsidRPr="0046495F">
              <w:rPr>
                <w:rFonts w:ascii="GHEA Grapalat" w:hAnsi="GHEA Grapalat"/>
                <w:sz w:val="20"/>
                <w:szCs w:val="24"/>
              </w:rPr>
              <w:t xml:space="preserve"> ոչ միայն՝</w:t>
            </w:r>
          </w:p>
          <w:p w14:paraId="06935F31" w14:textId="786D5560"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Ճամփորդական </w:t>
            </w:r>
            <w:r w:rsidR="00A909D4">
              <w:rPr>
                <w:rFonts w:ascii="GHEA Grapalat" w:hAnsi="GHEA Grapalat"/>
                <w:sz w:val="20"/>
                <w:szCs w:val="24"/>
              </w:rPr>
              <w:t>և</w:t>
            </w:r>
            <w:r w:rsidRPr="0046495F">
              <w:rPr>
                <w:rFonts w:ascii="GHEA Grapalat" w:hAnsi="GHEA Grapalat"/>
                <w:sz w:val="20"/>
                <w:szCs w:val="24"/>
              </w:rPr>
              <w:t xml:space="preserve"> նույնականացման փաստաթղթերի դիմումներ ստանալը </w:t>
            </w:r>
            <w:r w:rsidR="00A909D4">
              <w:rPr>
                <w:rFonts w:ascii="GHEA Grapalat" w:hAnsi="GHEA Grapalat"/>
                <w:sz w:val="20"/>
                <w:szCs w:val="24"/>
              </w:rPr>
              <w:t>և</w:t>
            </w:r>
            <w:r w:rsidRPr="0046495F">
              <w:rPr>
                <w:rFonts w:ascii="GHEA Grapalat" w:hAnsi="GHEA Grapalat"/>
                <w:sz w:val="20"/>
                <w:szCs w:val="24"/>
              </w:rPr>
              <w:t xml:space="preserve"> դրանք կատարելը (առաջին անգամ, վերաթողարկում, վնասված, գողացված </w:t>
            </w:r>
            <w:r w:rsidRPr="0046495F">
              <w:rPr>
                <w:rFonts w:ascii="GHEA Grapalat" w:hAnsi="GHEA Grapalat"/>
                <w:sz w:val="20"/>
                <w:szCs w:val="24"/>
              </w:rPr>
              <w:lastRenderedPageBreak/>
              <w:t xml:space="preserve">կամ կորցրած փաստաթղթեր </w:t>
            </w:r>
            <w:r w:rsidR="00A909D4">
              <w:rPr>
                <w:rFonts w:ascii="GHEA Grapalat" w:hAnsi="GHEA Grapalat"/>
                <w:sz w:val="20"/>
                <w:szCs w:val="24"/>
              </w:rPr>
              <w:t>և</w:t>
            </w:r>
            <w:r w:rsidRPr="0046495F">
              <w:rPr>
                <w:rFonts w:ascii="GHEA Grapalat" w:hAnsi="GHEA Grapalat"/>
                <w:sz w:val="20"/>
                <w:szCs w:val="24"/>
              </w:rPr>
              <w:t xml:space="preserve"> այլն),</w:t>
            </w:r>
          </w:p>
          <w:p w14:paraId="5EB77E04" w14:textId="363EFA26"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Հաճախորդների գրանցման կայաններում ճամփորդական </w:t>
            </w:r>
            <w:r w:rsidR="00A909D4">
              <w:rPr>
                <w:rFonts w:ascii="GHEA Grapalat" w:hAnsi="GHEA Grapalat"/>
                <w:sz w:val="20"/>
                <w:szCs w:val="24"/>
              </w:rPr>
              <w:t>և</w:t>
            </w:r>
            <w:r w:rsidRPr="0046495F">
              <w:rPr>
                <w:rFonts w:ascii="GHEA Grapalat" w:hAnsi="GHEA Grapalat"/>
                <w:sz w:val="20"/>
                <w:szCs w:val="24"/>
              </w:rPr>
              <w:t xml:space="preserve"> նույնականացման փաստաթղթեր տրամադրելը,</w:t>
            </w:r>
          </w:p>
          <w:p w14:paraId="406A4787" w14:textId="06E4E3CA"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Որպես գրանցման մարմին գործելը՝ էլ-ՆՀՏԾ-ի պահանջներին համապատասխան որակավորված էլեկտրոնային ստորագրության համար, </w:t>
            </w:r>
          </w:p>
          <w:p w14:paraId="4846EB59" w14:textId="1ACD94C8"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Հաճախորդների աջակցության ծառայություններ, այդ թվում՝ թղթային տարբերակով փաստաթղթերին առնչվող առցանց/կենդանի աջակցություն (օրինակ՝ կորցրած/վնասված փաստաթղթերի դեպքում, այլ վերաբերելի խնդիրներ),</w:t>
            </w:r>
          </w:p>
          <w:p w14:paraId="63BF7EFC" w14:textId="4E5FEAEA"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Հաճախորդների աջակցության ծառայություններ, առցանց/ կենդանի աջակցություն էլեկտրոնային նույնականացման քարտեր օգտագործողների համար (օրինակ՝ խորհրդատվություն, հարցումներին պատասխաններ, նույնականացման քարտ կարդացող սարքերի տրամադրում,</w:t>
            </w:r>
            <w:r w:rsidR="00D06FE8" w:rsidRPr="0046495F">
              <w:rPr>
                <w:rFonts w:ascii="GHEA Grapalat" w:hAnsi="GHEA Grapalat"/>
                <w:sz w:val="20"/>
                <w:szCs w:val="24"/>
              </w:rPr>
              <w:t xml:space="preserve"> </w:t>
            </w:r>
            <w:r w:rsidRPr="0046495F">
              <w:rPr>
                <w:rFonts w:ascii="GHEA Grapalat" w:hAnsi="GHEA Grapalat"/>
                <w:sz w:val="20"/>
                <w:szCs w:val="24"/>
              </w:rPr>
              <w:t xml:space="preserve">PIN ծածկագրի փոփոխում </w:t>
            </w:r>
            <w:r w:rsidR="00A909D4">
              <w:rPr>
                <w:rFonts w:ascii="GHEA Grapalat" w:hAnsi="GHEA Grapalat"/>
                <w:sz w:val="20"/>
                <w:szCs w:val="24"/>
              </w:rPr>
              <w:t>և</w:t>
            </w:r>
            <w:r w:rsidRPr="0046495F">
              <w:rPr>
                <w:rFonts w:ascii="GHEA Grapalat" w:hAnsi="GHEA Grapalat"/>
                <w:sz w:val="20"/>
                <w:szCs w:val="24"/>
              </w:rPr>
              <w:t xml:space="preserve"> այլն),</w:t>
            </w:r>
          </w:p>
          <w:p w14:paraId="44777897" w14:textId="06FD7709"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Տրամադրմանը հաջորդող ծառայությունները, այդ թվում՝ ժամկետանց կամ չեղարկված փաստաթղթերի հավաքում </w:t>
            </w:r>
            <w:r w:rsidR="00A909D4">
              <w:rPr>
                <w:rFonts w:ascii="GHEA Grapalat" w:hAnsi="GHEA Grapalat"/>
                <w:sz w:val="20"/>
                <w:szCs w:val="24"/>
              </w:rPr>
              <w:t>և</w:t>
            </w:r>
            <w:r w:rsidRPr="0046495F">
              <w:rPr>
                <w:rFonts w:ascii="GHEA Grapalat" w:hAnsi="GHEA Grapalat"/>
                <w:sz w:val="20"/>
                <w:szCs w:val="24"/>
              </w:rPr>
              <w:t xml:space="preserve"> ոչնչացում։</w:t>
            </w:r>
          </w:p>
          <w:p w14:paraId="365A1A0A" w14:textId="77777777" w:rsidR="007D7530" w:rsidRPr="0046495F" w:rsidRDefault="007D7530" w:rsidP="0070214B">
            <w:pPr>
              <w:widowControl w:val="0"/>
              <w:tabs>
                <w:tab w:val="left" w:pos="302"/>
              </w:tabs>
              <w:spacing w:after="120" w:line="240" w:lineRule="auto"/>
              <w:jc w:val="both"/>
              <w:rPr>
                <w:rFonts w:ascii="GHEA Grapalat" w:hAnsi="GHEA Grapalat"/>
                <w:sz w:val="20"/>
                <w:szCs w:val="24"/>
              </w:rPr>
            </w:pPr>
            <w:r w:rsidRPr="0046495F">
              <w:rPr>
                <w:rFonts w:ascii="GHEA Grapalat" w:hAnsi="GHEA Grapalat"/>
                <w:sz w:val="20"/>
                <w:szCs w:val="24"/>
              </w:rPr>
              <w:t>Այս ծառայությունները պետք է տրամադրվեն առանց հաճախորդներից լրացուցիչ վճարումներ գանձելու (ֆինանսական առաջարկում նշվածից բացի):</w:t>
            </w:r>
          </w:p>
        </w:tc>
      </w:tr>
      <w:tr w:rsidR="007D7530" w:rsidRPr="0046495F" w14:paraId="2635A22E"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261D2DEB" w14:textId="54C8B257"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48775CF3" w14:textId="3330702D"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Գրանցման գործառնությունները կատարվում են ISO 2700</w:t>
            </w:r>
            <w:r w:rsidR="00F17853" w:rsidRPr="0046495F">
              <w:rPr>
                <w:rFonts w:ascii="GHEA Grapalat" w:hAnsi="GHEA Grapalat"/>
                <w:sz w:val="20"/>
                <w:szCs w:val="24"/>
              </w:rPr>
              <w:t>1</w:t>
            </w:r>
            <w:r w:rsidRPr="0046495F">
              <w:rPr>
                <w:rFonts w:ascii="GHEA Grapalat" w:hAnsi="GHEA Grapalat"/>
                <w:sz w:val="20"/>
                <w:szCs w:val="24"/>
              </w:rPr>
              <w:t>-ին, ISO 900</w:t>
            </w:r>
            <w:r w:rsidR="00F17853" w:rsidRPr="0046495F">
              <w:rPr>
                <w:rFonts w:ascii="GHEA Grapalat" w:hAnsi="GHEA Grapalat"/>
                <w:sz w:val="20"/>
                <w:szCs w:val="24"/>
              </w:rPr>
              <w:t>1</w:t>
            </w:r>
            <w:r w:rsidRPr="0046495F">
              <w:rPr>
                <w:rFonts w:ascii="GHEA Grapalat" w:hAnsi="GHEA Grapalat"/>
                <w:sz w:val="20"/>
                <w:szCs w:val="24"/>
              </w:rPr>
              <w:t xml:space="preserve">-ին </w:t>
            </w:r>
            <w:r w:rsidR="00A909D4">
              <w:rPr>
                <w:rFonts w:ascii="GHEA Grapalat" w:hAnsi="GHEA Grapalat"/>
                <w:sz w:val="20"/>
                <w:szCs w:val="24"/>
              </w:rPr>
              <w:t>և</w:t>
            </w:r>
            <w:r w:rsidRPr="0046495F">
              <w:rPr>
                <w:rFonts w:ascii="GHEA Grapalat" w:hAnsi="GHEA Grapalat"/>
                <w:sz w:val="20"/>
                <w:szCs w:val="24"/>
              </w:rPr>
              <w:t xml:space="preserve">, անհրաժեշտության դեպքում, էլ-ՆՀՏԾ-ի ստանդարտներին համապատասխան: Պահանջվում է համապատասխանության հավաստագիր, </w:t>
            </w:r>
            <w:r w:rsidR="00A909D4">
              <w:rPr>
                <w:rFonts w:ascii="GHEA Grapalat" w:hAnsi="GHEA Grapalat"/>
                <w:sz w:val="20"/>
                <w:szCs w:val="24"/>
              </w:rPr>
              <w:t>և</w:t>
            </w:r>
            <w:r w:rsidRPr="0046495F">
              <w:rPr>
                <w:rFonts w:ascii="GHEA Grapalat" w:hAnsi="GHEA Grapalat"/>
                <w:sz w:val="20"/>
                <w:szCs w:val="24"/>
              </w:rPr>
              <w:t xml:space="preserve"> դա ապացուցվում է ոչ շահագրգիռ հավատարմագրված ընկերության կողմից իրականացվող ամենամյա աուդիտով։</w:t>
            </w:r>
          </w:p>
        </w:tc>
      </w:tr>
      <w:tr w:rsidR="007D7530" w:rsidRPr="0046495F" w14:paraId="3218D68C"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729B989F" w14:textId="326E8654"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563B0AC4" w14:textId="77777777" w:rsidR="007D7530" w:rsidRPr="0046495F" w:rsidRDefault="007D7530" w:rsidP="009B2E79">
            <w:pPr>
              <w:widowControl w:val="0"/>
              <w:spacing w:after="120" w:line="240" w:lineRule="auto"/>
              <w:jc w:val="both"/>
              <w:rPr>
                <w:rFonts w:ascii="GHEA Grapalat" w:hAnsi="GHEA Grapalat"/>
                <w:sz w:val="20"/>
                <w:szCs w:val="24"/>
                <w:highlight w:val="yellow"/>
              </w:rPr>
            </w:pPr>
            <w:r w:rsidRPr="0046495F">
              <w:rPr>
                <w:rFonts w:ascii="GHEA Grapalat" w:hAnsi="GHEA Grapalat"/>
                <w:sz w:val="20"/>
                <w:szCs w:val="24"/>
              </w:rPr>
              <w:t>Հաճախորդների աջակցության ծառայությունները պետք է հասանելի լինեն տեղում/էլ. փոստի/ հեռախոսի/առցանց համակարգի միջոցով (օրինակ՝ տրամադրմանը հաջորդող ծառայությունների ձեռքբերման տոմսերը հնարավոր է ներկայացնել առցանց)։</w:t>
            </w:r>
          </w:p>
        </w:tc>
      </w:tr>
      <w:tr w:rsidR="007D7530" w:rsidRPr="0046495F" w14:paraId="03F84EBA"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7DEB8E6D" w14:textId="55240C5F"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50C3D612" w14:textId="77777777" w:rsidR="007D7530" w:rsidRPr="0046495F" w:rsidRDefault="007D7530" w:rsidP="009B2E79">
            <w:pPr>
              <w:widowControl w:val="0"/>
              <w:spacing w:after="120" w:line="240" w:lineRule="auto"/>
              <w:jc w:val="both"/>
              <w:rPr>
                <w:rFonts w:ascii="GHEA Grapalat" w:hAnsi="GHEA Grapalat"/>
                <w:sz w:val="20"/>
                <w:szCs w:val="24"/>
                <w:highlight w:val="yellow"/>
              </w:rPr>
            </w:pPr>
            <w:r w:rsidRPr="0046495F">
              <w:rPr>
                <w:rFonts w:ascii="GHEA Grapalat" w:hAnsi="GHEA Grapalat"/>
                <w:sz w:val="20"/>
                <w:szCs w:val="24"/>
              </w:rPr>
              <w:t>Ծառայություններ մատուցողը պետք է տրամադրի փաստաթղթերի թողարկման սովորական ծառայություններ՝ 2.5 «Ծառայությունների մակարդակի մասին պայմանագրի ԿԱՑ-երը» գլխում նկարագրված ԾՄՊ-ների պահանջներին համապատասխան։</w:t>
            </w:r>
            <w:r w:rsidR="00D06FE8" w:rsidRPr="0046495F">
              <w:rPr>
                <w:rFonts w:ascii="GHEA Grapalat" w:hAnsi="GHEA Grapalat"/>
                <w:sz w:val="20"/>
                <w:szCs w:val="24"/>
              </w:rPr>
              <w:t xml:space="preserve"> </w:t>
            </w:r>
          </w:p>
        </w:tc>
      </w:tr>
      <w:tr w:rsidR="007D7530" w:rsidRPr="0046495F" w14:paraId="7D5FA340"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67F0F568" w14:textId="62FB79C4"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22038DB2"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տրամադրի փաստաթղթերի թողարկման արագացված ծառայություններ՝ 2.5 </w:t>
            </w:r>
            <w:r w:rsidRPr="0046495F">
              <w:rPr>
                <w:rFonts w:ascii="GHEA Grapalat" w:hAnsi="GHEA Grapalat"/>
                <w:color w:val="000000"/>
                <w:sz w:val="20"/>
                <w:szCs w:val="24"/>
              </w:rPr>
              <w:t>«</w:t>
            </w:r>
            <w:r w:rsidRPr="0046495F">
              <w:rPr>
                <w:rFonts w:ascii="GHEA Grapalat" w:hAnsi="GHEA Grapalat"/>
                <w:sz w:val="20"/>
                <w:szCs w:val="24"/>
              </w:rPr>
              <w:t>Ծառայությունների մակարդակի մասին պայմանագրի ԿԱՑ-երը</w:t>
            </w:r>
            <w:r w:rsidRPr="0046495F">
              <w:rPr>
                <w:rFonts w:ascii="GHEA Grapalat" w:hAnsi="GHEA Grapalat"/>
                <w:color w:val="000000"/>
                <w:sz w:val="20"/>
                <w:szCs w:val="24"/>
              </w:rPr>
              <w:t xml:space="preserve">» </w:t>
            </w:r>
            <w:r w:rsidRPr="0046495F">
              <w:rPr>
                <w:rFonts w:ascii="GHEA Grapalat" w:hAnsi="GHEA Grapalat"/>
                <w:sz w:val="20"/>
                <w:szCs w:val="24"/>
              </w:rPr>
              <w:t xml:space="preserve">գլխում նկարագրված ԾՄՊ-ների պահանջներին համապատասխան։ </w:t>
            </w:r>
          </w:p>
        </w:tc>
      </w:tr>
      <w:tr w:rsidR="00825995" w:rsidRPr="0046495F" w14:paraId="48A31AE4"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2AADBBD0" w14:textId="647B4B90" w:rsidR="00825995" w:rsidRPr="0046495F" w:rsidRDefault="00825995"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660AD53B" w14:textId="0B2895A9" w:rsidR="00825995" w:rsidRPr="0046495F" w:rsidRDefault="00825995"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առաջարկի ծառայությունների մատուցման մոդել, համաձայնեցնի այն </w:t>
            </w:r>
            <w:r w:rsidR="005737A6" w:rsidRPr="0046495F">
              <w:rPr>
                <w:rFonts w:ascii="GHEA Grapalat" w:hAnsi="GHEA Grapalat"/>
                <w:sz w:val="20"/>
                <w:szCs w:val="24"/>
              </w:rPr>
              <w:t>ՀՀ կառավարության</w:t>
            </w:r>
            <w:r w:rsidRPr="0046495F">
              <w:rPr>
                <w:rFonts w:ascii="GHEA Grapalat" w:hAnsi="GHEA Grapalat"/>
                <w:sz w:val="20"/>
                <w:szCs w:val="24"/>
              </w:rPr>
              <w:t xml:space="preserve"> հետ և ապահովի անվճար գրանցում սահմանափակ շարժունակություն ունեցող քաղաքացիների համար (օրինակ՝ հիվանդանոցներում):</w:t>
            </w:r>
          </w:p>
        </w:tc>
      </w:tr>
      <w:tr w:rsidR="007D7530" w:rsidRPr="0046495F" w14:paraId="1E9C848D"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5906DA4A" w14:textId="690EBAB6"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76F13573"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Երբ փաստաթղթերը տրամադրվում են (ապահով հանձնվում են) գրանցման կենտրոններում, այս ծառայությունները պետք է տրամադրվեն առանց հաճախորդներից լրացուցիչ վճարումեր գանձելու (կանոնակարգված սակագնից բացի)։ </w:t>
            </w:r>
          </w:p>
        </w:tc>
      </w:tr>
      <w:tr w:rsidR="007D7530" w:rsidRPr="0046495F" w14:paraId="44DC6922"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7595CDCA" w14:textId="751DCB6E"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0F04C3E9" w14:textId="5A74EDE6"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Փաստաթղթերը կարող են տրամադրվել (ապահով հանձնվել) այլ եղանակներով/ գրանցման կենտրոններից բացի այլ վայրերում, որոնք պետք է համապատասխանեն տեղի օրենքներին, սույն փաստաթղթում նշված կանոնակարգերին </w:t>
            </w:r>
            <w:r w:rsidR="00A909D4">
              <w:rPr>
                <w:rFonts w:ascii="GHEA Grapalat" w:hAnsi="GHEA Grapalat"/>
                <w:sz w:val="20"/>
                <w:szCs w:val="24"/>
              </w:rPr>
              <w:t>և</w:t>
            </w:r>
            <w:r w:rsidRPr="0046495F">
              <w:rPr>
                <w:rFonts w:ascii="GHEA Grapalat" w:hAnsi="GHEA Grapalat"/>
                <w:sz w:val="20"/>
                <w:szCs w:val="24"/>
              </w:rPr>
              <w:t xml:space="preserve"> ստանդարտներին։ Այս ծառայությունները կարող են տրամադրվել Ծառայություններ մատուցողի կողմից սահմանված լրացուցիչ վճարումներ հաճախորդներից գանձելով։</w:t>
            </w:r>
          </w:p>
        </w:tc>
      </w:tr>
      <w:tr w:rsidR="007D7530" w:rsidRPr="0046495F" w14:paraId="56D69CC3"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56BA0CA0" w14:textId="131229B5"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3A8336B5" w14:textId="07003508"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քաղաքացիներին անվճար կամ վճարովի</w:t>
            </w:r>
            <w:r w:rsidR="00D06FE8" w:rsidRPr="0046495F">
              <w:rPr>
                <w:rFonts w:ascii="GHEA Grapalat" w:hAnsi="GHEA Grapalat"/>
                <w:sz w:val="20"/>
                <w:szCs w:val="24"/>
              </w:rPr>
              <w:t xml:space="preserve"> </w:t>
            </w:r>
            <w:r w:rsidRPr="0046495F">
              <w:rPr>
                <w:rFonts w:ascii="GHEA Grapalat" w:hAnsi="GHEA Grapalat"/>
                <w:sz w:val="20"/>
                <w:szCs w:val="24"/>
              </w:rPr>
              <w:t xml:space="preserve">տրամադրում է տարբեր հավաստագրեր/ծանուցումներ նրանց ճամփորդական </w:t>
            </w:r>
            <w:r w:rsidR="00A909D4">
              <w:rPr>
                <w:rFonts w:ascii="GHEA Grapalat" w:hAnsi="GHEA Grapalat"/>
                <w:sz w:val="20"/>
                <w:szCs w:val="24"/>
              </w:rPr>
              <w:t>և</w:t>
            </w:r>
            <w:r w:rsidRPr="0046495F">
              <w:rPr>
                <w:rFonts w:ascii="GHEA Grapalat" w:hAnsi="GHEA Grapalat"/>
                <w:sz w:val="20"/>
                <w:szCs w:val="24"/>
              </w:rPr>
              <w:t xml:space="preserve"> նույնականացման փաստաթղթերի կարգավիճակի վերաբերյալ։ Փաստաթղթերի ձ</w:t>
            </w:r>
            <w:r w:rsidR="00A909D4">
              <w:rPr>
                <w:rFonts w:ascii="GHEA Grapalat" w:hAnsi="GHEA Grapalat"/>
                <w:sz w:val="20"/>
                <w:szCs w:val="24"/>
              </w:rPr>
              <w:t>և</w:t>
            </w:r>
            <w:r w:rsidRPr="0046495F">
              <w:rPr>
                <w:rFonts w:ascii="GHEA Grapalat" w:hAnsi="GHEA Grapalat"/>
                <w:sz w:val="20"/>
                <w:szCs w:val="24"/>
              </w:rPr>
              <w:t xml:space="preserve">աթղթերը </w:t>
            </w:r>
            <w:r w:rsidR="00A909D4">
              <w:rPr>
                <w:rFonts w:ascii="GHEA Grapalat" w:hAnsi="GHEA Grapalat"/>
                <w:sz w:val="20"/>
                <w:szCs w:val="24"/>
              </w:rPr>
              <w:t>և</w:t>
            </w:r>
            <w:r w:rsidRPr="0046495F">
              <w:rPr>
                <w:rFonts w:ascii="GHEA Grapalat" w:hAnsi="GHEA Grapalat"/>
                <w:sz w:val="20"/>
                <w:szCs w:val="24"/>
              </w:rPr>
              <w:t xml:space="preserve"> տեսակները Նախագծի նախագծման փուլում համաձայնեցվում են Պատվիրատուի հետ։ </w:t>
            </w:r>
          </w:p>
        </w:tc>
      </w:tr>
      <w:tr w:rsidR="007D7530" w:rsidRPr="0046495F" w14:paraId="24A68F90"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0248CAF9" w14:textId="3AD6CA37"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3D9F55AC" w14:textId="3254383B"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պահանջում է, որ քաղաքացին անձամբ ֆիզիկապես ներկա լինի գրանցումից մինչ</w:t>
            </w:r>
            <w:r w:rsidR="00A909D4">
              <w:rPr>
                <w:rFonts w:ascii="GHEA Grapalat" w:hAnsi="GHEA Grapalat"/>
                <w:sz w:val="20"/>
                <w:szCs w:val="24"/>
              </w:rPr>
              <w:t>և</w:t>
            </w:r>
            <w:r w:rsidRPr="0046495F">
              <w:rPr>
                <w:rFonts w:ascii="GHEA Grapalat" w:hAnsi="GHEA Grapalat"/>
                <w:sz w:val="20"/>
                <w:szCs w:val="24"/>
              </w:rPr>
              <w:t xml:space="preserve"> տրամադրում (ապահով հանձնում) ամբողջ գործընթացի ընթացքում առնվազն մեկ անգամ։</w:t>
            </w:r>
          </w:p>
        </w:tc>
      </w:tr>
      <w:tr w:rsidR="007D7530" w:rsidRPr="0046495F" w14:paraId="4EF41D2E"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24DE5D42" w14:textId="5D186211"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01AC6D92" w14:textId="5005E53B"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պետք է վարի տեղեկատվական վեբ պորտալի բովանդակությունը (</w:t>
            </w:r>
            <w:r w:rsidRPr="0046495F" w:rsidDel="00474FC5">
              <w:rPr>
                <w:rFonts w:ascii="GHEA Grapalat" w:hAnsi="GHEA Grapalat"/>
                <w:sz w:val="20"/>
                <w:szCs w:val="24"/>
              </w:rPr>
              <w:t xml:space="preserve"> </w:t>
            </w:r>
            <w:r w:rsidRPr="0046495F">
              <w:rPr>
                <w:rFonts w:ascii="GHEA Grapalat" w:hAnsi="GHEA Grapalat"/>
                <w:color w:val="000000"/>
                <w:sz w:val="20"/>
                <w:szCs w:val="24"/>
              </w:rPr>
              <w:t>«</w:t>
            </w:r>
            <w:r w:rsidRPr="0046495F">
              <w:rPr>
                <w:rFonts w:ascii="GHEA Grapalat" w:hAnsi="GHEA Grapalat"/>
                <w:sz w:val="20"/>
                <w:szCs w:val="24"/>
              </w:rPr>
              <w:t xml:space="preserve">Նույնականացման </w:t>
            </w:r>
            <w:r w:rsidR="00A909D4">
              <w:rPr>
                <w:rFonts w:ascii="GHEA Grapalat" w:hAnsi="GHEA Grapalat"/>
                <w:sz w:val="20"/>
                <w:szCs w:val="24"/>
              </w:rPr>
              <w:t>և</w:t>
            </w:r>
            <w:r w:rsidRPr="0046495F">
              <w:rPr>
                <w:rFonts w:ascii="GHEA Grapalat" w:hAnsi="GHEA Grapalat"/>
                <w:sz w:val="20"/>
                <w:szCs w:val="24"/>
              </w:rPr>
              <w:t xml:space="preserve"> փաստաթղթերի կառավարման համակարգին ներկայացվող պահանջները</w:t>
            </w:r>
            <w:r w:rsidRPr="0046495F">
              <w:rPr>
                <w:rFonts w:ascii="GHEA Grapalat" w:hAnsi="GHEA Grapalat"/>
                <w:color w:val="000000"/>
                <w:sz w:val="20"/>
                <w:szCs w:val="24"/>
              </w:rPr>
              <w:t>»</w:t>
            </w:r>
            <w:r w:rsidRPr="0046495F">
              <w:rPr>
                <w:rFonts w:ascii="GHEA Grapalat" w:hAnsi="GHEA Grapalat"/>
                <w:sz w:val="20"/>
                <w:szCs w:val="24"/>
              </w:rPr>
              <w:t xml:space="preserve"> բաժնում նշված)՝ քաղաքացիներին տրամադրելով օգտվողին հարմար թարմացված տեղեկատվություն այս մրցույթի շրջանակներում տրամադրվող՝ հաճախորդների սպասարկման ծառայություններին առնչվող վճարումների </w:t>
            </w:r>
            <w:r w:rsidR="00A909D4">
              <w:rPr>
                <w:rFonts w:ascii="GHEA Grapalat" w:hAnsi="GHEA Grapalat"/>
                <w:sz w:val="20"/>
                <w:szCs w:val="24"/>
              </w:rPr>
              <w:t>և</w:t>
            </w:r>
            <w:r w:rsidRPr="0046495F">
              <w:rPr>
                <w:rFonts w:ascii="GHEA Grapalat" w:hAnsi="GHEA Grapalat"/>
                <w:sz w:val="20"/>
                <w:szCs w:val="24"/>
              </w:rPr>
              <w:t xml:space="preserve"> ընթացակարգերի մասին։ </w:t>
            </w:r>
          </w:p>
        </w:tc>
      </w:tr>
      <w:tr w:rsidR="007D7530" w:rsidRPr="0046495F" w14:paraId="0CC36B47"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06104ED3" w14:textId="0B7707F6"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3AACA85B" w14:textId="3283598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պատրաստի </w:t>
            </w:r>
            <w:r w:rsidR="00A909D4">
              <w:rPr>
                <w:rFonts w:ascii="GHEA Grapalat" w:hAnsi="GHEA Grapalat"/>
                <w:sz w:val="20"/>
                <w:szCs w:val="24"/>
              </w:rPr>
              <w:t>և</w:t>
            </w:r>
            <w:r w:rsidRPr="0046495F">
              <w:rPr>
                <w:rFonts w:ascii="GHEA Grapalat" w:hAnsi="GHEA Grapalat"/>
                <w:sz w:val="20"/>
                <w:szCs w:val="24"/>
              </w:rPr>
              <w:t xml:space="preserve"> Պատվիրատուի հետ համաձայնեցնի </w:t>
            </w:r>
            <w:r w:rsidRPr="0046495F">
              <w:rPr>
                <w:rFonts w:ascii="GHEA Grapalat" w:hAnsi="GHEA Grapalat"/>
                <w:color w:val="000000"/>
                <w:sz w:val="20"/>
                <w:szCs w:val="24"/>
              </w:rPr>
              <w:t>«</w:t>
            </w:r>
            <w:r w:rsidRPr="0046495F">
              <w:rPr>
                <w:rFonts w:ascii="GHEA Grapalat" w:hAnsi="GHEA Grapalat"/>
                <w:sz w:val="20"/>
                <w:szCs w:val="24"/>
              </w:rPr>
              <w:t>փաստաթղթի որակի տեղեկատուն</w:t>
            </w:r>
            <w:r w:rsidRPr="0046495F">
              <w:rPr>
                <w:rFonts w:ascii="GHEA Grapalat" w:hAnsi="GHEA Grapalat"/>
                <w:color w:val="000000"/>
                <w:sz w:val="20"/>
                <w:szCs w:val="24"/>
              </w:rPr>
              <w:t>»</w:t>
            </w:r>
            <w:r w:rsidRPr="0046495F">
              <w:rPr>
                <w:rFonts w:ascii="GHEA Grapalat" w:hAnsi="GHEA Grapalat"/>
                <w:sz w:val="20"/>
                <w:szCs w:val="24"/>
              </w:rPr>
              <w:t xml:space="preserve">՝ սահմանելով փաստաթղթի որակի պարամետրերը։ </w:t>
            </w:r>
          </w:p>
        </w:tc>
      </w:tr>
      <w:tr w:rsidR="007D7530" w:rsidRPr="0046495F" w14:paraId="3F715EBF"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3FF72975" w14:textId="70791D6A"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07FE3CDB"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հաճախորդի համար անվճար պետք է գործի որպես հիմնական կոնտակտային կետ՝ հաճախորդի կողմից բողոքներ ունենալու դեպքում։ Եթե Ծառայություններ մատուցողը չի կարողանում լուծել վեճը հաճախորդի հետ, ապա Ծառայություններ մատուցողը պետք է վեճը ներկայացնի Պատվիրատուին՝ վերջնական լուծում տալու համար։ </w:t>
            </w:r>
          </w:p>
        </w:tc>
      </w:tr>
      <w:tr w:rsidR="007D7530" w:rsidRPr="0046495F" w14:paraId="2CAB2DE2"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7B4CA045" w14:textId="716A5C6C"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45AD83EE" w14:textId="65E18D3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Թողարկված փաստաթղթերը երաշխավորվում են Ծառայություններ մատուցողի կողմից։ Եթե հաճախորդը բողոքում է փաստաթղթի ապացուցված որակից </w:t>
            </w:r>
            <w:r w:rsidR="00A909D4">
              <w:rPr>
                <w:rFonts w:ascii="GHEA Grapalat" w:hAnsi="GHEA Grapalat"/>
                <w:sz w:val="20"/>
                <w:szCs w:val="24"/>
              </w:rPr>
              <w:t>և</w:t>
            </w:r>
            <w:r w:rsidRPr="0046495F">
              <w:rPr>
                <w:rFonts w:ascii="GHEA Grapalat" w:hAnsi="GHEA Grapalat"/>
                <w:sz w:val="20"/>
                <w:szCs w:val="24"/>
              </w:rPr>
              <w:t xml:space="preserve"> դա հիմնավորվում է (փաստաթուղթը չի բավարարում </w:t>
            </w:r>
            <w:r w:rsidRPr="0046495F">
              <w:rPr>
                <w:rFonts w:ascii="GHEA Grapalat" w:hAnsi="GHEA Grapalat"/>
                <w:color w:val="000000"/>
                <w:sz w:val="20"/>
                <w:szCs w:val="24"/>
              </w:rPr>
              <w:t>«</w:t>
            </w:r>
            <w:r w:rsidRPr="0046495F">
              <w:rPr>
                <w:rFonts w:ascii="GHEA Grapalat" w:hAnsi="GHEA Grapalat"/>
                <w:sz w:val="20"/>
                <w:szCs w:val="24"/>
              </w:rPr>
              <w:t>փաստաթղթի որակի տեղեկատու</w:t>
            </w:r>
            <w:r w:rsidRPr="0046495F">
              <w:rPr>
                <w:rFonts w:ascii="GHEA Grapalat" w:hAnsi="GHEA Grapalat"/>
                <w:color w:val="000000"/>
                <w:sz w:val="20"/>
                <w:szCs w:val="24"/>
              </w:rPr>
              <w:t>»</w:t>
            </w:r>
            <w:r w:rsidRPr="0046495F">
              <w:rPr>
                <w:rFonts w:ascii="GHEA Grapalat" w:hAnsi="GHEA Grapalat"/>
                <w:sz w:val="20"/>
                <w:szCs w:val="24"/>
              </w:rPr>
              <w:t>-ի մեջ թվարկված չափորոշիչները), ապա հաճախորդին արագացված ծառայության կարգով (1 օրում) անվճար տրամադրվում է նոր փաստաթուղթ։</w:t>
            </w:r>
          </w:p>
        </w:tc>
      </w:tr>
      <w:tr w:rsidR="007D7530" w:rsidRPr="0046495F" w14:paraId="313D9E64"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E0C0A92" w14:textId="77777777" w:rsidR="007D7530" w:rsidRPr="0046495F" w:rsidRDefault="007D7530" w:rsidP="009B2E79">
            <w:pPr>
              <w:widowControl w:val="0"/>
              <w:spacing w:after="120" w:line="240" w:lineRule="auto"/>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EFE6A36"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Անհատականացման ծառայությունը </w:t>
            </w:r>
          </w:p>
        </w:tc>
      </w:tr>
      <w:tr w:rsidR="007D7530" w:rsidRPr="0046495F" w14:paraId="136CD938"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23F23713" w14:textId="68E25FF0"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6" w:space="0" w:color="auto"/>
              <w:right w:val="single" w:sz="6" w:space="0" w:color="auto"/>
            </w:tcBorders>
            <w:shd w:val="clear" w:color="auto" w:fill="auto"/>
          </w:tcPr>
          <w:p w14:paraId="1E379817" w14:textId="4B1F8690"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մատուցողն ապահովում է փաստաթղթերի անընդմեջ անհատականացումը, այդ թվում </w:t>
            </w:r>
            <w:r w:rsidR="00A909D4">
              <w:rPr>
                <w:rFonts w:ascii="GHEA Grapalat" w:hAnsi="GHEA Grapalat"/>
                <w:sz w:val="20"/>
                <w:szCs w:val="24"/>
              </w:rPr>
              <w:t>և</w:t>
            </w:r>
            <w:r w:rsidRPr="0046495F">
              <w:rPr>
                <w:rFonts w:ascii="GHEA Grapalat" w:hAnsi="GHEA Grapalat"/>
                <w:sz w:val="20"/>
                <w:szCs w:val="24"/>
              </w:rPr>
              <w:t xml:space="preserve"> ոչ միայն՝</w:t>
            </w:r>
          </w:p>
          <w:p w14:paraId="55D26912" w14:textId="4DDEDE1E"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Փաստաթղթի բլանկների մատակարարում </w:t>
            </w:r>
            <w:r w:rsidR="00A909D4">
              <w:rPr>
                <w:rFonts w:ascii="GHEA Grapalat" w:hAnsi="GHEA Grapalat"/>
                <w:sz w:val="20"/>
                <w:szCs w:val="24"/>
              </w:rPr>
              <w:t>և</w:t>
            </w:r>
            <w:r w:rsidRPr="0046495F">
              <w:rPr>
                <w:rFonts w:ascii="GHEA Grapalat" w:hAnsi="GHEA Grapalat"/>
                <w:sz w:val="20"/>
                <w:szCs w:val="24"/>
              </w:rPr>
              <w:t xml:space="preserve"> կառավարում</w:t>
            </w:r>
          </w:p>
          <w:p w14:paraId="0415B2A8" w14:textId="6B955414"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Փաստաթղթի անհատականացում</w:t>
            </w:r>
          </w:p>
          <w:p w14:paraId="4F7385B6" w14:textId="0205EF1A"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Արտադրությանը հետ</w:t>
            </w:r>
            <w:r w:rsidR="00A909D4">
              <w:rPr>
                <w:rFonts w:ascii="GHEA Grapalat" w:hAnsi="GHEA Grapalat"/>
                <w:sz w:val="20"/>
                <w:szCs w:val="24"/>
              </w:rPr>
              <w:t>և</w:t>
            </w:r>
            <w:r w:rsidRPr="0046495F">
              <w:rPr>
                <w:rFonts w:ascii="GHEA Grapalat" w:hAnsi="GHEA Grapalat"/>
                <w:sz w:val="20"/>
                <w:szCs w:val="24"/>
              </w:rPr>
              <w:t xml:space="preserve">ելու ծառայությունների տրամադրում, այդ թվում՝ որակի վերահսկողություն, պաշարների կառավարում, արտադրված փաստաթղթերի մակնշում </w:t>
            </w:r>
            <w:r w:rsidR="00A909D4">
              <w:rPr>
                <w:rFonts w:ascii="GHEA Grapalat" w:hAnsi="GHEA Grapalat"/>
                <w:sz w:val="20"/>
                <w:szCs w:val="24"/>
              </w:rPr>
              <w:t>և</w:t>
            </w:r>
            <w:r w:rsidRPr="0046495F">
              <w:rPr>
                <w:rFonts w:ascii="GHEA Grapalat" w:hAnsi="GHEA Grapalat"/>
                <w:sz w:val="20"/>
                <w:szCs w:val="24"/>
              </w:rPr>
              <w:t xml:space="preserve"> հետագծելիություն</w:t>
            </w:r>
          </w:p>
          <w:p w14:paraId="1DDD772D" w14:textId="30394A88"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Նյութատեխնիկական ապահովման հետ կապված գործառնություններ </w:t>
            </w:r>
            <w:r w:rsidR="00A909D4">
              <w:rPr>
                <w:rFonts w:ascii="GHEA Grapalat" w:hAnsi="GHEA Grapalat"/>
                <w:sz w:val="20"/>
                <w:szCs w:val="24"/>
              </w:rPr>
              <w:t>և</w:t>
            </w:r>
            <w:r w:rsidRPr="0046495F">
              <w:rPr>
                <w:rFonts w:ascii="GHEA Grapalat" w:hAnsi="GHEA Grapalat"/>
                <w:sz w:val="20"/>
                <w:szCs w:val="24"/>
              </w:rPr>
              <w:t xml:space="preserve"> տեղափոխում փաստաթղթերի բլանկների արտադրության վայրից դեպքի անհատականացման կենտրոն</w:t>
            </w:r>
          </w:p>
          <w:p w14:paraId="5431CDF1" w14:textId="3FE19597"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Նյութատեխնիկական ապահովման հետ կապված գործառնություններ </w:t>
            </w:r>
            <w:r w:rsidR="00A909D4">
              <w:rPr>
                <w:rFonts w:ascii="GHEA Grapalat" w:hAnsi="GHEA Grapalat"/>
                <w:sz w:val="20"/>
                <w:szCs w:val="24"/>
              </w:rPr>
              <w:t>և</w:t>
            </w:r>
            <w:r w:rsidRPr="0046495F">
              <w:rPr>
                <w:rFonts w:ascii="GHEA Grapalat" w:hAnsi="GHEA Grapalat"/>
                <w:sz w:val="20"/>
                <w:szCs w:val="24"/>
              </w:rPr>
              <w:t xml:space="preserve"> անհատականացման կենտրոնից անհատականացված փաստաթղթերի տեղափոխում Հայաստանի տարածքում գտնվող գրանցման կենտրոններ</w:t>
            </w:r>
          </w:p>
          <w:p w14:paraId="15B6732A" w14:textId="18B333EF"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Ծանոթագրություն. նյութատեխնիկական ապահովման հետ կապված գործառնությունները </w:t>
            </w:r>
            <w:r w:rsidR="00A909D4">
              <w:rPr>
                <w:rFonts w:ascii="GHEA Grapalat" w:hAnsi="GHEA Grapalat"/>
                <w:sz w:val="20"/>
                <w:szCs w:val="24"/>
              </w:rPr>
              <w:t>և</w:t>
            </w:r>
            <w:r w:rsidRPr="0046495F">
              <w:rPr>
                <w:rFonts w:ascii="GHEA Grapalat" w:hAnsi="GHEA Grapalat"/>
                <w:sz w:val="20"/>
                <w:szCs w:val="24"/>
              </w:rPr>
              <w:t xml:space="preserve"> անհատականացման կենտրոնից Հայաստանի տարածքից դուրս գտնվող գրանցման կենտրոններ փաստաթղթերի տեղափոխումն իրականացնում է ՀԿ-ն, սակայն Ծառայություններ մատուցողը պատասխանատու է հետագայում տեղափոխելու նպատակով անհատականացված փաստաթղթերն ապահով ՀԿ-ին հանձնելու համար։ </w:t>
            </w:r>
          </w:p>
        </w:tc>
      </w:tr>
      <w:tr w:rsidR="007D7530" w:rsidRPr="0046495F" w:rsidDel="00D644A4" w14:paraId="553D6CFE"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6" w:space="0" w:color="auto"/>
            </w:tcBorders>
            <w:shd w:val="clear" w:color="auto" w:fill="auto"/>
          </w:tcPr>
          <w:p w14:paraId="51D5ED58" w14:textId="4F8762A3" w:rsidR="007D7530" w:rsidRPr="0046495F" w:rsidDel="00D644A4"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6" w:space="0" w:color="auto"/>
              <w:left w:val="single" w:sz="6" w:space="0" w:color="auto"/>
              <w:bottom w:val="single" w:sz="4" w:space="0" w:color="auto"/>
              <w:right w:val="single" w:sz="6" w:space="0" w:color="auto"/>
            </w:tcBorders>
            <w:shd w:val="clear" w:color="auto" w:fill="auto"/>
          </w:tcPr>
          <w:p w14:paraId="16FF250F" w14:textId="25037C91" w:rsidR="007D7530" w:rsidRPr="0046495F" w:rsidDel="00F9585B"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Անհատականացման գործառնությունները կատարվում են ISO </w:t>
            </w:r>
            <w:r w:rsidR="00825995" w:rsidRPr="0046495F">
              <w:rPr>
                <w:rFonts w:ascii="GHEA Grapalat" w:hAnsi="GHEA Grapalat"/>
                <w:sz w:val="20"/>
                <w:szCs w:val="24"/>
              </w:rPr>
              <w:t>27001</w:t>
            </w:r>
            <w:r w:rsidRPr="0046495F">
              <w:rPr>
                <w:rFonts w:ascii="GHEA Grapalat" w:hAnsi="GHEA Grapalat"/>
                <w:sz w:val="20"/>
                <w:szCs w:val="24"/>
              </w:rPr>
              <w:t>-ին, ISO 900</w:t>
            </w:r>
            <w:r w:rsidR="008A3C04" w:rsidRPr="0046495F">
              <w:rPr>
                <w:rFonts w:ascii="GHEA Grapalat" w:hAnsi="GHEA Grapalat"/>
                <w:sz w:val="20"/>
                <w:szCs w:val="24"/>
              </w:rPr>
              <w:t>1</w:t>
            </w:r>
            <w:r w:rsidRPr="0046495F">
              <w:rPr>
                <w:rFonts w:ascii="GHEA Grapalat" w:hAnsi="GHEA Grapalat"/>
                <w:sz w:val="20"/>
                <w:szCs w:val="24"/>
              </w:rPr>
              <w:t xml:space="preserve">-ին </w:t>
            </w:r>
            <w:r w:rsidR="00A909D4">
              <w:rPr>
                <w:rFonts w:ascii="GHEA Grapalat" w:hAnsi="GHEA Grapalat"/>
                <w:sz w:val="20"/>
                <w:szCs w:val="24"/>
              </w:rPr>
              <w:t>և</w:t>
            </w:r>
            <w:r w:rsidRPr="0046495F">
              <w:rPr>
                <w:rFonts w:ascii="GHEA Grapalat" w:hAnsi="GHEA Grapalat"/>
                <w:sz w:val="20"/>
                <w:szCs w:val="24"/>
              </w:rPr>
              <w:t xml:space="preserve"> ՎՔԱ </w:t>
            </w:r>
            <w:r w:rsidR="00825995" w:rsidRPr="0046495F">
              <w:rPr>
                <w:rFonts w:ascii="GHEA Grapalat" w:hAnsi="GHEA Grapalat"/>
                <w:sz w:val="20"/>
                <w:szCs w:val="24"/>
              </w:rPr>
              <w:t xml:space="preserve">ՎԱԱ </w:t>
            </w:r>
            <w:r w:rsidRPr="0046495F">
              <w:rPr>
                <w:rFonts w:ascii="GHEA Grapalat" w:hAnsi="GHEA Grapalat"/>
                <w:sz w:val="20"/>
                <w:szCs w:val="24"/>
              </w:rPr>
              <w:t xml:space="preserve">ստանդարտներին համապատասխան: Իրավասու մարմնի կողմից </w:t>
            </w:r>
            <w:r w:rsidRPr="0046495F">
              <w:rPr>
                <w:rFonts w:ascii="GHEA Grapalat" w:hAnsi="GHEA Grapalat"/>
                <w:sz w:val="20"/>
                <w:szCs w:val="24"/>
              </w:rPr>
              <w:lastRenderedPageBreak/>
              <w:t xml:space="preserve">տրամադրված՝ համապատասխանության </w:t>
            </w:r>
            <w:r w:rsidR="00A909D4">
              <w:rPr>
                <w:rFonts w:ascii="GHEA Grapalat" w:hAnsi="GHEA Grapalat"/>
                <w:sz w:val="20"/>
                <w:szCs w:val="24"/>
              </w:rPr>
              <w:t>և</w:t>
            </w:r>
            <w:r w:rsidRPr="0046495F">
              <w:rPr>
                <w:rFonts w:ascii="GHEA Grapalat" w:hAnsi="GHEA Grapalat"/>
                <w:sz w:val="20"/>
                <w:szCs w:val="24"/>
              </w:rPr>
              <w:t xml:space="preserve"> կիրառելիության հավաստագիրը հասանելի է ըստ անհրաժեշտության:</w:t>
            </w:r>
          </w:p>
        </w:tc>
      </w:tr>
      <w:tr w:rsidR="007D7530" w:rsidRPr="0046495F" w14:paraId="38CD09D6"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308B1D1F" w14:textId="17DFE900"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63E907B9"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անհատականացման գործընթացի համար կիրառում է թափոնների վերահսկողության համակարգ՝ Առողջապահական կանոնակարգին կամ ՀԿ-ում գործող կանոնակարգին համապատասխան: </w:t>
            </w:r>
          </w:p>
          <w:p w14:paraId="7DDA3FC3" w14:textId="3D2D6DEE"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պատասխանատու է անհատականացման գործընթացի ընթացքում առաջացած բոլոր թափոնների հեռացման </w:t>
            </w:r>
            <w:r w:rsidR="00A909D4">
              <w:rPr>
                <w:rFonts w:ascii="GHEA Grapalat" w:hAnsi="GHEA Grapalat"/>
                <w:sz w:val="20"/>
                <w:szCs w:val="24"/>
              </w:rPr>
              <w:t>և</w:t>
            </w:r>
            <w:r w:rsidRPr="0046495F">
              <w:rPr>
                <w:rFonts w:ascii="GHEA Grapalat" w:hAnsi="GHEA Grapalat"/>
                <w:sz w:val="20"/>
                <w:szCs w:val="24"/>
              </w:rPr>
              <w:t xml:space="preserve"> կառավարման համար:</w:t>
            </w:r>
          </w:p>
        </w:tc>
      </w:tr>
      <w:tr w:rsidR="007D7530" w:rsidRPr="0046495F" w14:paraId="2FB83E8B"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2CFF2318" w14:textId="03FA5A0E"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52F22D14" w14:textId="4E8876E5"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Վնասված բլանկը </w:t>
            </w:r>
            <w:r w:rsidR="00A909D4">
              <w:rPr>
                <w:rFonts w:ascii="GHEA Grapalat" w:hAnsi="GHEA Grapalat"/>
                <w:sz w:val="20"/>
                <w:szCs w:val="24"/>
              </w:rPr>
              <w:t>և</w:t>
            </w:r>
            <w:r w:rsidRPr="0046495F">
              <w:rPr>
                <w:rFonts w:ascii="GHEA Grapalat" w:hAnsi="GHEA Grapalat"/>
                <w:sz w:val="20"/>
                <w:szCs w:val="24"/>
              </w:rPr>
              <w:t xml:space="preserve"> անհատականացված փաստաթղթերը համարվում են թափոններ </w:t>
            </w:r>
            <w:r w:rsidR="00A909D4">
              <w:rPr>
                <w:rFonts w:ascii="GHEA Grapalat" w:hAnsi="GHEA Grapalat"/>
                <w:sz w:val="20"/>
                <w:szCs w:val="24"/>
              </w:rPr>
              <w:t>և</w:t>
            </w:r>
            <w:r w:rsidRPr="0046495F">
              <w:rPr>
                <w:rFonts w:ascii="GHEA Grapalat" w:hAnsi="GHEA Grapalat"/>
                <w:sz w:val="20"/>
                <w:szCs w:val="24"/>
              </w:rPr>
              <w:t xml:space="preserve"> ոչնչացվում են հարմարեցված թղթամանրիչ մեքենաներով՝ հաշվի առնելով փաստաթղթերի գաղտնիությունը: Դրանց ոչնչացումը պետք է մատենագրվի. կենտրոն մուտք գործած բոլոր բլանկները պետք է գոյություն ունենան որպես թափոն կամ որպես անհատականացված փաստաթղթեր:</w:t>
            </w:r>
          </w:p>
        </w:tc>
      </w:tr>
      <w:tr w:rsidR="007D7530" w:rsidRPr="0046495F" w14:paraId="5709BAFE"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4A443203" w14:textId="365D6F47"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353F7CED"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տրամադրում է փաստաթղթերը անհատականացնելու համար անհրաժեշտ բոլոր պիտույքները:</w:t>
            </w:r>
          </w:p>
          <w:p w14:paraId="5FA84FC9" w14:textId="70D1E72D"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մատուցողն ապահովում է տեղափոխման </w:t>
            </w:r>
            <w:r w:rsidR="00A909D4">
              <w:rPr>
                <w:rFonts w:ascii="GHEA Grapalat" w:hAnsi="GHEA Grapalat"/>
                <w:sz w:val="20"/>
                <w:szCs w:val="24"/>
              </w:rPr>
              <w:t>և</w:t>
            </w:r>
            <w:r w:rsidRPr="0046495F">
              <w:rPr>
                <w:rFonts w:ascii="GHEA Grapalat" w:hAnsi="GHEA Grapalat"/>
                <w:sz w:val="20"/>
                <w:szCs w:val="24"/>
              </w:rPr>
              <w:t xml:space="preserve"> հանձնման ընթացքում փաստաթղթերի բլանկների անվտանգությունը: </w:t>
            </w:r>
          </w:p>
        </w:tc>
      </w:tr>
      <w:tr w:rsidR="007D7530" w:rsidRPr="0046495F" w14:paraId="282CBFDC"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2B578E79" w14:textId="3982C65E"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59017685" w14:textId="74CC2069"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ՀԿ-ն անհատականացման վայրը դասակարգում է որպես «հատուկ կար</w:t>
            </w:r>
            <w:r w:rsidR="00A909D4">
              <w:rPr>
                <w:rFonts w:ascii="GHEA Grapalat" w:hAnsi="GHEA Grapalat"/>
                <w:sz w:val="20"/>
                <w:szCs w:val="24"/>
              </w:rPr>
              <w:t>և</w:t>
            </w:r>
            <w:r w:rsidRPr="0046495F">
              <w:rPr>
                <w:rFonts w:ascii="GHEA Grapalat" w:hAnsi="GHEA Grapalat"/>
                <w:sz w:val="20"/>
                <w:szCs w:val="24"/>
              </w:rPr>
              <w:t xml:space="preserve">որության տարածք» </w:t>
            </w:r>
            <w:r w:rsidR="00A909D4">
              <w:rPr>
                <w:rFonts w:ascii="GHEA Grapalat" w:hAnsi="GHEA Grapalat"/>
                <w:sz w:val="20"/>
                <w:szCs w:val="24"/>
              </w:rPr>
              <w:t>և</w:t>
            </w:r>
            <w:r w:rsidRPr="0046495F">
              <w:rPr>
                <w:rFonts w:ascii="GHEA Grapalat" w:hAnsi="GHEA Grapalat"/>
                <w:sz w:val="20"/>
                <w:szCs w:val="24"/>
              </w:rPr>
              <w:t xml:space="preserve"> անվճար ապահովում դրա</w:t>
            </w:r>
            <w:r w:rsidR="00524F46" w:rsidRPr="0046495F">
              <w:rPr>
                <w:rFonts w:ascii="GHEA Grapalat" w:hAnsi="GHEA Grapalat"/>
                <w:sz w:val="20"/>
                <w:szCs w:val="24"/>
              </w:rPr>
              <w:t xml:space="preserve"> օրական</w:t>
            </w:r>
            <w:r w:rsidRPr="0046495F">
              <w:rPr>
                <w:rFonts w:ascii="GHEA Grapalat" w:hAnsi="GHEA Grapalat"/>
                <w:sz w:val="20"/>
                <w:szCs w:val="24"/>
              </w:rPr>
              <w:t xml:space="preserve"> </w:t>
            </w:r>
            <w:r w:rsidR="00524F46" w:rsidRPr="0046495F">
              <w:rPr>
                <w:rFonts w:ascii="GHEA Grapalat" w:hAnsi="GHEA Grapalat"/>
                <w:sz w:val="20"/>
                <w:szCs w:val="24"/>
              </w:rPr>
              <w:t xml:space="preserve">24-ժամյա </w:t>
            </w:r>
            <w:r w:rsidRPr="0046495F">
              <w:rPr>
                <w:rFonts w:ascii="GHEA Grapalat" w:hAnsi="GHEA Grapalat"/>
                <w:sz w:val="20"/>
                <w:szCs w:val="24"/>
              </w:rPr>
              <w:t>արտաքին պահպանությունը Հայաստանի ոստիկանության կողմից:</w:t>
            </w:r>
          </w:p>
        </w:tc>
      </w:tr>
      <w:tr w:rsidR="007D7530" w:rsidRPr="0046495F" w14:paraId="3F132FEE"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57C911D8" w14:textId="6900DA3D"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57BE6AC7" w14:textId="58D73B4E" w:rsidR="007D7530" w:rsidRPr="0046495F" w:rsidRDefault="007D7530" w:rsidP="0070214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մատուցողն իրականացնում է բոլոր անհրաժեշտ միջոցառումները </w:t>
            </w:r>
            <w:r w:rsidR="00A909D4">
              <w:rPr>
                <w:rFonts w:ascii="GHEA Grapalat" w:hAnsi="GHEA Grapalat"/>
                <w:sz w:val="20"/>
                <w:szCs w:val="24"/>
              </w:rPr>
              <w:t>և</w:t>
            </w:r>
            <w:r w:rsidRPr="0046495F">
              <w:rPr>
                <w:rFonts w:ascii="GHEA Grapalat" w:hAnsi="GHEA Grapalat"/>
                <w:sz w:val="20"/>
                <w:szCs w:val="24"/>
              </w:rPr>
              <w:t xml:space="preserve"> ձեռնարկում նախազգուշական միջոցներ՝ անհատականացման գործընթացի ընդհատման, ենթակառուցվածքի, սարքավորումների </w:t>
            </w:r>
            <w:r w:rsidR="00A909D4">
              <w:rPr>
                <w:rFonts w:ascii="GHEA Grapalat" w:hAnsi="GHEA Grapalat"/>
                <w:sz w:val="20"/>
                <w:szCs w:val="24"/>
              </w:rPr>
              <w:t>և</w:t>
            </w:r>
            <w:r w:rsidRPr="0046495F">
              <w:rPr>
                <w:rFonts w:ascii="GHEA Grapalat" w:hAnsi="GHEA Grapalat"/>
                <w:sz w:val="20"/>
                <w:szCs w:val="24"/>
              </w:rPr>
              <w:t xml:space="preserve"> տվյալների ոչնչացման, գողության </w:t>
            </w:r>
            <w:r w:rsidR="00A909D4">
              <w:rPr>
                <w:rFonts w:ascii="GHEA Grapalat" w:hAnsi="GHEA Grapalat"/>
                <w:sz w:val="20"/>
                <w:szCs w:val="24"/>
              </w:rPr>
              <w:t>և</w:t>
            </w:r>
            <w:r w:rsidRPr="0046495F">
              <w:rPr>
                <w:rFonts w:ascii="GHEA Grapalat" w:hAnsi="GHEA Grapalat"/>
                <w:sz w:val="20"/>
                <w:szCs w:val="24"/>
              </w:rPr>
              <w:t xml:space="preserve"> խարդախության</w:t>
            </w:r>
            <w:r w:rsidR="00D06FE8" w:rsidRPr="0046495F">
              <w:rPr>
                <w:rFonts w:ascii="GHEA Grapalat" w:hAnsi="GHEA Grapalat"/>
                <w:sz w:val="20"/>
                <w:szCs w:val="24"/>
              </w:rPr>
              <w:t xml:space="preserve"> </w:t>
            </w:r>
            <w:r w:rsidRPr="0046495F">
              <w:rPr>
                <w:rFonts w:ascii="GHEA Grapalat" w:hAnsi="GHEA Grapalat"/>
                <w:sz w:val="20"/>
                <w:szCs w:val="24"/>
              </w:rPr>
              <w:t xml:space="preserve">հետ կապված ռիսկերն ու սպառնալիքները </w:t>
            </w:r>
            <w:r w:rsidR="00A909D4">
              <w:rPr>
                <w:rFonts w:ascii="GHEA Grapalat" w:hAnsi="GHEA Grapalat"/>
                <w:sz w:val="20"/>
                <w:szCs w:val="24"/>
              </w:rPr>
              <w:t>և</w:t>
            </w:r>
            <w:r w:rsidRPr="0046495F">
              <w:rPr>
                <w:rFonts w:ascii="GHEA Grapalat" w:hAnsi="GHEA Grapalat"/>
                <w:sz w:val="20"/>
                <w:szCs w:val="24"/>
              </w:rPr>
              <w:t xml:space="preserve"> անվտանգությանն առնչվող հնարավոր այլ իրադարձություններ հայտնաբերելու, կանխելու, մեղմելու </w:t>
            </w:r>
            <w:r w:rsidR="00A909D4">
              <w:rPr>
                <w:rFonts w:ascii="GHEA Grapalat" w:hAnsi="GHEA Grapalat"/>
                <w:sz w:val="20"/>
                <w:szCs w:val="24"/>
              </w:rPr>
              <w:t>և</w:t>
            </w:r>
            <w:r w:rsidRPr="0046495F">
              <w:rPr>
                <w:rFonts w:ascii="GHEA Grapalat" w:hAnsi="GHEA Grapalat"/>
                <w:sz w:val="20"/>
                <w:szCs w:val="24"/>
              </w:rPr>
              <w:t xml:space="preserve"> (կամ) վերահսկելու համար:</w:t>
            </w:r>
          </w:p>
        </w:tc>
      </w:tr>
      <w:tr w:rsidR="007D7530" w:rsidRPr="0046495F" w14:paraId="7AC53721"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5E229CEB" w14:textId="60C14B0C"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70EACCF1" w14:textId="028DA114"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տրամադրում է արտադրությանը հետ</w:t>
            </w:r>
            <w:r w:rsidR="00A909D4">
              <w:rPr>
                <w:rFonts w:ascii="GHEA Grapalat" w:hAnsi="GHEA Grapalat"/>
                <w:sz w:val="20"/>
                <w:szCs w:val="24"/>
              </w:rPr>
              <w:t>և</w:t>
            </w:r>
            <w:r w:rsidRPr="0046495F">
              <w:rPr>
                <w:rFonts w:ascii="GHEA Grapalat" w:hAnsi="GHEA Grapalat"/>
                <w:sz w:val="20"/>
                <w:szCs w:val="24"/>
              </w:rPr>
              <w:t xml:space="preserve">ելու ծառայություններ, այդ թվում՝ որակի վերահսկողություն, պաշարների կառավարում, արտադրված փաստաթղթերի մակնշում </w:t>
            </w:r>
            <w:r w:rsidR="00A909D4">
              <w:rPr>
                <w:rFonts w:ascii="GHEA Grapalat" w:hAnsi="GHEA Grapalat"/>
                <w:sz w:val="20"/>
                <w:szCs w:val="24"/>
              </w:rPr>
              <w:t>և</w:t>
            </w:r>
            <w:r w:rsidRPr="0046495F">
              <w:rPr>
                <w:rFonts w:ascii="GHEA Grapalat" w:hAnsi="GHEA Grapalat"/>
                <w:sz w:val="20"/>
                <w:szCs w:val="24"/>
              </w:rPr>
              <w:t xml:space="preserve"> հետագծելիություն:</w:t>
            </w:r>
          </w:p>
        </w:tc>
      </w:tr>
      <w:tr w:rsidR="007D7530" w:rsidRPr="0046495F" w14:paraId="03CD0D39"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7AE0D74F" w14:textId="7268F2FC"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1EB0E850" w14:textId="734B29DA"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մատուցողն անհատականացման վայրից անհատականացված փաստաթղթերը տեղափոխում է Հայաստանի ամբողջ տարածքում գտնվող՝ դիմումների ներկայացման </w:t>
            </w:r>
            <w:r w:rsidR="00A909D4">
              <w:rPr>
                <w:rFonts w:ascii="GHEA Grapalat" w:hAnsi="GHEA Grapalat"/>
                <w:sz w:val="20"/>
                <w:szCs w:val="24"/>
              </w:rPr>
              <w:t>և</w:t>
            </w:r>
            <w:r w:rsidRPr="0046495F">
              <w:rPr>
                <w:rFonts w:ascii="GHEA Grapalat" w:hAnsi="GHEA Grapalat"/>
                <w:sz w:val="20"/>
                <w:szCs w:val="24"/>
              </w:rPr>
              <w:t xml:space="preserve"> փաստաթղթերի տրամադրման վայրեր:</w:t>
            </w:r>
          </w:p>
        </w:tc>
      </w:tr>
      <w:tr w:rsidR="007D7530" w:rsidRPr="0046495F" w14:paraId="6B5E5E55"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6C80F41C" w14:textId="3F3E8F67"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2A21BD0D" w14:textId="607520BA"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Տեղափոխումը վերահսկվում </w:t>
            </w:r>
            <w:r w:rsidR="00A909D4">
              <w:rPr>
                <w:rFonts w:ascii="GHEA Grapalat" w:hAnsi="GHEA Grapalat"/>
                <w:sz w:val="20"/>
                <w:szCs w:val="24"/>
              </w:rPr>
              <w:t>և</w:t>
            </w:r>
            <w:r w:rsidRPr="0046495F">
              <w:rPr>
                <w:rFonts w:ascii="GHEA Grapalat" w:hAnsi="GHEA Grapalat"/>
                <w:sz w:val="20"/>
                <w:szCs w:val="24"/>
              </w:rPr>
              <w:t xml:space="preserve"> կատարվում է ապահով կերպով, ինչը նվազեցնում է փաստաթղթերի գողության, կողոպուտի, կորստի կամ վնասման ռիսկը, տեղափոխող ընկերության անձնակազմի ոչ իրավաչափ վարքագծի ռիսկը </w:t>
            </w:r>
            <w:r w:rsidR="00A909D4">
              <w:rPr>
                <w:rFonts w:ascii="GHEA Grapalat" w:hAnsi="GHEA Grapalat"/>
                <w:sz w:val="20"/>
                <w:szCs w:val="24"/>
              </w:rPr>
              <w:t>և</w:t>
            </w:r>
            <w:r w:rsidRPr="0046495F">
              <w:rPr>
                <w:rFonts w:ascii="GHEA Grapalat" w:hAnsi="GHEA Grapalat"/>
                <w:sz w:val="20"/>
                <w:szCs w:val="24"/>
              </w:rPr>
              <w:t xml:space="preserve"> ուշացումների ռիսկը:</w:t>
            </w:r>
          </w:p>
        </w:tc>
      </w:tr>
      <w:tr w:rsidR="007D7530" w:rsidRPr="0046495F" w14:paraId="6224E88E"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1E55CF14" w14:textId="5E1044F2"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5CF5F0D4"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PIN-ի փափուկ ծրարները չպետք է տեղափոխվեն նույն փոխադրամիջոցով, ինչ անհատականացված փաստաթուղթը: Փաստաթղթի PIN-ի փափուկ ծրարները պետք է տեղափոխվեն հաջորդ փոխադրամիջոցով (անհատականացված փաստաթուղթը տեղափոխելուց հետո):</w:t>
            </w:r>
          </w:p>
        </w:tc>
      </w:tr>
      <w:tr w:rsidR="007D7530" w:rsidRPr="0046495F" w14:paraId="3040D36D"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3CFA6CDF" w14:textId="3131F2A6"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6E2F8651"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Անհատականացված փաստաթղթերի տեղափոխումը կատարվում է առնվազն երկու զինված անվտանգության աշխատակիցների ուղեկցությամբ:</w:t>
            </w:r>
          </w:p>
        </w:tc>
      </w:tr>
      <w:tr w:rsidR="007D7530" w:rsidRPr="0046495F" w14:paraId="7C580A80"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41FBDC22" w14:textId="64369202"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7638CE87" w14:textId="1430320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մատուցողն ապահովում է, որ անհատականացման ենթակա փաստաթղթերի բոլոր բլանկները, կիսաավարտուն արտադրանքը </w:t>
            </w:r>
            <w:r w:rsidR="00A909D4">
              <w:rPr>
                <w:rFonts w:ascii="GHEA Grapalat" w:hAnsi="GHEA Grapalat"/>
                <w:sz w:val="20"/>
                <w:szCs w:val="24"/>
              </w:rPr>
              <w:t>և</w:t>
            </w:r>
            <w:r w:rsidRPr="0046495F">
              <w:rPr>
                <w:rFonts w:ascii="GHEA Grapalat" w:hAnsi="GHEA Grapalat"/>
                <w:sz w:val="20"/>
                <w:szCs w:val="24"/>
              </w:rPr>
              <w:t xml:space="preserve"> անվտանգության հետ կապված նյութերը ժամանակին հասանելի լինեն անհատականացման վայրում </w:t>
            </w:r>
            <w:r w:rsidR="00A909D4">
              <w:rPr>
                <w:rFonts w:ascii="GHEA Grapalat" w:hAnsi="GHEA Grapalat"/>
                <w:sz w:val="20"/>
                <w:szCs w:val="24"/>
              </w:rPr>
              <w:t>և</w:t>
            </w:r>
            <w:r w:rsidRPr="0046495F">
              <w:rPr>
                <w:rFonts w:ascii="GHEA Grapalat" w:hAnsi="GHEA Grapalat"/>
                <w:sz w:val="20"/>
                <w:szCs w:val="24"/>
              </w:rPr>
              <w:t xml:space="preserve"> տեղափոխվեն հսկողության տակ </w:t>
            </w:r>
            <w:r w:rsidR="00A909D4">
              <w:rPr>
                <w:rFonts w:ascii="GHEA Grapalat" w:hAnsi="GHEA Grapalat"/>
                <w:sz w:val="20"/>
                <w:szCs w:val="24"/>
              </w:rPr>
              <w:t>և</w:t>
            </w:r>
            <w:r w:rsidRPr="0046495F">
              <w:rPr>
                <w:rFonts w:ascii="GHEA Grapalat" w:hAnsi="GHEA Grapalat"/>
                <w:sz w:val="20"/>
                <w:szCs w:val="24"/>
              </w:rPr>
              <w:t xml:space="preserve"> ապահով կերպով, ինչը նվազեցնում է փաստաթղթերի գողության, կողոպուտի, կորստի կամ </w:t>
            </w:r>
            <w:r w:rsidRPr="0046495F">
              <w:rPr>
                <w:rFonts w:ascii="GHEA Grapalat" w:hAnsi="GHEA Grapalat"/>
                <w:sz w:val="20"/>
                <w:szCs w:val="24"/>
              </w:rPr>
              <w:lastRenderedPageBreak/>
              <w:t xml:space="preserve">վնասման ռիսկը, տեղափոխող ընկերության անձնակազմի ոչ իրավաչափ վարքագծի ռիսկը </w:t>
            </w:r>
            <w:r w:rsidR="00A909D4">
              <w:rPr>
                <w:rFonts w:ascii="GHEA Grapalat" w:hAnsi="GHEA Grapalat"/>
                <w:sz w:val="20"/>
                <w:szCs w:val="24"/>
              </w:rPr>
              <w:t>և</w:t>
            </w:r>
            <w:r w:rsidRPr="0046495F">
              <w:rPr>
                <w:rFonts w:ascii="GHEA Grapalat" w:hAnsi="GHEA Grapalat"/>
                <w:sz w:val="20"/>
                <w:szCs w:val="24"/>
              </w:rPr>
              <w:t xml:space="preserve"> ուշացումների ռիսկը:</w:t>
            </w:r>
          </w:p>
        </w:tc>
      </w:tr>
      <w:tr w:rsidR="007D7530" w:rsidRPr="0046495F" w14:paraId="01C0E159"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5897BB46" w14:textId="1C8C506A"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4FF84020" w14:textId="7777777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մատուցողն ապահովում է, որ Հայաստանում պահեստավորված փաստաթղթերի բլանկների պաշարը բավարարի փաստաթղթերի՝ մեկ տարվա համար ակնկալվող միջին պահանջարկը` Պայմանագրի գործողության ամբողջ ընթացքում:</w:t>
            </w:r>
          </w:p>
        </w:tc>
      </w:tr>
      <w:tr w:rsidR="007D7530" w:rsidRPr="0046495F" w14:paraId="11E68AC7"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5F91BF03" w14:textId="77777777" w:rsidR="007D7530" w:rsidRPr="0046495F" w:rsidRDefault="007D7530" w:rsidP="009B2E79">
            <w:pPr>
              <w:widowControl w:val="0"/>
              <w:spacing w:after="120" w:line="240" w:lineRule="auto"/>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9D252" w14:textId="3883DA03"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Ծրագրաշարի, սարքաշարի </w:t>
            </w:r>
            <w:r w:rsidR="00A909D4">
              <w:rPr>
                <w:rFonts w:ascii="GHEA Grapalat" w:hAnsi="GHEA Grapalat"/>
                <w:sz w:val="20"/>
                <w:szCs w:val="24"/>
              </w:rPr>
              <w:t>և</w:t>
            </w:r>
            <w:r w:rsidRPr="0046495F">
              <w:rPr>
                <w:rFonts w:ascii="GHEA Grapalat" w:hAnsi="GHEA Grapalat"/>
                <w:sz w:val="20"/>
                <w:szCs w:val="24"/>
              </w:rPr>
              <w:t xml:space="preserve"> սարքավորումների, այդ թվում՝ տեխնոլոգիական ենթակառուցվածքի տեխնիկական սպասարկումը</w:t>
            </w:r>
          </w:p>
        </w:tc>
      </w:tr>
      <w:tr w:rsidR="007D7530" w:rsidRPr="0046495F" w14:paraId="100359AA"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5466B8DA" w14:textId="18333B60"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03CE64C2" w14:textId="19E8D8C8"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Պայմանագրի գործողության ընթացքում ապահովում է համաշխարհային ՏՏ համակարգի (ծրագրաշար, սարքաշար </w:t>
            </w:r>
            <w:r w:rsidR="00A909D4">
              <w:rPr>
                <w:rFonts w:ascii="GHEA Grapalat" w:hAnsi="GHEA Grapalat"/>
                <w:sz w:val="20"/>
                <w:szCs w:val="24"/>
              </w:rPr>
              <w:t>և</w:t>
            </w:r>
            <w:r w:rsidRPr="0046495F">
              <w:rPr>
                <w:rFonts w:ascii="GHEA Grapalat" w:hAnsi="GHEA Grapalat"/>
                <w:sz w:val="20"/>
                <w:szCs w:val="24"/>
              </w:rPr>
              <w:t xml:space="preserve"> սարքավորումներ) տեխնիկական սպասարկումը </w:t>
            </w:r>
            <w:r w:rsidR="00A909D4">
              <w:rPr>
                <w:rFonts w:ascii="GHEA Grapalat" w:hAnsi="GHEA Grapalat"/>
                <w:sz w:val="20"/>
                <w:szCs w:val="24"/>
              </w:rPr>
              <w:t>և</w:t>
            </w:r>
            <w:r w:rsidRPr="0046495F">
              <w:rPr>
                <w:rFonts w:ascii="GHEA Grapalat" w:hAnsi="GHEA Grapalat"/>
                <w:sz w:val="20"/>
                <w:szCs w:val="24"/>
              </w:rPr>
              <w:t xml:space="preserve"> աշխատանքը Հայաստանի տարածքում </w:t>
            </w:r>
            <w:r w:rsidR="00A909D4">
              <w:rPr>
                <w:rFonts w:ascii="GHEA Grapalat" w:hAnsi="GHEA Grapalat"/>
                <w:sz w:val="20"/>
                <w:szCs w:val="24"/>
              </w:rPr>
              <w:t>և</w:t>
            </w:r>
            <w:r w:rsidRPr="0046495F">
              <w:rPr>
                <w:rFonts w:ascii="GHEA Grapalat" w:hAnsi="GHEA Grapalat"/>
                <w:sz w:val="20"/>
                <w:szCs w:val="24"/>
              </w:rPr>
              <w:t xml:space="preserve"> օտարերկրյա առաքելությունների գրանցման կայաններում տեղակայված ենթակառուցվածքի համար, այդ թվում </w:t>
            </w:r>
            <w:r w:rsidR="00A909D4">
              <w:rPr>
                <w:rFonts w:ascii="GHEA Grapalat" w:hAnsi="GHEA Grapalat"/>
                <w:sz w:val="20"/>
                <w:szCs w:val="24"/>
              </w:rPr>
              <w:t>և</w:t>
            </w:r>
            <w:r w:rsidRPr="0046495F">
              <w:rPr>
                <w:rFonts w:ascii="GHEA Grapalat" w:hAnsi="GHEA Grapalat"/>
                <w:sz w:val="20"/>
                <w:szCs w:val="24"/>
              </w:rPr>
              <w:t xml:space="preserve"> ոչ միայն՝ համաշխարհային ՏՏ համակարգի հետ</w:t>
            </w:r>
            <w:r w:rsidR="00A909D4">
              <w:rPr>
                <w:rFonts w:ascii="GHEA Grapalat" w:hAnsi="GHEA Grapalat"/>
                <w:sz w:val="20"/>
                <w:szCs w:val="24"/>
              </w:rPr>
              <w:t>և</w:t>
            </w:r>
            <w:r w:rsidRPr="0046495F">
              <w:rPr>
                <w:rFonts w:ascii="GHEA Grapalat" w:hAnsi="GHEA Grapalat"/>
                <w:sz w:val="20"/>
                <w:szCs w:val="24"/>
              </w:rPr>
              <w:t xml:space="preserve">յալ բաղադրիչների համար՝ </w:t>
            </w:r>
          </w:p>
          <w:p w14:paraId="1FFC06A0" w14:textId="77780696"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Տեխնոլոգիական ենթակառուցվածք՝ «2.2.4.Տեխնոլոգիական ենթակառուցվածքին ներկայացվող պահանջները» գլխով սահմանված կարգով</w:t>
            </w:r>
          </w:p>
          <w:p w14:paraId="2296D8AE" w14:textId="178DD14D"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Նույնականացման </w:t>
            </w:r>
            <w:r w:rsidR="00A909D4">
              <w:rPr>
                <w:rFonts w:ascii="GHEA Grapalat" w:hAnsi="GHEA Grapalat"/>
                <w:sz w:val="20"/>
                <w:szCs w:val="24"/>
              </w:rPr>
              <w:t>և</w:t>
            </w:r>
            <w:r w:rsidRPr="0046495F">
              <w:rPr>
                <w:rFonts w:ascii="GHEA Grapalat" w:hAnsi="GHEA Grapalat"/>
                <w:sz w:val="20"/>
                <w:szCs w:val="24"/>
              </w:rPr>
              <w:t xml:space="preserve"> փաստաթղթերի կառավարման տեղեկատվական համակարգ՝ «2.4. Նույնականացման </w:t>
            </w:r>
            <w:r w:rsidR="00A909D4">
              <w:rPr>
                <w:rFonts w:ascii="GHEA Grapalat" w:hAnsi="GHEA Grapalat"/>
                <w:sz w:val="20"/>
                <w:szCs w:val="24"/>
              </w:rPr>
              <w:t>և</w:t>
            </w:r>
            <w:r w:rsidRPr="0046495F">
              <w:rPr>
                <w:rFonts w:ascii="GHEA Grapalat" w:hAnsi="GHEA Grapalat"/>
                <w:sz w:val="20"/>
                <w:szCs w:val="24"/>
              </w:rPr>
              <w:t xml:space="preserve"> փաստաթղթերի կառավարման տեղեկատվական համակարգը» գլխով սահմանված կարգով</w:t>
            </w:r>
          </w:p>
        </w:tc>
      </w:tr>
      <w:tr w:rsidR="007D7530" w:rsidRPr="0046495F" w14:paraId="3D97BE1C"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6B93890D" w14:textId="77777777" w:rsidR="007D7530" w:rsidRPr="0046495F" w:rsidRDefault="007D7530" w:rsidP="009B2E79">
            <w:pPr>
              <w:widowControl w:val="0"/>
              <w:spacing w:after="120" w:line="240" w:lineRule="auto"/>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FD9DB4" w14:textId="2C2D54A0"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Գրանցման </w:t>
            </w:r>
            <w:r w:rsidR="00A909D4">
              <w:rPr>
                <w:rFonts w:ascii="GHEA Grapalat" w:hAnsi="GHEA Grapalat"/>
                <w:sz w:val="20"/>
                <w:szCs w:val="24"/>
              </w:rPr>
              <w:t>և</w:t>
            </w:r>
            <w:r w:rsidRPr="0046495F">
              <w:rPr>
                <w:rFonts w:ascii="GHEA Grapalat" w:hAnsi="GHEA Grapalat"/>
                <w:sz w:val="20"/>
                <w:szCs w:val="24"/>
              </w:rPr>
              <w:t xml:space="preserve"> անհատականացման ֆիզիկական կենտրոնների տեխնիկական սպասարկումը</w:t>
            </w:r>
          </w:p>
        </w:tc>
      </w:tr>
      <w:tr w:rsidR="007D7530" w:rsidRPr="0046495F" w14:paraId="64EC576C" w14:textId="77777777" w:rsidTr="00A36EFB">
        <w:tblPrEx>
          <w:tblCellMar>
            <w:left w:w="77" w:type="dxa"/>
            <w:right w:w="57" w:type="dxa"/>
          </w:tblCellMar>
        </w:tblPrEx>
        <w:trPr>
          <w:jc w:val="center"/>
        </w:trPr>
        <w:tc>
          <w:tcPr>
            <w:tcW w:w="1513" w:type="dxa"/>
            <w:tcBorders>
              <w:top w:val="single" w:sz="6" w:space="0" w:color="auto"/>
              <w:left w:val="single" w:sz="6" w:space="0" w:color="auto"/>
              <w:bottom w:val="single" w:sz="6" w:space="0" w:color="auto"/>
              <w:right w:val="single" w:sz="4" w:space="0" w:color="auto"/>
            </w:tcBorders>
            <w:shd w:val="clear" w:color="auto" w:fill="auto"/>
          </w:tcPr>
          <w:p w14:paraId="01650919" w14:textId="14A0EECD"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738" w:type="dxa"/>
            <w:tcBorders>
              <w:top w:val="single" w:sz="4" w:space="0" w:color="auto"/>
              <w:left w:val="single" w:sz="4" w:space="0" w:color="auto"/>
              <w:bottom w:val="single" w:sz="4" w:space="0" w:color="auto"/>
              <w:right w:val="single" w:sz="4" w:space="0" w:color="auto"/>
            </w:tcBorders>
            <w:shd w:val="clear" w:color="auto" w:fill="auto"/>
          </w:tcPr>
          <w:p w14:paraId="1C1ABE27" w14:textId="02C64137" w:rsidR="007D7530" w:rsidRPr="0046495F" w:rsidRDefault="007D7530" w:rsidP="009B2E79">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սույն Պայմանագրի շրջանակներում Պայմանագրի գործողության ընթացքում ապահովում է Հայաստանի տարածքում գտնվող բոլոր ֆիզիկական կենտրոնների տեխնիկական սպասարկումը </w:t>
            </w:r>
            <w:r w:rsidR="00A909D4">
              <w:rPr>
                <w:rFonts w:ascii="GHEA Grapalat" w:hAnsi="GHEA Grapalat"/>
                <w:sz w:val="20"/>
                <w:szCs w:val="24"/>
              </w:rPr>
              <w:t>և</w:t>
            </w:r>
            <w:r w:rsidRPr="0046495F">
              <w:rPr>
                <w:rFonts w:ascii="GHEA Grapalat" w:hAnsi="GHEA Grapalat"/>
                <w:sz w:val="20"/>
                <w:szCs w:val="24"/>
              </w:rPr>
              <w:t xml:space="preserve"> աշխատանքը («2.2. Ֆիզիկական ենթակառուցվածքին ներկայացվող պահանջները» գլխով սահմանված կարգով), այդ թվում </w:t>
            </w:r>
            <w:r w:rsidR="00A909D4">
              <w:rPr>
                <w:rFonts w:ascii="GHEA Grapalat" w:hAnsi="GHEA Grapalat"/>
                <w:sz w:val="20"/>
                <w:szCs w:val="24"/>
              </w:rPr>
              <w:t>և</w:t>
            </w:r>
            <w:r w:rsidRPr="0046495F">
              <w:rPr>
                <w:rFonts w:ascii="GHEA Grapalat" w:hAnsi="GHEA Grapalat"/>
                <w:sz w:val="20"/>
                <w:szCs w:val="24"/>
              </w:rPr>
              <w:t xml:space="preserve"> ոչ միայն՝</w:t>
            </w:r>
          </w:p>
          <w:p w14:paraId="48FDAF3E" w14:textId="5FD10C68"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Կենտրոնների ֆիզիկական վիճակի տեխնիկական սպասարկումը,</w:t>
            </w:r>
          </w:p>
          <w:p w14:paraId="4738B108" w14:textId="3355D466"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Մաքրման ծառայությունները:</w:t>
            </w:r>
          </w:p>
        </w:tc>
      </w:tr>
    </w:tbl>
    <w:p w14:paraId="67A3343A" w14:textId="5C2DDB13" w:rsidR="007D7530" w:rsidRPr="0046495F" w:rsidRDefault="007D7530"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526" w:name="_Toc135064976"/>
      <w:bookmarkStart w:id="527" w:name="_Toc154523249"/>
      <w:r w:rsidRPr="0046495F">
        <w:rPr>
          <w:rFonts w:ascii="GHEA Grapalat" w:hAnsi="GHEA Grapalat"/>
          <w:b/>
          <w:sz w:val="24"/>
          <w:szCs w:val="24"/>
        </w:rPr>
        <w:t>Հանձնմանը ներկայացվող պահանջները</w:t>
      </w:r>
      <w:bookmarkEnd w:id="526"/>
      <w:bookmarkEnd w:id="527"/>
      <w:r w:rsidRPr="0046495F">
        <w:rPr>
          <w:rFonts w:ascii="GHEA Grapalat" w:hAnsi="GHEA Grapalat"/>
          <w:b/>
          <w:sz w:val="24"/>
          <w:szCs w:val="24"/>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502"/>
        <w:gridCol w:w="7838"/>
      </w:tblGrid>
      <w:tr w:rsidR="007D7530" w:rsidRPr="0046495F" w14:paraId="188334BB" w14:textId="77777777" w:rsidTr="00A36EFB">
        <w:trPr>
          <w:tblHeader/>
          <w:jc w:val="center"/>
        </w:trPr>
        <w:tc>
          <w:tcPr>
            <w:tcW w:w="1502" w:type="dxa"/>
            <w:shd w:val="clear" w:color="auto" w:fill="808080" w:themeFill="background1" w:themeFillShade="80"/>
            <w:tcMar>
              <w:left w:w="108" w:type="dxa"/>
              <w:right w:w="108" w:type="dxa"/>
            </w:tcMar>
          </w:tcPr>
          <w:p w14:paraId="7B177E0B" w14:textId="77777777" w:rsidR="007D7530" w:rsidRPr="0046495F" w:rsidRDefault="007D7530"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7838" w:type="dxa"/>
            <w:tcBorders>
              <w:bottom w:val="single" w:sz="4" w:space="0" w:color="auto"/>
            </w:tcBorders>
            <w:shd w:val="clear" w:color="auto" w:fill="808080" w:themeFill="background1" w:themeFillShade="80"/>
          </w:tcPr>
          <w:p w14:paraId="4F4B5831" w14:textId="77777777" w:rsidR="007D7530" w:rsidRPr="0046495F" w:rsidRDefault="007D7530"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7D7530" w:rsidRPr="0046495F" w14:paraId="0E3D2A38" w14:textId="77777777" w:rsidTr="00A36EFB">
        <w:tblPrEx>
          <w:tblCellMar>
            <w:left w:w="77" w:type="dxa"/>
            <w:right w:w="57" w:type="dxa"/>
          </w:tblCellMar>
        </w:tblPrEx>
        <w:trPr>
          <w:jc w:val="center"/>
        </w:trPr>
        <w:tc>
          <w:tcPr>
            <w:tcW w:w="1502" w:type="dxa"/>
            <w:tcBorders>
              <w:top w:val="single" w:sz="6" w:space="0" w:color="auto"/>
              <w:left w:val="single" w:sz="6" w:space="0" w:color="auto"/>
              <w:bottom w:val="single" w:sz="6" w:space="0" w:color="auto"/>
              <w:right w:val="single" w:sz="4" w:space="0" w:color="auto"/>
            </w:tcBorders>
            <w:shd w:val="clear" w:color="auto" w:fill="auto"/>
          </w:tcPr>
          <w:p w14:paraId="7C8AB71B" w14:textId="61EAD1F9"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709F8A74"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պետք է բոլոր ակտիվները հետ փոխանցի Կոնտակտային մարմնին (խնդրում ենք ծանոթանալ Պայմանագրում շարադրված մանրամասն ընթացակարգին)՝</w:t>
            </w:r>
          </w:p>
          <w:p w14:paraId="338F89E4" w14:textId="197920EC"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Ռեգիստր՝ իրականացման փուլի ավարտից </w:t>
            </w:r>
            <w:r w:rsidR="00A909D4">
              <w:rPr>
                <w:rFonts w:ascii="GHEA Grapalat" w:hAnsi="GHEA Grapalat"/>
                <w:sz w:val="20"/>
                <w:szCs w:val="24"/>
              </w:rPr>
              <w:t>և</w:t>
            </w:r>
            <w:r w:rsidRPr="0046495F">
              <w:rPr>
                <w:rFonts w:ascii="GHEA Grapalat" w:hAnsi="GHEA Grapalat"/>
                <w:sz w:val="20"/>
                <w:szCs w:val="24"/>
              </w:rPr>
              <w:t xml:space="preserve"> ռեգիստրի ընդունումից հետո։</w:t>
            </w:r>
          </w:p>
          <w:p w14:paraId="24A9AC26" w14:textId="6A498022"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ԱԳՆ-ի տարածքում իրականացված ակտիվներ՝ իրականացման փուլի ավարտից </w:t>
            </w:r>
            <w:r w:rsidR="00A909D4">
              <w:rPr>
                <w:rFonts w:ascii="GHEA Grapalat" w:hAnsi="GHEA Grapalat"/>
                <w:sz w:val="20"/>
                <w:szCs w:val="24"/>
              </w:rPr>
              <w:t>և</w:t>
            </w:r>
            <w:r w:rsidRPr="0046495F">
              <w:rPr>
                <w:rFonts w:ascii="GHEA Grapalat" w:hAnsi="GHEA Grapalat"/>
                <w:sz w:val="20"/>
                <w:szCs w:val="24"/>
              </w:rPr>
              <w:t xml:space="preserve"> ակտիվների ընդունումից հետո։</w:t>
            </w:r>
          </w:p>
          <w:p w14:paraId="1C3DE9C0" w14:textId="3E38D324"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Ակտիվների մնացած մասը՝ Պայմանագրի ավարտին:</w:t>
            </w:r>
          </w:p>
        </w:tc>
      </w:tr>
      <w:tr w:rsidR="007D7530" w:rsidRPr="0046495F" w14:paraId="5029ED17" w14:textId="77777777" w:rsidTr="00A36EFB">
        <w:tblPrEx>
          <w:tblCellMar>
            <w:left w:w="77" w:type="dxa"/>
            <w:right w:w="57" w:type="dxa"/>
          </w:tblCellMar>
        </w:tblPrEx>
        <w:trPr>
          <w:jc w:val="center"/>
        </w:trPr>
        <w:tc>
          <w:tcPr>
            <w:tcW w:w="1502" w:type="dxa"/>
            <w:tcBorders>
              <w:top w:val="single" w:sz="6" w:space="0" w:color="auto"/>
              <w:left w:val="single" w:sz="6" w:space="0" w:color="auto"/>
              <w:bottom w:val="single" w:sz="6" w:space="0" w:color="auto"/>
              <w:right w:val="single" w:sz="4" w:space="0" w:color="auto"/>
            </w:tcBorders>
            <w:shd w:val="clear" w:color="auto" w:fill="auto"/>
          </w:tcPr>
          <w:p w14:paraId="5B89540C" w14:textId="08862FE0"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4" w:space="0" w:color="auto"/>
              <w:left w:val="single" w:sz="4" w:space="0" w:color="auto"/>
              <w:bottom w:val="single" w:sz="4" w:space="0" w:color="auto"/>
              <w:right w:val="single" w:sz="4" w:space="0" w:color="auto"/>
            </w:tcBorders>
            <w:shd w:val="clear" w:color="auto" w:fill="auto"/>
          </w:tcPr>
          <w:p w14:paraId="3E6A48EB" w14:textId="012F13AB"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ԱԳՆ-ի տարածքում գործող ռեգիստրը </w:t>
            </w:r>
            <w:r w:rsidR="00A909D4">
              <w:rPr>
                <w:rFonts w:ascii="GHEA Grapalat" w:hAnsi="GHEA Grapalat"/>
                <w:sz w:val="20"/>
                <w:szCs w:val="24"/>
              </w:rPr>
              <w:t>և</w:t>
            </w:r>
            <w:r w:rsidRPr="0046495F">
              <w:rPr>
                <w:rFonts w:ascii="GHEA Grapalat" w:hAnsi="GHEA Grapalat"/>
                <w:sz w:val="20"/>
                <w:szCs w:val="24"/>
              </w:rPr>
              <w:t xml:space="preserve"> իրականացված ակտիվները (բոլոր ակտիվները, որոնք կիրականացվեն Պայմանագրի շրջանակներում, բայց չեն շահագործվի Ծառայություններ մատուցողի կողմից) երաշխավորված են՝ մինչ</w:t>
            </w:r>
            <w:r w:rsidR="00A909D4">
              <w:rPr>
                <w:rFonts w:ascii="GHEA Grapalat" w:hAnsi="GHEA Grapalat"/>
                <w:sz w:val="20"/>
                <w:szCs w:val="24"/>
              </w:rPr>
              <w:t>և</w:t>
            </w:r>
            <w:r w:rsidRPr="0046495F">
              <w:rPr>
                <w:rFonts w:ascii="GHEA Grapalat" w:hAnsi="GHEA Grapalat"/>
                <w:sz w:val="20"/>
                <w:szCs w:val="24"/>
              </w:rPr>
              <w:t xml:space="preserve"> Պայմանագրի ավարտը:</w:t>
            </w:r>
          </w:p>
          <w:p w14:paraId="0E7C432E" w14:textId="036A7C40"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Ակտիվների մնացած մասը (որը Պայմանագրի գործողության ընթացքում կշահագործվի Ծառայություններ մատուցողի կողմից) պետք է երաշխավորված լինի հանձնման ավարտից հետո 1 տարվա ընթացքում: Երաշխիքներին ներկայացվող պահանջները նշված են ստոր</w:t>
            </w:r>
            <w:r w:rsidR="00A909D4">
              <w:rPr>
                <w:rFonts w:ascii="GHEA Grapalat" w:hAnsi="GHEA Grapalat"/>
                <w:sz w:val="20"/>
                <w:szCs w:val="24"/>
              </w:rPr>
              <w:t>և</w:t>
            </w:r>
            <w:r w:rsidRPr="0046495F">
              <w:rPr>
                <w:rFonts w:ascii="GHEA Grapalat" w:hAnsi="GHEA Grapalat"/>
                <w:sz w:val="20"/>
                <w:szCs w:val="24"/>
              </w:rPr>
              <w:t xml:space="preserve"> ներկայացված գլխում:</w:t>
            </w:r>
          </w:p>
        </w:tc>
      </w:tr>
      <w:tr w:rsidR="007D7530" w:rsidRPr="0046495F" w14:paraId="3213A1F0"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737959BA" w14:textId="1EE765DD"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117434A0" w14:textId="13CD5583"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պետք է վերապատրաստի ՀՀ կառավարության կողմից նշանակված 100-ից ոչ պակաս աշխատողների՝ համաձայն ստոր</w:t>
            </w:r>
            <w:r w:rsidR="00A909D4">
              <w:rPr>
                <w:rFonts w:ascii="GHEA Grapalat" w:hAnsi="GHEA Grapalat"/>
                <w:sz w:val="20"/>
                <w:szCs w:val="24"/>
              </w:rPr>
              <w:t>և</w:t>
            </w:r>
            <w:r w:rsidRPr="0046495F">
              <w:rPr>
                <w:rFonts w:ascii="GHEA Grapalat" w:hAnsi="GHEA Grapalat"/>
                <w:sz w:val="20"/>
                <w:szCs w:val="24"/>
              </w:rPr>
              <w:t xml:space="preserve"> նշված՝ սույն գլխում շարադրված պահանջների՝ հանձնման ընթացակարգի շրջանակներում:</w:t>
            </w:r>
          </w:p>
        </w:tc>
      </w:tr>
      <w:tr w:rsidR="007D7530" w:rsidRPr="0046495F" w14:paraId="2339AFD0"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3638366D" w14:textId="2E3B9FAF"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258CBCF4" w14:textId="57CF4776"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Սույն փաստաթղթով սահմանված պահանջներին համապատասխան՝ ճամփորդական </w:t>
            </w:r>
            <w:r w:rsidR="00A909D4">
              <w:rPr>
                <w:rFonts w:ascii="GHEA Grapalat" w:hAnsi="GHEA Grapalat"/>
                <w:sz w:val="20"/>
                <w:szCs w:val="24"/>
              </w:rPr>
              <w:t>և</w:t>
            </w:r>
            <w:r w:rsidRPr="0046495F">
              <w:rPr>
                <w:rFonts w:ascii="GHEA Grapalat" w:hAnsi="GHEA Grapalat"/>
                <w:sz w:val="20"/>
                <w:szCs w:val="24"/>
              </w:rPr>
              <w:t xml:space="preserve"> անձը հաստատող փաստաթղթերը պետք է շարունակեն տրամադրվել քաղաքացիներին այնքան ժամանակ, մինչ</w:t>
            </w:r>
            <w:r w:rsidR="00A909D4">
              <w:rPr>
                <w:rFonts w:ascii="GHEA Grapalat" w:hAnsi="GHEA Grapalat"/>
                <w:sz w:val="20"/>
                <w:szCs w:val="24"/>
              </w:rPr>
              <w:t>և</w:t>
            </w:r>
            <w:r w:rsidRPr="0046495F">
              <w:rPr>
                <w:rFonts w:ascii="GHEA Grapalat" w:hAnsi="GHEA Grapalat"/>
                <w:sz w:val="20"/>
                <w:szCs w:val="24"/>
              </w:rPr>
              <w:t xml:space="preserve"> հանձնման գործընթացը հաջողությամբ ավարտվի:</w:t>
            </w:r>
          </w:p>
        </w:tc>
      </w:tr>
      <w:tr w:rsidR="00E77623" w:rsidRPr="0046495F" w14:paraId="1790091B"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75776CA7" w14:textId="4069D298" w:rsidR="00E77623" w:rsidRPr="0046495F" w:rsidRDefault="00E77623"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01904ABE" w14:textId="32872B85" w:rsidR="00E77623" w:rsidRPr="0046495F" w:rsidRDefault="00CD0312"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Վերադարձը պետք է ներառի փաստաթղթերի ձևերի պաշար</w:t>
            </w:r>
            <w:r w:rsidR="00B52F42" w:rsidRPr="0046495F">
              <w:rPr>
                <w:rFonts w:ascii="GHEA Grapalat" w:hAnsi="GHEA Grapalat"/>
                <w:sz w:val="20"/>
                <w:szCs w:val="24"/>
              </w:rPr>
              <w:t>ը</w:t>
            </w:r>
            <w:r w:rsidRPr="0046495F">
              <w:rPr>
                <w:rFonts w:ascii="GHEA Grapalat" w:hAnsi="GHEA Grapalat"/>
                <w:sz w:val="20"/>
                <w:szCs w:val="24"/>
              </w:rPr>
              <w:t xml:space="preserve"> գնահատված պահանջարկի 1 տարվա համար:</w:t>
            </w:r>
          </w:p>
        </w:tc>
      </w:tr>
      <w:tr w:rsidR="007D7530" w:rsidRPr="0046495F" w14:paraId="41D2C66D"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771A89DD" w14:textId="36C0D8C7"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5027D22E" w14:textId="71E37E0A"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Նախքան հանձնման գործընթացի ավարտը՝ Ծառայություններ մատուցողը պետք է Պատվիրատուի համար փոխանցի հետ</w:t>
            </w:r>
            <w:r w:rsidR="00A909D4">
              <w:rPr>
                <w:rFonts w:ascii="GHEA Grapalat" w:hAnsi="GHEA Grapalat"/>
                <w:sz w:val="20"/>
                <w:szCs w:val="24"/>
              </w:rPr>
              <w:t>և</w:t>
            </w:r>
            <w:r w:rsidRPr="0046495F">
              <w:rPr>
                <w:rFonts w:ascii="GHEA Grapalat" w:hAnsi="GHEA Grapalat"/>
                <w:sz w:val="20"/>
                <w:szCs w:val="24"/>
              </w:rPr>
              <w:t>յալ փաստաթղթերը՝</w:t>
            </w:r>
          </w:p>
          <w:p w14:paraId="22B701F5" w14:textId="77777777" w:rsidR="007D7530" w:rsidRPr="0046495F" w:rsidRDefault="007D7530" w:rsidP="0070214B">
            <w:pPr>
              <w:widowControl w:val="0"/>
              <w:tabs>
                <w:tab w:val="left" w:pos="284"/>
              </w:tabs>
              <w:spacing w:after="120" w:line="240" w:lineRule="auto"/>
              <w:jc w:val="both"/>
              <w:rPr>
                <w:rFonts w:ascii="GHEA Grapalat" w:hAnsi="GHEA Grapalat"/>
                <w:sz w:val="20"/>
                <w:szCs w:val="24"/>
              </w:rPr>
            </w:pPr>
            <w:r w:rsidRPr="0046495F">
              <w:rPr>
                <w:rFonts w:ascii="GHEA Grapalat" w:hAnsi="GHEA Grapalat"/>
                <w:sz w:val="20"/>
                <w:szCs w:val="24"/>
              </w:rPr>
              <w:t>1.</w:t>
            </w:r>
            <w:r w:rsidR="0070214B" w:rsidRPr="0046495F">
              <w:rPr>
                <w:rFonts w:ascii="GHEA Grapalat" w:hAnsi="GHEA Grapalat"/>
                <w:sz w:val="20"/>
                <w:szCs w:val="24"/>
              </w:rPr>
              <w:tab/>
            </w:r>
            <w:r w:rsidRPr="0046495F">
              <w:rPr>
                <w:rFonts w:ascii="GHEA Grapalat" w:hAnsi="GHEA Grapalat"/>
                <w:sz w:val="20"/>
                <w:szCs w:val="24"/>
              </w:rPr>
              <w:t xml:space="preserve">ՆՓԿՏՀ տեխնիկական բնութագրեր, այդ թվում՝ </w:t>
            </w:r>
          </w:p>
          <w:p w14:paraId="61D2E646" w14:textId="603C493D"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Տրամաբանական ճարտարապետության նկարագրություն,</w:t>
            </w:r>
          </w:p>
          <w:p w14:paraId="72D8F633" w14:textId="785C2F92"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Սույն փաստաթղթում սահմանված պահանջների կատարման նկարագրությունը՝ հղումներ տրամադրելով ՆՓԿՏՀ-ի հատուկ գործառույթներին, ՆՓԿՏՀ-ն օգտագործողի միջերեսի էկրաններին, կիրառելի կանոններին </w:t>
            </w:r>
            <w:r w:rsidR="00A909D4">
              <w:rPr>
                <w:rFonts w:ascii="GHEA Grapalat" w:hAnsi="GHEA Grapalat"/>
                <w:sz w:val="20"/>
                <w:szCs w:val="24"/>
              </w:rPr>
              <w:t>և</w:t>
            </w:r>
            <w:r w:rsidRPr="0046495F">
              <w:rPr>
                <w:rFonts w:ascii="GHEA Grapalat" w:hAnsi="GHEA Grapalat"/>
                <w:sz w:val="20"/>
                <w:szCs w:val="24"/>
              </w:rPr>
              <w:t xml:space="preserve"> սահմանափակումներին, այլ համապատասխան տեղեկությունների,</w:t>
            </w:r>
          </w:p>
          <w:p w14:paraId="0869FC84" w14:textId="44BD1A60"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ՆՓԿՏՀ-ի կազմաձ</w:t>
            </w:r>
            <w:r w:rsidR="00A909D4">
              <w:rPr>
                <w:rFonts w:ascii="GHEA Grapalat" w:hAnsi="GHEA Grapalat"/>
                <w:sz w:val="20"/>
                <w:szCs w:val="24"/>
              </w:rPr>
              <w:t>և</w:t>
            </w:r>
            <w:r w:rsidRPr="0046495F">
              <w:rPr>
                <w:rFonts w:ascii="GHEA Grapalat" w:hAnsi="GHEA Grapalat"/>
                <w:sz w:val="20"/>
                <w:szCs w:val="24"/>
              </w:rPr>
              <w:t xml:space="preserve">երի պարամետրերի (կանոններ, կարգավորումներ) նկարագրություն, </w:t>
            </w:r>
          </w:p>
          <w:p w14:paraId="6508FC56" w14:textId="7A8389EF"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Տվյալների բազայի կառուցվածքի </w:t>
            </w:r>
            <w:r w:rsidR="00A909D4">
              <w:rPr>
                <w:rFonts w:ascii="GHEA Grapalat" w:hAnsi="GHEA Grapalat"/>
                <w:sz w:val="20"/>
                <w:szCs w:val="24"/>
              </w:rPr>
              <w:t>և</w:t>
            </w:r>
            <w:r w:rsidRPr="0046495F">
              <w:rPr>
                <w:rFonts w:ascii="GHEA Grapalat" w:hAnsi="GHEA Grapalat"/>
                <w:sz w:val="20"/>
                <w:szCs w:val="24"/>
              </w:rPr>
              <w:t xml:space="preserve"> տվյալների մոդելի նկարագրություն,</w:t>
            </w:r>
          </w:p>
          <w:p w14:paraId="24C56BC6" w14:textId="66B1BE08"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Հաշվետվությունների </w:t>
            </w:r>
            <w:r w:rsidR="00A909D4">
              <w:rPr>
                <w:rFonts w:ascii="GHEA Grapalat" w:hAnsi="GHEA Grapalat"/>
                <w:sz w:val="20"/>
                <w:szCs w:val="24"/>
              </w:rPr>
              <w:t>և</w:t>
            </w:r>
            <w:r w:rsidRPr="0046495F">
              <w:rPr>
                <w:rFonts w:ascii="GHEA Grapalat" w:hAnsi="GHEA Grapalat"/>
                <w:sz w:val="20"/>
                <w:szCs w:val="24"/>
              </w:rPr>
              <w:t xml:space="preserve"> ձ</w:t>
            </w:r>
            <w:r w:rsidR="00A909D4">
              <w:rPr>
                <w:rFonts w:ascii="GHEA Grapalat" w:hAnsi="GHEA Grapalat"/>
                <w:sz w:val="20"/>
                <w:szCs w:val="24"/>
              </w:rPr>
              <w:t>և</w:t>
            </w:r>
            <w:r w:rsidRPr="0046495F">
              <w:rPr>
                <w:rFonts w:ascii="GHEA Grapalat" w:hAnsi="GHEA Grapalat"/>
                <w:sz w:val="20"/>
                <w:szCs w:val="24"/>
              </w:rPr>
              <w:t>երի նկարագրություն,</w:t>
            </w:r>
          </w:p>
          <w:p w14:paraId="44C4606C" w14:textId="31F64CA6" w:rsidR="007D7530" w:rsidRPr="0046495F" w:rsidRDefault="007D7530" w:rsidP="0070214B">
            <w:pPr>
              <w:widowControl w:val="0"/>
              <w:tabs>
                <w:tab w:val="left" w:pos="284"/>
              </w:tabs>
              <w:spacing w:after="120" w:line="240" w:lineRule="auto"/>
              <w:jc w:val="both"/>
              <w:rPr>
                <w:rFonts w:ascii="GHEA Grapalat" w:hAnsi="GHEA Grapalat"/>
                <w:sz w:val="20"/>
                <w:szCs w:val="24"/>
              </w:rPr>
            </w:pPr>
            <w:r w:rsidRPr="0046495F">
              <w:rPr>
                <w:rFonts w:ascii="GHEA Grapalat" w:hAnsi="GHEA Grapalat"/>
                <w:sz w:val="20"/>
                <w:szCs w:val="24"/>
              </w:rPr>
              <w:t>Տվյալների արտաքին աղբյուրների հետ ամբողջացումների, դրա կառավարման կանոնների նկարագրություն,</w:t>
            </w:r>
          </w:p>
          <w:p w14:paraId="3CB3F2BD" w14:textId="2CA66597"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Լրացուցիչ (ծրագրավորվող / ոչ ստանդարտ) գործառութայնության նկարագրություն։ Լրացուցիչ գործառութայնության նկարագրությունը պետք է ներառի, բայց չսահմանափակվի հետ</w:t>
            </w:r>
            <w:r w:rsidR="00A909D4">
              <w:rPr>
                <w:rFonts w:ascii="GHEA Grapalat" w:hAnsi="GHEA Grapalat"/>
                <w:sz w:val="20"/>
                <w:szCs w:val="24"/>
              </w:rPr>
              <w:t>և</w:t>
            </w:r>
            <w:r w:rsidRPr="0046495F">
              <w:rPr>
                <w:rFonts w:ascii="GHEA Grapalat" w:hAnsi="GHEA Grapalat"/>
                <w:sz w:val="20"/>
                <w:szCs w:val="24"/>
              </w:rPr>
              <w:t xml:space="preserve">յալով՝ գործառութայնության ծրագրային ծածկագրի նկարագրությունը ճարտարապետական մոդելի բոլոր մակարդակներում. աղբյուրի ծածկագրերը </w:t>
            </w:r>
            <w:r w:rsidR="00A909D4">
              <w:rPr>
                <w:rFonts w:ascii="GHEA Grapalat" w:hAnsi="GHEA Grapalat"/>
                <w:sz w:val="20"/>
                <w:szCs w:val="24"/>
              </w:rPr>
              <w:t>և</w:t>
            </w:r>
            <w:r w:rsidRPr="0046495F">
              <w:rPr>
                <w:rFonts w:ascii="GHEA Grapalat" w:hAnsi="GHEA Grapalat"/>
                <w:sz w:val="20"/>
                <w:szCs w:val="24"/>
              </w:rPr>
              <w:t xml:space="preserve"> դրանց գործառութային տրամաբանական սխեմաները,</w:t>
            </w:r>
          </w:p>
          <w:p w14:paraId="5E741EE4" w14:textId="22E7D79C"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Տվյալների հոսքերի սխեմաներ, ճարտարապետության </w:t>
            </w:r>
            <w:r w:rsidR="00A909D4">
              <w:rPr>
                <w:rFonts w:ascii="GHEA Grapalat" w:hAnsi="GHEA Grapalat"/>
                <w:sz w:val="20"/>
                <w:szCs w:val="24"/>
              </w:rPr>
              <w:t>և</w:t>
            </w:r>
            <w:r w:rsidRPr="0046495F">
              <w:rPr>
                <w:rFonts w:ascii="GHEA Grapalat" w:hAnsi="GHEA Grapalat"/>
                <w:sz w:val="20"/>
                <w:szCs w:val="24"/>
              </w:rPr>
              <w:t xml:space="preserve"> անվտանգության կառավարման փաստաթղթեր («ստուգացանկ», ինչպես նա</w:t>
            </w:r>
            <w:r w:rsidR="00A909D4">
              <w:rPr>
                <w:rFonts w:ascii="GHEA Grapalat" w:hAnsi="GHEA Grapalat"/>
                <w:sz w:val="20"/>
                <w:szCs w:val="24"/>
              </w:rPr>
              <w:t>և</w:t>
            </w:r>
            <w:r w:rsidRPr="0046495F">
              <w:rPr>
                <w:rFonts w:ascii="GHEA Grapalat" w:hAnsi="GHEA Grapalat"/>
                <w:sz w:val="20"/>
                <w:szCs w:val="24"/>
              </w:rPr>
              <w:t xml:space="preserve"> «բացառությունների ցանկ»),</w:t>
            </w:r>
          </w:p>
          <w:p w14:paraId="27D1EFB0" w14:textId="51D95D93" w:rsidR="007D7530" w:rsidRPr="0046495F" w:rsidRDefault="007D7530" w:rsidP="0070214B">
            <w:pPr>
              <w:widowControl w:val="0"/>
              <w:tabs>
                <w:tab w:val="left" w:pos="284"/>
              </w:tabs>
              <w:spacing w:after="120" w:line="240" w:lineRule="auto"/>
              <w:jc w:val="both"/>
              <w:rPr>
                <w:rFonts w:ascii="GHEA Grapalat" w:hAnsi="GHEA Grapalat"/>
                <w:sz w:val="20"/>
                <w:szCs w:val="24"/>
              </w:rPr>
            </w:pPr>
            <w:r w:rsidRPr="0046495F">
              <w:rPr>
                <w:rFonts w:ascii="GHEA Grapalat" w:hAnsi="GHEA Grapalat"/>
                <w:sz w:val="20"/>
                <w:szCs w:val="24"/>
              </w:rPr>
              <w:t>3.</w:t>
            </w:r>
            <w:r w:rsidR="0070214B" w:rsidRPr="0046495F">
              <w:rPr>
                <w:rFonts w:ascii="GHEA Grapalat" w:hAnsi="GHEA Grapalat"/>
                <w:sz w:val="20"/>
                <w:szCs w:val="24"/>
              </w:rPr>
              <w:tab/>
            </w:r>
            <w:r w:rsidRPr="0046495F">
              <w:rPr>
                <w:rFonts w:ascii="GHEA Grapalat" w:hAnsi="GHEA Grapalat"/>
                <w:sz w:val="20"/>
                <w:szCs w:val="24"/>
              </w:rPr>
              <w:t xml:space="preserve">ՆՓԿՏՀ-ն օգտագործողի </w:t>
            </w:r>
            <w:r w:rsidR="00A909D4">
              <w:rPr>
                <w:rFonts w:ascii="GHEA Grapalat" w:hAnsi="GHEA Grapalat"/>
                <w:sz w:val="20"/>
                <w:szCs w:val="24"/>
              </w:rPr>
              <w:t>և</w:t>
            </w:r>
            <w:r w:rsidRPr="0046495F">
              <w:rPr>
                <w:rFonts w:ascii="GHEA Grapalat" w:hAnsi="GHEA Grapalat"/>
                <w:sz w:val="20"/>
                <w:szCs w:val="24"/>
              </w:rPr>
              <w:t xml:space="preserve"> ադմինիստրատորի ձեռնարկներ / ցուցումներ,</w:t>
            </w:r>
          </w:p>
          <w:p w14:paraId="3BE50B21" w14:textId="3E798205" w:rsidR="007D7530" w:rsidRPr="0046495F" w:rsidRDefault="007D7530" w:rsidP="0070214B">
            <w:pPr>
              <w:widowControl w:val="0"/>
              <w:tabs>
                <w:tab w:val="left" w:pos="284"/>
              </w:tabs>
              <w:spacing w:after="120" w:line="240" w:lineRule="auto"/>
              <w:jc w:val="both"/>
              <w:rPr>
                <w:rFonts w:ascii="GHEA Grapalat" w:hAnsi="GHEA Grapalat"/>
                <w:sz w:val="20"/>
                <w:szCs w:val="24"/>
              </w:rPr>
            </w:pPr>
            <w:r w:rsidRPr="0046495F">
              <w:rPr>
                <w:rFonts w:ascii="GHEA Grapalat" w:hAnsi="GHEA Grapalat"/>
                <w:sz w:val="20"/>
                <w:szCs w:val="24"/>
              </w:rPr>
              <w:t>4.</w:t>
            </w:r>
            <w:r w:rsidR="0070214B" w:rsidRPr="0046495F">
              <w:rPr>
                <w:rFonts w:ascii="GHEA Grapalat" w:hAnsi="GHEA Grapalat"/>
                <w:sz w:val="20"/>
                <w:szCs w:val="24"/>
              </w:rPr>
              <w:tab/>
            </w:r>
            <w:r w:rsidRPr="0046495F">
              <w:rPr>
                <w:rFonts w:ascii="GHEA Grapalat" w:hAnsi="GHEA Grapalat"/>
                <w:sz w:val="20"/>
                <w:szCs w:val="24"/>
              </w:rPr>
              <w:t>Օգտագործողի վերապատրաստման համար նախատեսված նյութեր (ներառյալ տեսաձ</w:t>
            </w:r>
            <w:r w:rsidR="00A909D4">
              <w:rPr>
                <w:rFonts w:ascii="GHEA Grapalat" w:hAnsi="GHEA Grapalat"/>
                <w:sz w:val="20"/>
                <w:szCs w:val="24"/>
              </w:rPr>
              <w:t>և</w:t>
            </w:r>
            <w:r w:rsidRPr="0046495F">
              <w:rPr>
                <w:rFonts w:ascii="GHEA Grapalat" w:hAnsi="GHEA Grapalat"/>
                <w:sz w:val="20"/>
                <w:szCs w:val="24"/>
              </w:rPr>
              <w:t xml:space="preserve">աչափի տեսքով ուղեցույցներ, որտեղ կցուցադրվի անձնագրերի կիրառման </w:t>
            </w:r>
            <w:r w:rsidR="00A909D4">
              <w:rPr>
                <w:rFonts w:ascii="GHEA Grapalat" w:hAnsi="GHEA Grapalat"/>
                <w:sz w:val="20"/>
                <w:szCs w:val="24"/>
              </w:rPr>
              <w:t>և</w:t>
            </w:r>
            <w:r w:rsidRPr="0046495F">
              <w:rPr>
                <w:rFonts w:ascii="GHEA Grapalat" w:hAnsi="GHEA Grapalat"/>
                <w:sz w:val="20"/>
                <w:szCs w:val="24"/>
              </w:rPr>
              <w:t xml:space="preserve"> տպագրման ամբողջական գործընթացը՝ ներառելով մարդկանց (մոդելավորում կամ իրական գործընթաց)՝ համակարգչի էկրանին ՏՏ լուծման ընթացակարգերի համադրությամբ),</w:t>
            </w:r>
          </w:p>
          <w:p w14:paraId="5CE8C2CF" w14:textId="478FD984" w:rsidR="007D7530" w:rsidRPr="0046495F" w:rsidRDefault="007D7530" w:rsidP="0070214B">
            <w:pPr>
              <w:widowControl w:val="0"/>
              <w:tabs>
                <w:tab w:val="left" w:pos="284"/>
              </w:tabs>
              <w:spacing w:after="120" w:line="240" w:lineRule="auto"/>
              <w:jc w:val="both"/>
              <w:rPr>
                <w:rFonts w:ascii="GHEA Grapalat" w:hAnsi="GHEA Grapalat"/>
                <w:sz w:val="20"/>
                <w:szCs w:val="24"/>
              </w:rPr>
            </w:pPr>
            <w:r w:rsidRPr="0046495F">
              <w:rPr>
                <w:rFonts w:ascii="GHEA Grapalat" w:hAnsi="GHEA Grapalat"/>
                <w:sz w:val="20"/>
                <w:szCs w:val="24"/>
              </w:rPr>
              <w:t>5.</w:t>
            </w:r>
            <w:r w:rsidR="0070214B" w:rsidRPr="0046495F">
              <w:rPr>
                <w:rFonts w:ascii="GHEA Grapalat" w:hAnsi="GHEA Grapalat"/>
                <w:sz w:val="20"/>
                <w:szCs w:val="24"/>
              </w:rPr>
              <w:tab/>
            </w:r>
            <w:r w:rsidRPr="0046495F">
              <w:rPr>
                <w:rFonts w:ascii="GHEA Grapalat" w:hAnsi="GHEA Grapalat"/>
                <w:sz w:val="20"/>
                <w:szCs w:val="24"/>
              </w:rPr>
              <w:t xml:space="preserve">Օգտագործողի դերակատարության </w:t>
            </w:r>
            <w:r w:rsidR="00A909D4">
              <w:rPr>
                <w:rFonts w:ascii="GHEA Grapalat" w:hAnsi="GHEA Grapalat"/>
                <w:sz w:val="20"/>
                <w:szCs w:val="24"/>
              </w:rPr>
              <w:t>և</w:t>
            </w:r>
            <w:r w:rsidRPr="0046495F">
              <w:rPr>
                <w:rFonts w:ascii="GHEA Grapalat" w:hAnsi="GHEA Grapalat"/>
                <w:sz w:val="20"/>
                <w:szCs w:val="24"/>
              </w:rPr>
              <w:t xml:space="preserve"> իրավունքների (ներառյալ օգտագործողի դերակատարության </w:t>
            </w:r>
            <w:r w:rsidR="00A909D4">
              <w:rPr>
                <w:rFonts w:ascii="GHEA Grapalat" w:hAnsi="GHEA Grapalat"/>
                <w:sz w:val="20"/>
                <w:szCs w:val="24"/>
              </w:rPr>
              <w:t>և</w:t>
            </w:r>
            <w:r w:rsidRPr="0046495F">
              <w:rPr>
                <w:rFonts w:ascii="GHEA Grapalat" w:hAnsi="GHEA Grapalat"/>
                <w:sz w:val="20"/>
                <w:szCs w:val="24"/>
              </w:rPr>
              <w:t xml:space="preserve"> դրա հետ կապված իրավունքների մատրիցան) կազմաձ</w:t>
            </w:r>
            <w:r w:rsidR="00A909D4">
              <w:rPr>
                <w:rFonts w:ascii="GHEA Grapalat" w:hAnsi="GHEA Grapalat"/>
                <w:sz w:val="20"/>
                <w:szCs w:val="24"/>
              </w:rPr>
              <w:t>և</w:t>
            </w:r>
            <w:r w:rsidRPr="0046495F">
              <w:rPr>
                <w:rFonts w:ascii="GHEA Grapalat" w:hAnsi="GHEA Grapalat"/>
                <w:sz w:val="20"/>
                <w:szCs w:val="24"/>
              </w:rPr>
              <w:t xml:space="preserve">ի բնութագրություն, </w:t>
            </w:r>
          </w:p>
          <w:p w14:paraId="68866686" w14:textId="4C4305F6" w:rsidR="007D7530" w:rsidRPr="0046495F" w:rsidRDefault="007D7530" w:rsidP="0070214B">
            <w:pPr>
              <w:widowControl w:val="0"/>
              <w:tabs>
                <w:tab w:val="left" w:pos="284"/>
              </w:tabs>
              <w:spacing w:after="120" w:line="240" w:lineRule="auto"/>
              <w:jc w:val="both"/>
              <w:rPr>
                <w:rFonts w:ascii="GHEA Grapalat" w:hAnsi="GHEA Grapalat"/>
                <w:sz w:val="20"/>
                <w:szCs w:val="24"/>
              </w:rPr>
            </w:pPr>
            <w:r w:rsidRPr="0046495F">
              <w:rPr>
                <w:rFonts w:ascii="GHEA Grapalat" w:hAnsi="GHEA Grapalat"/>
                <w:sz w:val="20"/>
                <w:szCs w:val="24"/>
              </w:rPr>
              <w:t>6.</w:t>
            </w:r>
            <w:r w:rsidR="0070214B" w:rsidRPr="0046495F">
              <w:rPr>
                <w:rFonts w:ascii="GHEA Grapalat" w:hAnsi="GHEA Grapalat"/>
                <w:sz w:val="20"/>
                <w:szCs w:val="24"/>
              </w:rPr>
              <w:tab/>
            </w:r>
            <w:r w:rsidRPr="0046495F">
              <w:rPr>
                <w:rFonts w:ascii="GHEA Grapalat" w:hAnsi="GHEA Grapalat"/>
                <w:sz w:val="20"/>
                <w:szCs w:val="24"/>
              </w:rPr>
              <w:t xml:space="preserve">ՆՓԿՏՀ տեխնիկական ենթակառուցվածքի բնութագիր, այդ թվում՝ Ֆիզիկական </w:t>
            </w:r>
            <w:r w:rsidR="00A909D4">
              <w:rPr>
                <w:rFonts w:ascii="GHEA Grapalat" w:hAnsi="GHEA Grapalat"/>
                <w:sz w:val="20"/>
                <w:szCs w:val="24"/>
              </w:rPr>
              <w:t>և</w:t>
            </w:r>
            <w:r w:rsidRPr="0046495F">
              <w:rPr>
                <w:rFonts w:ascii="GHEA Grapalat" w:hAnsi="GHEA Grapalat"/>
                <w:sz w:val="20"/>
                <w:szCs w:val="24"/>
              </w:rPr>
              <w:t xml:space="preserve"> տրամաբանական ճարտարապետության նախագծման նկարագրություն՝ ֆիզիկական բաղադրիչներ </w:t>
            </w:r>
            <w:r w:rsidR="00A909D4">
              <w:rPr>
                <w:rFonts w:ascii="GHEA Grapalat" w:hAnsi="GHEA Grapalat"/>
                <w:sz w:val="20"/>
                <w:szCs w:val="24"/>
              </w:rPr>
              <w:t>և</w:t>
            </w:r>
            <w:r w:rsidRPr="0046495F">
              <w:rPr>
                <w:rFonts w:ascii="GHEA Grapalat" w:hAnsi="GHEA Grapalat"/>
                <w:sz w:val="20"/>
                <w:szCs w:val="24"/>
              </w:rPr>
              <w:t xml:space="preserve"> դրանց հնարավորությունների նախնական անհրաժեշտություն (ԿՄՍ [CPU], ԴՄՀ [RAM], սկավառակի տարածք, ՆԱԳՎ [IOPS]), բաղադրիչների միջ</w:t>
            </w:r>
            <w:r w:rsidR="00A909D4">
              <w:rPr>
                <w:rFonts w:ascii="GHEA Grapalat" w:hAnsi="GHEA Grapalat"/>
                <w:sz w:val="20"/>
                <w:szCs w:val="24"/>
              </w:rPr>
              <w:t>և</w:t>
            </w:r>
            <w:r w:rsidRPr="0046495F">
              <w:rPr>
                <w:rFonts w:ascii="GHEA Grapalat" w:hAnsi="GHEA Grapalat"/>
                <w:sz w:val="20"/>
                <w:szCs w:val="24"/>
              </w:rPr>
              <w:t xml:space="preserve"> կապեր </w:t>
            </w:r>
            <w:r w:rsidR="00A909D4">
              <w:rPr>
                <w:rFonts w:ascii="GHEA Grapalat" w:hAnsi="GHEA Grapalat"/>
                <w:sz w:val="20"/>
                <w:szCs w:val="24"/>
              </w:rPr>
              <w:t>և</w:t>
            </w:r>
            <w:r w:rsidRPr="0046495F">
              <w:rPr>
                <w:rFonts w:ascii="GHEA Grapalat" w:hAnsi="GHEA Grapalat"/>
                <w:sz w:val="20"/>
                <w:szCs w:val="24"/>
              </w:rPr>
              <w:t xml:space="preserve"> պահանջվող հասանելիություն ցանցին, Բաղադրիչներում իրականացված ծրագրային ապահովում (ՕՀ [OS], ՏԲԿՀ [DBMS], </w:t>
            </w:r>
            <w:r w:rsidRPr="0046495F">
              <w:rPr>
                <w:rFonts w:ascii="GHEA Grapalat" w:hAnsi="GHEA Grapalat"/>
                <w:sz w:val="20"/>
                <w:szCs w:val="24"/>
              </w:rPr>
              <w:lastRenderedPageBreak/>
              <w:t xml:space="preserve">հավելվածների սերվերներ </w:t>
            </w:r>
            <w:r w:rsidR="00A909D4">
              <w:rPr>
                <w:rFonts w:ascii="GHEA Grapalat" w:hAnsi="GHEA Grapalat"/>
                <w:sz w:val="20"/>
                <w:szCs w:val="24"/>
              </w:rPr>
              <w:t>և</w:t>
            </w:r>
            <w:r w:rsidRPr="0046495F">
              <w:rPr>
                <w:rFonts w:ascii="GHEA Grapalat" w:hAnsi="GHEA Grapalat"/>
                <w:sz w:val="20"/>
                <w:szCs w:val="24"/>
              </w:rPr>
              <w:t xml:space="preserve"> ծրագրային այլ ապահովում), բաղադրիչների տեղակայումը ցանցի՝ տարբեր հասանելիությամբ տարբեր տարածքներում:</w:t>
            </w:r>
          </w:p>
          <w:p w14:paraId="07180F08" w14:textId="77777777" w:rsidR="007D7530" w:rsidRPr="0046495F" w:rsidRDefault="007D7530" w:rsidP="0070214B">
            <w:pPr>
              <w:widowControl w:val="0"/>
              <w:tabs>
                <w:tab w:val="left" w:pos="284"/>
              </w:tabs>
              <w:spacing w:after="120" w:line="240" w:lineRule="auto"/>
              <w:jc w:val="both"/>
              <w:rPr>
                <w:rFonts w:ascii="GHEA Grapalat" w:hAnsi="GHEA Grapalat"/>
                <w:sz w:val="20"/>
                <w:szCs w:val="24"/>
              </w:rPr>
            </w:pPr>
            <w:r w:rsidRPr="0046495F">
              <w:rPr>
                <w:rFonts w:ascii="GHEA Grapalat" w:hAnsi="GHEA Grapalat"/>
                <w:sz w:val="20"/>
                <w:szCs w:val="24"/>
              </w:rPr>
              <w:t>7.</w:t>
            </w:r>
            <w:r w:rsidR="0070214B" w:rsidRPr="0046495F">
              <w:rPr>
                <w:rFonts w:ascii="GHEA Grapalat" w:hAnsi="GHEA Grapalat"/>
                <w:sz w:val="20"/>
                <w:szCs w:val="24"/>
              </w:rPr>
              <w:tab/>
            </w:r>
            <w:r w:rsidRPr="0046495F">
              <w:rPr>
                <w:rFonts w:ascii="GHEA Grapalat" w:hAnsi="GHEA Grapalat"/>
                <w:sz w:val="20"/>
                <w:szCs w:val="24"/>
              </w:rPr>
              <w:t>ՆՓԿՏՀ վթարային վերականգնման պլան,</w:t>
            </w:r>
          </w:p>
          <w:p w14:paraId="41054C0C" w14:textId="77777777" w:rsidR="007D7530" w:rsidRPr="0046495F" w:rsidRDefault="007D7530" w:rsidP="0070214B">
            <w:pPr>
              <w:widowControl w:val="0"/>
              <w:tabs>
                <w:tab w:val="left" w:pos="284"/>
              </w:tabs>
              <w:spacing w:after="120" w:line="240" w:lineRule="auto"/>
              <w:jc w:val="both"/>
              <w:rPr>
                <w:rFonts w:ascii="GHEA Grapalat" w:hAnsi="GHEA Grapalat"/>
                <w:sz w:val="20"/>
                <w:szCs w:val="24"/>
              </w:rPr>
            </w:pPr>
            <w:r w:rsidRPr="0046495F">
              <w:rPr>
                <w:rFonts w:ascii="GHEA Grapalat" w:hAnsi="GHEA Grapalat"/>
                <w:sz w:val="20"/>
                <w:szCs w:val="24"/>
              </w:rPr>
              <w:t>8.</w:t>
            </w:r>
            <w:r w:rsidR="0070214B" w:rsidRPr="0046495F">
              <w:rPr>
                <w:rFonts w:ascii="GHEA Grapalat" w:hAnsi="GHEA Grapalat"/>
                <w:sz w:val="20"/>
                <w:szCs w:val="24"/>
              </w:rPr>
              <w:tab/>
            </w:r>
            <w:r w:rsidRPr="0046495F">
              <w:rPr>
                <w:rFonts w:ascii="GHEA Grapalat" w:hAnsi="GHEA Grapalat"/>
                <w:sz w:val="20"/>
                <w:szCs w:val="24"/>
              </w:rPr>
              <w:t xml:space="preserve">Հաճախորդների սպասարկման ստանդարտի նկարագրություն, </w:t>
            </w:r>
          </w:p>
          <w:p w14:paraId="03432D4C" w14:textId="110A4116" w:rsidR="007D7530" w:rsidRPr="0046495F" w:rsidRDefault="007D7530" w:rsidP="0070214B">
            <w:pPr>
              <w:widowControl w:val="0"/>
              <w:tabs>
                <w:tab w:val="left" w:pos="284"/>
              </w:tabs>
              <w:spacing w:after="120" w:line="240" w:lineRule="auto"/>
              <w:jc w:val="both"/>
              <w:rPr>
                <w:rFonts w:ascii="GHEA Grapalat" w:hAnsi="GHEA Grapalat"/>
                <w:sz w:val="20"/>
                <w:szCs w:val="24"/>
              </w:rPr>
            </w:pPr>
            <w:r w:rsidRPr="0046495F">
              <w:rPr>
                <w:rFonts w:ascii="GHEA Grapalat" w:hAnsi="GHEA Grapalat"/>
                <w:sz w:val="20"/>
                <w:szCs w:val="24"/>
              </w:rPr>
              <w:t>9.</w:t>
            </w:r>
            <w:r w:rsidR="0070214B" w:rsidRPr="0046495F">
              <w:rPr>
                <w:rFonts w:ascii="GHEA Grapalat" w:hAnsi="GHEA Grapalat"/>
                <w:sz w:val="20"/>
                <w:szCs w:val="24"/>
              </w:rPr>
              <w:tab/>
            </w:r>
            <w:r w:rsidRPr="0046495F">
              <w:rPr>
                <w:rFonts w:ascii="GHEA Grapalat" w:hAnsi="GHEA Grapalat"/>
                <w:sz w:val="20"/>
                <w:szCs w:val="24"/>
              </w:rPr>
              <w:t xml:space="preserve">Բոլոր գործընթացների </w:t>
            </w:r>
            <w:r w:rsidR="00A909D4">
              <w:rPr>
                <w:rFonts w:ascii="GHEA Grapalat" w:hAnsi="GHEA Grapalat"/>
                <w:sz w:val="20"/>
                <w:szCs w:val="24"/>
              </w:rPr>
              <w:t>և</w:t>
            </w:r>
            <w:r w:rsidRPr="0046495F">
              <w:rPr>
                <w:rFonts w:ascii="GHEA Grapalat" w:hAnsi="GHEA Grapalat"/>
                <w:sz w:val="20"/>
                <w:szCs w:val="24"/>
              </w:rPr>
              <w:t xml:space="preserve"> ընթացակարգերի նկարագրություններ՝ ներառյալ Պայմանագրի շրջանակներում իրականացվող բոլոր գործողությունների վերաբերյալ ցուցումները՝ տրամադրելով կատարվելիք քայլերի, կիրառվելիք ՏՏ համակարգերի, ստեղծվելիք փաստաթղթերի/հաշվետվությունների/ձ</w:t>
            </w:r>
            <w:r w:rsidR="00A909D4">
              <w:rPr>
                <w:rFonts w:ascii="GHEA Grapalat" w:hAnsi="GHEA Grapalat"/>
                <w:sz w:val="20"/>
                <w:szCs w:val="24"/>
              </w:rPr>
              <w:t>և</w:t>
            </w:r>
            <w:r w:rsidRPr="0046495F">
              <w:rPr>
                <w:rFonts w:ascii="GHEA Grapalat" w:hAnsi="GHEA Grapalat"/>
                <w:sz w:val="20"/>
                <w:szCs w:val="24"/>
              </w:rPr>
              <w:t xml:space="preserve">աթղթերի մանրամասները </w:t>
            </w:r>
            <w:r w:rsidR="00A909D4">
              <w:rPr>
                <w:rFonts w:ascii="GHEA Grapalat" w:hAnsi="GHEA Grapalat"/>
                <w:sz w:val="20"/>
                <w:szCs w:val="24"/>
              </w:rPr>
              <w:t>և</w:t>
            </w:r>
            <w:r w:rsidRPr="0046495F">
              <w:rPr>
                <w:rFonts w:ascii="GHEA Grapalat" w:hAnsi="GHEA Grapalat"/>
                <w:sz w:val="20"/>
                <w:szCs w:val="24"/>
              </w:rPr>
              <w:t xml:space="preserve"> համապատասխան այլ</w:t>
            </w:r>
            <w:r w:rsidR="00D06FE8" w:rsidRPr="0046495F">
              <w:rPr>
                <w:rFonts w:ascii="GHEA Grapalat" w:hAnsi="GHEA Grapalat"/>
                <w:sz w:val="20"/>
                <w:szCs w:val="24"/>
              </w:rPr>
              <w:t xml:space="preserve"> </w:t>
            </w:r>
            <w:r w:rsidRPr="0046495F">
              <w:rPr>
                <w:rFonts w:ascii="GHEA Grapalat" w:hAnsi="GHEA Grapalat"/>
                <w:sz w:val="20"/>
                <w:szCs w:val="24"/>
              </w:rPr>
              <w:t>տեղեկություններ,</w:t>
            </w:r>
          </w:p>
          <w:p w14:paraId="432D7448" w14:textId="77777777" w:rsidR="007D7530" w:rsidRPr="0046495F" w:rsidRDefault="007D7530" w:rsidP="0070214B">
            <w:pPr>
              <w:widowControl w:val="0"/>
              <w:tabs>
                <w:tab w:val="left" w:pos="316"/>
              </w:tabs>
              <w:spacing w:after="120" w:line="240" w:lineRule="auto"/>
              <w:jc w:val="both"/>
              <w:rPr>
                <w:rFonts w:ascii="GHEA Grapalat" w:hAnsi="GHEA Grapalat"/>
                <w:sz w:val="20"/>
                <w:szCs w:val="24"/>
              </w:rPr>
            </w:pPr>
            <w:r w:rsidRPr="0046495F">
              <w:rPr>
                <w:rFonts w:ascii="GHEA Grapalat" w:hAnsi="GHEA Grapalat"/>
                <w:sz w:val="20"/>
                <w:szCs w:val="24"/>
              </w:rPr>
              <w:t>10.</w:t>
            </w:r>
            <w:r w:rsidR="0070214B" w:rsidRPr="0046495F">
              <w:rPr>
                <w:rFonts w:ascii="GHEA Grapalat" w:hAnsi="GHEA Grapalat"/>
                <w:sz w:val="20"/>
                <w:szCs w:val="24"/>
              </w:rPr>
              <w:tab/>
            </w:r>
            <w:r w:rsidRPr="0046495F">
              <w:rPr>
                <w:rFonts w:ascii="GHEA Grapalat" w:hAnsi="GHEA Grapalat"/>
                <w:sz w:val="20"/>
                <w:szCs w:val="24"/>
              </w:rPr>
              <w:t>Պայմանագրի շրջանակներում բոլոր հաստիքների համար աշխատանքների նկարագրություններ։</w:t>
            </w:r>
          </w:p>
        </w:tc>
      </w:tr>
      <w:tr w:rsidR="007D7530" w:rsidRPr="0046495F" w14:paraId="0FE5C3C2"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F2F2F2" w:themeFill="background1" w:themeFillShade="F2"/>
          </w:tcPr>
          <w:p w14:paraId="4E130D07" w14:textId="77777777" w:rsidR="007D7530" w:rsidRPr="0046495F" w:rsidRDefault="007D7530" w:rsidP="00D7665B">
            <w:pPr>
              <w:widowControl w:val="0"/>
              <w:spacing w:after="120" w:line="240" w:lineRule="auto"/>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4BE79FAE"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Լիցենզավորման պայմաններին ներկայացվող պահանջները</w:t>
            </w:r>
          </w:p>
        </w:tc>
      </w:tr>
      <w:tr w:rsidR="007D7530" w:rsidRPr="0046495F" w14:paraId="3151392F"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7C93B261" w14:textId="01B43EEF"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vAlign w:val="center"/>
          </w:tcPr>
          <w:p w14:paraId="492F2953" w14:textId="4550710C"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ՆՓԿՏՀ ներքին </w:t>
            </w:r>
            <w:r w:rsidR="00A909D4">
              <w:rPr>
                <w:rFonts w:ascii="GHEA Grapalat" w:hAnsi="GHEA Grapalat"/>
                <w:sz w:val="20"/>
                <w:szCs w:val="24"/>
              </w:rPr>
              <w:t>և</w:t>
            </w:r>
            <w:r w:rsidRPr="0046495F">
              <w:rPr>
                <w:rFonts w:ascii="GHEA Grapalat" w:hAnsi="GHEA Grapalat"/>
                <w:sz w:val="20"/>
                <w:szCs w:val="24"/>
              </w:rPr>
              <w:t xml:space="preserve"> արտաքին օգտագործողների, ադմինիստրատորների թիվը չի սահմանափակվի լիցենզիաներով։</w:t>
            </w:r>
          </w:p>
        </w:tc>
      </w:tr>
      <w:tr w:rsidR="007D7530" w:rsidRPr="0046495F" w14:paraId="1D5E3224"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140B865C" w14:textId="7ADF195B"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vAlign w:val="center"/>
          </w:tcPr>
          <w:p w14:paraId="192E3970"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ՆՓԿՏՀ-ն պետք է կարողանա պահել անսահմանափակ թվով տեղեկատվական գծեր՝ առանց ծրագրային ապահովման լրացուցիչ լիցենզիաներ ձեռք բերելու անհրաժեշտության։</w:t>
            </w:r>
          </w:p>
        </w:tc>
      </w:tr>
      <w:tr w:rsidR="007D7530" w:rsidRPr="0046495F" w14:paraId="27EB140F"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41B64840" w14:textId="5BDCC3A7"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vAlign w:val="center"/>
          </w:tcPr>
          <w:p w14:paraId="08FE896F"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ՆՓԿՏՀ միջոցով մշակված տվյալների ծավալը չի սահմանափակվի ծրագրային ապահովման լիցենզիաներով։</w:t>
            </w:r>
          </w:p>
        </w:tc>
      </w:tr>
      <w:tr w:rsidR="007D7530" w:rsidRPr="0046495F" w14:paraId="54D7B75B"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006D47CA" w14:textId="3F4AB75C"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vAlign w:val="center"/>
          </w:tcPr>
          <w:p w14:paraId="7B67B6AB" w14:textId="38367901"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ՆՓԿՏՀ լիցենզիաները չպետք է արգելեն լուծման հետագա զարգացումները (գոյություն ունեցող գործառութային բաղադրիչների, հաշվետվությունների </w:t>
            </w:r>
            <w:r w:rsidR="00A909D4">
              <w:rPr>
                <w:rFonts w:ascii="GHEA Grapalat" w:hAnsi="GHEA Grapalat"/>
                <w:sz w:val="20"/>
                <w:szCs w:val="24"/>
              </w:rPr>
              <w:t>և</w:t>
            </w:r>
            <w:r w:rsidRPr="0046495F">
              <w:rPr>
                <w:rFonts w:ascii="GHEA Grapalat" w:hAnsi="GHEA Grapalat"/>
                <w:sz w:val="20"/>
                <w:szCs w:val="24"/>
              </w:rPr>
              <w:t xml:space="preserve"> համակարգի այլ բաղադրիչների փոփոխության կամ այդպիսի նորերը ստեղծելու միջոցով)։ </w:t>
            </w:r>
          </w:p>
        </w:tc>
      </w:tr>
      <w:tr w:rsidR="007D7530" w:rsidRPr="0046495F" w14:paraId="546E304D"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72A1FF63" w14:textId="30690829"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4BCF774B" w14:textId="1D6C1E56"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ՆՓԿՏՀ ծրագրային ապահովման լիցենզիաները պետք է լինեն անժամկետ </w:t>
            </w:r>
            <w:r w:rsidR="00A909D4">
              <w:rPr>
                <w:rFonts w:ascii="GHEA Grapalat" w:hAnsi="GHEA Grapalat"/>
                <w:sz w:val="20"/>
                <w:szCs w:val="24"/>
              </w:rPr>
              <w:t>և</w:t>
            </w:r>
            <w:r w:rsidRPr="0046495F">
              <w:rPr>
                <w:rFonts w:ascii="GHEA Grapalat" w:hAnsi="GHEA Grapalat"/>
                <w:sz w:val="20"/>
                <w:szCs w:val="24"/>
              </w:rPr>
              <w:t xml:space="preserve"> պետք է ունենան այլ անհրաժեշտ թույլտվություններ ծրագրային ապահովման օգտագործման համար՝ անկախ նրանից, թե արդյոք տեխնիկական սպասարկման </w:t>
            </w:r>
            <w:r w:rsidR="00A909D4">
              <w:rPr>
                <w:rFonts w:ascii="GHEA Grapalat" w:hAnsi="GHEA Grapalat"/>
                <w:sz w:val="20"/>
                <w:szCs w:val="24"/>
              </w:rPr>
              <w:t>և</w:t>
            </w:r>
            <w:r w:rsidRPr="0046495F">
              <w:rPr>
                <w:rFonts w:ascii="GHEA Grapalat" w:hAnsi="GHEA Grapalat"/>
                <w:sz w:val="20"/>
                <w:szCs w:val="24"/>
              </w:rPr>
              <w:t xml:space="preserve"> աջակցության ծառայությունները գնվել են ծրագրային ապահովման արտադրողից, թե Ծառայություններ մատուցողից:</w:t>
            </w:r>
          </w:p>
          <w:p w14:paraId="71205BAC" w14:textId="11B26320"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Եթե արտադրողը, իր քաղաքականության համաձայն, չի տրամադրում անժամկետ լիցենզիաներ, ապա Ծառայություններ մատուցողը տրամադրում է պաշտոնական վկայական՝ արտադրողից, </w:t>
            </w:r>
            <w:r w:rsidR="00A909D4">
              <w:rPr>
                <w:rFonts w:ascii="GHEA Grapalat" w:hAnsi="GHEA Grapalat"/>
                <w:sz w:val="20"/>
                <w:szCs w:val="24"/>
              </w:rPr>
              <w:t>և</w:t>
            </w:r>
            <w:r w:rsidRPr="0046495F">
              <w:rPr>
                <w:rFonts w:ascii="GHEA Grapalat" w:hAnsi="GHEA Grapalat"/>
                <w:sz w:val="20"/>
                <w:szCs w:val="24"/>
              </w:rPr>
              <w:t xml:space="preserve"> այլ օժանդակ ապացույցներ (օրինակ՝ արտադրողի լիցենզավորման քաղաքականությունը): </w:t>
            </w:r>
          </w:p>
          <w:p w14:paraId="0169D71D"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Այս դեպքում, ծրագրային ապահովման լիցենզիան պետք է ուժի մեջ լինի հանձնումից հետո առնվազն 10 տարի։</w:t>
            </w:r>
          </w:p>
        </w:tc>
      </w:tr>
      <w:tr w:rsidR="007D7530" w:rsidRPr="0046495F" w14:paraId="70F5FC03"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223FDFBB" w14:textId="486AC82A"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0776BB24" w14:textId="79F04782"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Եթե լիցենզիաների տեխնիկական սպասարկումն ու աջակցությունը ձեռք չեն բերվել, ապա ծրագրային ապահովումը չպետք է դադարի աշխատել </w:t>
            </w:r>
            <w:r w:rsidR="00A909D4">
              <w:rPr>
                <w:rFonts w:ascii="GHEA Grapalat" w:hAnsi="GHEA Grapalat"/>
                <w:sz w:val="20"/>
                <w:szCs w:val="24"/>
              </w:rPr>
              <w:t>և</w:t>
            </w:r>
            <w:r w:rsidRPr="0046495F">
              <w:rPr>
                <w:rFonts w:ascii="GHEA Grapalat" w:hAnsi="GHEA Grapalat"/>
                <w:sz w:val="20"/>
                <w:szCs w:val="24"/>
              </w:rPr>
              <w:t xml:space="preserve"> պետք է լիարժեքորեն աշխատի անսահմանափակ ժամանակով (կամ առնվազն 10 տարի, եթե արտադրողի քաղաքականությունը սահմանափակում է անսահմանափակ լիցենզիայի տրամադրումը)՝ մինչ</w:t>
            </w:r>
            <w:r w:rsidR="00A909D4">
              <w:rPr>
                <w:rFonts w:ascii="GHEA Grapalat" w:hAnsi="GHEA Grapalat"/>
                <w:sz w:val="20"/>
                <w:szCs w:val="24"/>
              </w:rPr>
              <w:t>և</w:t>
            </w:r>
            <w:r w:rsidRPr="0046495F">
              <w:rPr>
                <w:rFonts w:ascii="GHEA Grapalat" w:hAnsi="GHEA Grapalat"/>
                <w:sz w:val="20"/>
                <w:szCs w:val="24"/>
              </w:rPr>
              <w:t xml:space="preserve"> Պայմանագրի գործողության ընթացքում թողարկված ծրագրային ապահովման վերջին տարբերակը:</w:t>
            </w:r>
          </w:p>
        </w:tc>
      </w:tr>
      <w:tr w:rsidR="007D7530" w:rsidRPr="0046495F" w14:paraId="27041226"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27D1F82D" w14:textId="438DC0BC"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3D2A9E34"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պետք է Պայմանագրի գործողության ամբողջ ընթացքում մատուցի լիցենզիայի տեխնիկական սպասարկման ծառայություններ։</w:t>
            </w:r>
          </w:p>
        </w:tc>
      </w:tr>
      <w:tr w:rsidR="007D7530" w:rsidRPr="0046495F" w14:paraId="24478D54"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62390CCD" w14:textId="3027BF18"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41ACFBE0" w14:textId="77FFAE12"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ՆՓԿՏՀ լիցենզիաները պետք է Պատվիրատուի համար ապահովեն հասանելիություն առնվազն հետ</w:t>
            </w:r>
            <w:r w:rsidR="00A909D4">
              <w:rPr>
                <w:rFonts w:ascii="GHEA Grapalat" w:hAnsi="GHEA Grapalat"/>
                <w:sz w:val="20"/>
                <w:szCs w:val="24"/>
              </w:rPr>
              <w:t>և</w:t>
            </w:r>
            <w:r w:rsidRPr="0046495F">
              <w:rPr>
                <w:rFonts w:ascii="GHEA Grapalat" w:hAnsi="GHEA Grapalat"/>
                <w:sz w:val="20"/>
                <w:szCs w:val="24"/>
              </w:rPr>
              <w:t xml:space="preserve">յալ 3 համակարգային միջավայրերին՝ Արտադրության, փորձարկման </w:t>
            </w:r>
            <w:r w:rsidR="00A909D4">
              <w:rPr>
                <w:rFonts w:ascii="GHEA Grapalat" w:hAnsi="GHEA Grapalat"/>
                <w:sz w:val="20"/>
                <w:szCs w:val="24"/>
              </w:rPr>
              <w:t>և</w:t>
            </w:r>
            <w:r w:rsidRPr="0046495F">
              <w:rPr>
                <w:rFonts w:ascii="GHEA Grapalat" w:hAnsi="GHEA Grapalat"/>
                <w:sz w:val="20"/>
                <w:szCs w:val="24"/>
              </w:rPr>
              <w:t xml:space="preserve"> մշակման։</w:t>
            </w:r>
          </w:p>
        </w:tc>
      </w:tr>
      <w:tr w:rsidR="007D7530" w:rsidRPr="0046495F" w14:paraId="741D53CC"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F2F2F2" w:themeFill="background1" w:themeFillShade="F2"/>
          </w:tcPr>
          <w:p w14:paraId="680597E5" w14:textId="77777777" w:rsidR="007D7530" w:rsidRPr="0046495F" w:rsidRDefault="007D7530" w:rsidP="00D7665B">
            <w:pPr>
              <w:widowControl w:val="0"/>
              <w:spacing w:after="120" w:line="240" w:lineRule="auto"/>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39A117DD" w14:textId="10568005"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Մշակման, փորձարկման </w:t>
            </w:r>
            <w:r w:rsidR="00A909D4">
              <w:rPr>
                <w:rFonts w:ascii="GHEA Grapalat" w:hAnsi="GHEA Grapalat"/>
                <w:sz w:val="20"/>
                <w:szCs w:val="24"/>
              </w:rPr>
              <w:t>և</w:t>
            </w:r>
            <w:r w:rsidRPr="0046495F">
              <w:rPr>
                <w:rFonts w:ascii="GHEA Grapalat" w:hAnsi="GHEA Grapalat"/>
                <w:sz w:val="20"/>
                <w:szCs w:val="24"/>
              </w:rPr>
              <w:t xml:space="preserve"> արտադրության միջավայրերին ներկայացվող պահանջները։ </w:t>
            </w:r>
          </w:p>
        </w:tc>
      </w:tr>
      <w:tr w:rsidR="007D7530" w:rsidRPr="0046495F" w14:paraId="143213FE" w14:textId="77777777" w:rsidTr="00A36EFB">
        <w:tblPrEx>
          <w:tblCellMar>
            <w:left w:w="77" w:type="dxa"/>
            <w:right w:w="57" w:type="dxa"/>
          </w:tblCellMar>
        </w:tblPrEx>
        <w:trPr>
          <w:trHeight w:val="2276"/>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2424A323" w14:textId="1DF4F91F"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2C932A17" w14:textId="1EC4F26E"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սպասարկի </w:t>
            </w:r>
            <w:r w:rsidR="00A909D4">
              <w:rPr>
                <w:rFonts w:ascii="GHEA Grapalat" w:hAnsi="GHEA Grapalat"/>
                <w:sz w:val="20"/>
                <w:szCs w:val="24"/>
              </w:rPr>
              <w:t>և</w:t>
            </w:r>
            <w:r w:rsidRPr="0046495F">
              <w:rPr>
                <w:rFonts w:ascii="GHEA Grapalat" w:hAnsi="GHEA Grapalat"/>
                <w:sz w:val="20"/>
                <w:szCs w:val="24"/>
              </w:rPr>
              <w:t xml:space="preserve"> հանձնի երեք լիովին անկախ միջավայրեր՝ ներառյալ պահանջվող բոլոր ծրագրաշարերն ու սարքաշարերը. Պահանջվող միջավայրերն են՝</w:t>
            </w:r>
          </w:p>
          <w:p w14:paraId="24C28CEC" w14:textId="266FFB9B"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ԱՐՏԱԴՐ՝ արտադրական միջավայր. սա այն միջավայրն է, որի հետ աշխատում է համակարգն օգտագործողը։</w:t>
            </w:r>
          </w:p>
          <w:p w14:paraId="16DB81F4" w14:textId="77777777" w:rsidR="00DF5931"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ՄՇԱԿ՝ մշակման միջավայր. սա այն միջավայրն է որում համակարգը ծրագրվում, փոփոխվում է։</w:t>
            </w:r>
          </w:p>
          <w:p w14:paraId="56A50809" w14:textId="67DEFDF7"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ՓՈՐՁ՝ փորձարկման միջավայրը այն միջավայրն է, որտեղ նոր (կամ թարմացված) ֆունկցիոնալ հնարավորությունները բեռնվում են փորձարկման համար։ </w:t>
            </w:r>
          </w:p>
        </w:tc>
      </w:tr>
      <w:tr w:rsidR="00B34193" w:rsidRPr="0046495F" w14:paraId="417E5602" w14:textId="77777777" w:rsidTr="00A36EFB">
        <w:tblPrEx>
          <w:tblCellMar>
            <w:left w:w="77" w:type="dxa"/>
            <w:right w:w="57" w:type="dxa"/>
          </w:tblCellMar>
        </w:tblPrEx>
        <w:trPr>
          <w:trHeight w:val="447"/>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5EACD19E" w14:textId="5A05CB43" w:rsidR="00B34193" w:rsidRPr="0046495F" w:rsidRDefault="00B34193"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26F288FF" w14:textId="12EE9C28" w:rsidR="00B34193" w:rsidRPr="0046495F" w:rsidRDefault="00B34193"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Աշխատանքային և փորձարկման միջավայրերը պետք է ունենան ապարատային և ծրագրային ապահովման նույն կազմաձևը:</w:t>
            </w:r>
          </w:p>
        </w:tc>
      </w:tr>
      <w:tr w:rsidR="007D7530" w:rsidRPr="0046495F" w14:paraId="13971F4F"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6035BF21" w14:textId="2B53C19A"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08F23640" w14:textId="677F098A"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Նախագծման </w:t>
            </w:r>
            <w:r w:rsidR="00A909D4">
              <w:rPr>
                <w:rFonts w:ascii="GHEA Grapalat" w:hAnsi="GHEA Grapalat"/>
                <w:sz w:val="20"/>
                <w:szCs w:val="24"/>
              </w:rPr>
              <w:t>և</w:t>
            </w:r>
            <w:r w:rsidRPr="0046495F">
              <w:rPr>
                <w:rFonts w:ascii="GHEA Grapalat" w:hAnsi="GHEA Grapalat"/>
                <w:sz w:val="20"/>
                <w:szCs w:val="24"/>
              </w:rPr>
              <w:t xml:space="preserve"> իրականացման փուլի ընթացքում՝ </w:t>
            </w:r>
          </w:p>
          <w:p w14:paraId="4F17DFE2" w14:textId="6F1D18A2"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ՄՇԱԿ միջավայրը պետք է գործարկվի Ծառայություններ մատուցողի տվյալների կենտրոնում։</w:t>
            </w:r>
          </w:p>
          <w:p w14:paraId="61F4C880" w14:textId="0E2C847C"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ՓՈՐՁ միջավայրը պետք է գործարկվի </w:t>
            </w:r>
            <w:r w:rsidR="00A909D4">
              <w:rPr>
                <w:rFonts w:ascii="GHEA Grapalat" w:hAnsi="GHEA Grapalat"/>
                <w:sz w:val="20"/>
                <w:szCs w:val="24"/>
              </w:rPr>
              <w:t>և</w:t>
            </w:r>
            <w:r w:rsidRPr="0046495F">
              <w:rPr>
                <w:rFonts w:ascii="GHEA Grapalat" w:hAnsi="GHEA Grapalat"/>
                <w:sz w:val="20"/>
                <w:szCs w:val="24"/>
              </w:rPr>
              <w:t xml:space="preserve">՛ Ծառայություններ մատուցողի տվյալների կենտրոնում </w:t>
            </w:r>
            <w:r w:rsidR="00A909D4">
              <w:rPr>
                <w:rFonts w:ascii="GHEA Grapalat" w:hAnsi="GHEA Grapalat"/>
                <w:sz w:val="20"/>
                <w:szCs w:val="24"/>
              </w:rPr>
              <w:t>և</w:t>
            </w:r>
            <w:r w:rsidRPr="0046495F">
              <w:rPr>
                <w:rFonts w:ascii="GHEA Grapalat" w:hAnsi="GHEA Grapalat"/>
                <w:sz w:val="20"/>
                <w:szCs w:val="24"/>
              </w:rPr>
              <w:t>՛ Պատվիրատուի տվյալների կենտրոնում՝ առանց համակարգի բաղադրիչների զգալի մշակման աշխատանքներ կատարելու` այն տվյալների մեկ այլ կենտրոն տեղափոխելու հնարավորությամբ։</w:t>
            </w:r>
          </w:p>
          <w:p w14:paraId="06BCC9D2" w14:textId="7D2AF471"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ԱՐՏԱԴՐ միջավայրը պետք է գործարկվի Պատվիրատուի տվյալների կենտրոնում՝ առանց համակարգի բաղադրիչների զգալի մշակման աշխատանքներ կատարելու` այն տվյալների մեկ այլ կենտրոն տեղափոխելու հնարավորությամբ։</w:t>
            </w:r>
          </w:p>
        </w:tc>
      </w:tr>
      <w:tr w:rsidR="007D7530" w:rsidRPr="0046495F" w14:paraId="3751502F"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2798DF02" w14:textId="4736F8E0"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2EB02A3E" w14:textId="16C91902"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Հանձնումից հետո ՄՇԱԿ, ՓՈՐՁ </w:t>
            </w:r>
            <w:r w:rsidR="00A909D4">
              <w:rPr>
                <w:rFonts w:ascii="GHEA Grapalat" w:hAnsi="GHEA Grapalat"/>
                <w:sz w:val="20"/>
                <w:szCs w:val="24"/>
              </w:rPr>
              <w:t>և</w:t>
            </w:r>
            <w:r w:rsidRPr="0046495F">
              <w:rPr>
                <w:rFonts w:ascii="GHEA Grapalat" w:hAnsi="GHEA Grapalat"/>
                <w:sz w:val="20"/>
                <w:szCs w:val="24"/>
              </w:rPr>
              <w:t xml:space="preserve"> ԱՐՏԱԴՐ միջավայրերը պետք է գործարկվեն Պատվիրատուի կողմից տրամադրված տվյալների կենտրոնում՝ առանց համակարգի ծրագրային ապահովման մեծ փոփոխություններ/վերամշակումներ կատարելու` այն տվյալների մեկ այլ կենտրոն տեղափոխելու հնարավորությամբ։</w:t>
            </w:r>
          </w:p>
        </w:tc>
      </w:tr>
      <w:tr w:rsidR="007D7530" w:rsidRPr="0046495F" w14:paraId="6D272765"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457DF5BD" w14:textId="22F6919A"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vAlign w:val="center"/>
          </w:tcPr>
          <w:p w14:paraId="0C492543" w14:textId="5EC581F5"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ՆՓԿՏՀ պետք է ունենա միջոցներ՝ ՄՇԱԿ </w:t>
            </w:r>
            <w:r w:rsidR="00A909D4">
              <w:rPr>
                <w:rFonts w:ascii="GHEA Grapalat" w:hAnsi="GHEA Grapalat"/>
                <w:sz w:val="20"/>
                <w:szCs w:val="24"/>
              </w:rPr>
              <w:t>և</w:t>
            </w:r>
            <w:r w:rsidRPr="0046495F">
              <w:rPr>
                <w:rFonts w:ascii="GHEA Grapalat" w:hAnsi="GHEA Grapalat"/>
                <w:sz w:val="20"/>
                <w:szCs w:val="24"/>
              </w:rPr>
              <w:t xml:space="preserve"> ՓՈՐՁ միջավայրերի տվյալներն ԱՐՏԱԴՐ միջավայրից պարբերաբար թարմացնելու համար: ԱՐՏԱԴՐ միջավայրի բոլոր անձնական տվյալները պետք է լինեն անանուն: </w:t>
            </w:r>
          </w:p>
        </w:tc>
      </w:tr>
      <w:tr w:rsidR="007D7530" w:rsidRPr="0046495F" w14:paraId="3047497B"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121F4667" w14:textId="683C8DD2"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54DCA8DF"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Մշակված ծրագրաշարը պետք է կազմված լինի Պատվիրատուի միջավայրում՝ ծրագրային ապահովման սկզբնաղբյուր տեքստերից, որոնք պահվում են Պատվիրատուի աղբյուրի պահոցում («Git» տարբերակի կառավարման համակարգ կամ համարժեք այլ համակարգ): Պահանջը վերաբերում է ծրագրային ապահովման միայն այն հատվածին, որը ծրագրավորվել է պատվիրված մշակման ընթացքում, սակայն Պատվիրատուն չի պահանջում առաջարկվող ստանդարտ շուկայական արտադրանքի սկզբնական ծածկագրերը:</w:t>
            </w:r>
          </w:p>
        </w:tc>
      </w:tr>
      <w:tr w:rsidR="007D7530" w:rsidRPr="0046495F" w14:paraId="76DFF2BB"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39DABEB0" w14:textId="76199910"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17D238F6" w14:textId="4941E353"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Բոլոր ոչ ստանդարտ ծրագրավորվող ՆՓԿՏՀ ծրագրային ապահովման սկզբնական ծածկագրերը, բոլոր գործիքները, ինչպես նա</w:t>
            </w:r>
            <w:r w:rsidR="00A909D4">
              <w:rPr>
                <w:rFonts w:ascii="GHEA Grapalat" w:hAnsi="GHEA Grapalat"/>
                <w:sz w:val="20"/>
                <w:szCs w:val="24"/>
              </w:rPr>
              <w:t>և</w:t>
            </w:r>
            <w:r w:rsidRPr="0046495F">
              <w:rPr>
                <w:rFonts w:ascii="GHEA Grapalat" w:hAnsi="GHEA Grapalat"/>
                <w:sz w:val="20"/>
                <w:szCs w:val="24"/>
              </w:rPr>
              <w:t xml:space="preserve"> կազմաձ</w:t>
            </w:r>
            <w:r w:rsidR="00A909D4">
              <w:rPr>
                <w:rFonts w:ascii="GHEA Grapalat" w:hAnsi="GHEA Grapalat"/>
                <w:sz w:val="20"/>
                <w:szCs w:val="24"/>
              </w:rPr>
              <w:t>և</w:t>
            </w:r>
            <w:r w:rsidRPr="0046495F">
              <w:rPr>
                <w:rFonts w:ascii="GHEA Grapalat" w:hAnsi="GHEA Grapalat"/>
                <w:sz w:val="20"/>
                <w:szCs w:val="24"/>
              </w:rPr>
              <w:t>երը, որոնք ապահովում են ծրագրային ապահովման լիարժեք տեղադրումը Պատվիրատուի միջավայրում, պետք է փոխանցվեն Պատվիրատուին։</w:t>
            </w:r>
          </w:p>
        </w:tc>
      </w:tr>
      <w:tr w:rsidR="007D7530" w:rsidRPr="0046495F" w14:paraId="53DCA253"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086FE713" w14:textId="4F11EA9B"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4800702F" w14:textId="28DD26A5"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Տվյալների բազաների տեղադրումը պետք է իրականացվի սկրիպտից, տեղադրվի Պատվիրատուի սկզբնական ծածկագրերի պահոցում («Git» տարբերակի կառավարման համակարգ կամ համարժեք այլ համակարգ)՝ օգտվելով տեղադրման վերահսկման համակարգերից (օրինակ՝ «FlywayDB» կամ համարժեք այլ համակարգ) </w:t>
            </w:r>
            <w:r w:rsidR="00A909D4">
              <w:rPr>
                <w:rFonts w:ascii="GHEA Grapalat" w:hAnsi="GHEA Grapalat"/>
                <w:sz w:val="20"/>
                <w:szCs w:val="24"/>
              </w:rPr>
              <w:t>և</w:t>
            </w:r>
            <w:r w:rsidRPr="0046495F">
              <w:rPr>
                <w:rFonts w:ascii="GHEA Grapalat" w:hAnsi="GHEA Grapalat"/>
                <w:sz w:val="20"/>
                <w:szCs w:val="24"/>
              </w:rPr>
              <w:t xml:space="preserve"> իրականացնելով տեղադրումներ, կիրառելով ավտոմատացված այնպիսի միջոցներ, ինչպիսին է Ջենքինսը [Jenkins] կամ համարժեք այլ համակարգ։ </w:t>
            </w:r>
            <w:r w:rsidRPr="0046495F">
              <w:rPr>
                <w:rFonts w:ascii="GHEA Grapalat" w:hAnsi="GHEA Grapalat"/>
                <w:sz w:val="20"/>
                <w:szCs w:val="24"/>
              </w:rPr>
              <w:lastRenderedPageBreak/>
              <w:t xml:space="preserve">Տեղադրման ցուցումները պետք է, նախքան իրականացման փուլը, կազմվեն </w:t>
            </w:r>
            <w:r w:rsidR="00A909D4">
              <w:rPr>
                <w:rFonts w:ascii="GHEA Grapalat" w:hAnsi="GHEA Grapalat"/>
                <w:sz w:val="20"/>
                <w:szCs w:val="24"/>
              </w:rPr>
              <w:t>և</w:t>
            </w:r>
            <w:r w:rsidRPr="0046495F">
              <w:rPr>
                <w:rFonts w:ascii="GHEA Grapalat" w:hAnsi="GHEA Grapalat"/>
                <w:sz w:val="20"/>
                <w:szCs w:val="24"/>
              </w:rPr>
              <w:t xml:space="preserve"> հանձնվեն Պատվիրատուին։</w:t>
            </w:r>
          </w:p>
        </w:tc>
      </w:tr>
      <w:tr w:rsidR="007D7530" w:rsidRPr="0046495F" w14:paraId="510D0877"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F2F2F2" w:themeFill="background1" w:themeFillShade="F2"/>
          </w:tcPr>
          <w:p w14:paraId="524C2F88" w14:textId="77777777" w:rsidR="007D7530" w:rsidRPr="0046495F" w:rsidRDefault="007D7530" w:rsidP="00D7665B">
            <w:pPr>
              <w:widowControl w:val="0"/>
              <w:spacing w:after="120" w:line="240" w:lineRule="auto"/>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4FC84507" w14:textId="3F45D37C"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ՆՓԿՏՀ սպասարկման </w:t>
            </w:r>
            <w:r w:rsidR="00A909D4">
              <w:rPr>
                <w:rFonts w:ascii="GHEA Grapalat" w:hAnsi="GHEA Grapalat"/>
                <w:sz w:val="20"/>
                <w:szCs w:val="24"/>
              </w:rPr>
              <w:t>և</w:t>
            </w:r>
            <w:r w:rsidRPr="0046495F">
              <w:rPr>
                <w:rFonts w:ascii="GHEA Grapalat" w:hAnsi="GHEA Grapalat"/>
                <w:sz w:val="20"/>
                <w:szCs w:val="24"/>
              </w:rPr>
              <w:t xml:space="preserve"> փոփոխման գործընթացների (երաշխիքային ծառայություններ) կառավարմանը ներկայացվող պահանջները</w:t>
            </w:r>
          </w:p>
        </w:tc>
      </w:tr>
      <w:tr w:rsidR="007D7530" w:rsidRPr="0046495F" w14:paraId="7A700ED1"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7C0A9EC9" w14:textId="79FB28C5"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vAlign w:val="center"/>
          </w:tcPr>
          <w:p w14:paraId="3E7A71E4"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Երաշխիքային ծառայությունները պետք է մեկնարկեն հանձնման գործընթացի ավարտից հետո։</w:t>
            </w:r>
          </w:p>
        </w:tc>
      </w:tr>
      <w:tr w:rsidR="007D7530" w:rsidRPr="0046495F" w14:paraId="39170CA7"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37F563B5" w14:textId="3358071A"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vAlign w:val="center"/>
          </w:tcPr>
          <w:p w14:paraId="5BFEF34A" w14:textId="4805F172"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ՆՓԿՏՀ երաշխիքային ծառայության պայմանները, այսինքն՝ սպասարկումն առանց հավելավճարի, պետք է բավարարեն հետ</w:t>
            </w:r>
            <w:r w:rsidR="00A909D4">
              <w:rPr>
                <w:rFonts w:ascii="GHEA Grapalat" w:hAnsi="GHEA Grapalat"/>
                <w:sz w:val="20"/>
                <w:szCs w:val="24"/>
              </w:rPr>
              <w:t>և</w:t>
            </w:r>
            <w:r w:rsidRPr="0046495F">
              <w:rPr>
                <w:rFonts w:ascii="GHEA Grapalat" w:hAnsi="GHEA Grapalat"/>
                <w:sz w:val="20"/>
                <w:szCs w:val="24"/>
              </w:rPr>
              <w:t>յալ պահանջները՝</w:t>
            </w:r>
          </w:p>
          <w:p w14:paraId="5EC8443C" w14:textId="1AAC4475"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Երաշխիքային ծառայության օբյեկտն</w:t>
            </w:r>
            <w:r w:rsidR="00B34193" w:rsidRPr="0046495F">
              <w:rPr>
                <w:rFonts w:ascii="GHEA Grapalat" w:hAnsi="GHEA Grapalat"/>
                <w:sz w:val="20"/>
                <w:szCs w:val="24"/>
              </w:rPr>
              <w:t xml:space="preserve">, ներառյալ </w:t>
            </w:r>
            <w:r w:rsidR="000A6A01" w:rsidRPr="0046495F">
              <w:rPr>
                <w:rFonts w:ascii="GHEA Grapalat" w:hAnsi="GHEA Grapalat"/>
                <w:sz w:val="20"/>
                <w:szCs w:val="24"/>
              </w:rPr>
              <w:t>ողջ</w:t>
            </w:r>
            <w:r w:rsidR="00B34193" w:rsidRPr="0046495F">
              <w:rPr>
                <w:rFonts w:ascii="GHEA Grapalat" w:hAnsi="GHEA Grapalat"/>
                <w:sz w:val="20"/>
                <w:szCs w:val="24"/>
              </w:rPr>
              <w:t xml:space="preserve"> ծրագրակազմը, ապարատը և սարքավորումները</w:t>
            </w:r>
            <w:r w:rsidRPr="0046495F">
              <w:rPr>
                <w:rFonts w:ascii="GHEA Grapalat" w:hAnsi="GHEA Grapalat"/>
                <w:sz w:val="20"/>
                <w:szCs w:val="24"/>
              </w:rPr>
              <w:t xml:space="preserve"> իրականացվում է ՆՓԿՏՀ-ի միջոցով՝ սույն փաստաթղթի, ինչպես նա</w:t>
            </w:r>
            <w:r w:rsidR="00A909D4">
              <w:rPr>
                <w:rFonts w:ascii="GHEA Grapalat" w:hAnsi="GHEA Grapalat"/>
                <w:sz w:val="20"/>
                <w:szCs w:val="24"/>
              </w:rPr>
              <w:t>և</w:t>
            </w:r>
            <w:r w:rsidRPr="0046495F">
              <w:rPr>
                <w:rFonts w:ascii="GHEA Grapalat" w:hAnsi="GHEA Grapalat"/>
                <w:sz w:val="20"/>
                <w:szCs w:val="24"/>
              </w:rPr>
              <w:t xml:space="preserve"> նախագծման, իրականացման </w:t>
            </w:r>
            <w:r w:rsidR="00A909D4">
              <w:rPr>
                <w:rFonts w:ascii="GHEA Grapalat" w:hAnsi="GHEA Grapalat"/>
                <w:sz w:val="20"/>
                <w:szCs w:val="24"/>
              </w:rPr>
              <w:t>և</w:t>
            </w:r>
            <w:r w:rsidRPr="0046495F">
              <w:rPr>
                <w:rFonts w:ascii="GHEA Grapalat" w:hAnsi="GHEA Grapalat"/>
                <w:sz w:val="20"/>
                <w:szCs w:val="24"/>
              </w:rPr>
              <w:t xml:space="preserve"> գործարկման (անհրաժեշտության դեպքում) փուլերում նախագծված </w:t>
            </w:r>
            <w:r w:rsidR="00A909D4">
              <w:rPr>
                <w:rFonts w:ascii="GHEA Grapalat" w:hAnsi="GHEA Grapalat"/>
                <w:sz w:val="20"/>
                <w:szCs w:val="24"/>
              </w:rPr>
              <w:t>և</w:t>
            </w:r>
            <w:r w:rsidRPr="0046495F">
              <w:rPr>
                <w:rFonts w:ascii="GHEA Grapalat" w:hAnsi="GHEA Grapalat"/>
                <w:sz w:val="20"/>
                <w:szCs w:val="24"/>
              </w:rPr>
              <w:t xml:space="preserve"> հանձնված բոլոր փաստաթղթերի պահանջներին համապատասխան,</w:t>
            </w:r>
          </w:p>
          <w:p w14:paraId="43EE9048" w14:textId="52224B47"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Երաշխիքային ծառայության տ</w:t>
            </w:r>
            <w:r w:rsidR="00A909D4">
              <w:rPr>
                <w:rFonts w:ascii="GHEA Grapalat" w:hAnsi="GHEA Grapalat"/>
                <w:sz w:val="20"/>
                <w:szCs w:val="24"/>
              </w:rPr>
              <w:t>և</w:t>
            </w:r>
            <w:r w:rsidRPr="0046495F">
              <w:rPr>
                <w:rFonts w:ascii="GHEA Grapalat" w:hAnsi="GHEA Grapalat"/>
                <w:sz w:val="20"/>
                <w:szCs w:val="24"/>
              </w:rPr>
              <w:t>ողությունը</w:t>
            </w:r>
            <w:r w:rsidR="00B34193" w:rsidRPr="0046495F">
              <w:rPr>
                <w:rFonts w:ascii="Cambria Math" w:hAnsi="Cambria Math" w:cs="Cambria Math"/>
                <w:sz w:val="20"/>
                <w:szCs w:val="24"/>
              </w:rPr>
              <w:t>․</w:t>
            </w:r>
            <w:r w:rsidRPr="0046495F">
              <w:rPr>
                <w:rFonts w:ascii="GHEA Grapalat" w:hAnsi="GHEA Grapalat"/>
                <w:sz w:val="20"/>
                <w:szCs w:val="24"/>
              </w:rPr>
              <w:t xml:space="preserve"> </w:t>
            </w:r>
          </w:p>
          <w:p w14:paraId="3221F5DF" w14:textId="6AA4BEE4" w:rsidR="007D7530" w:rsidRPr="0046495F" w:rsidRDefault="007D7530" w:rsidP="00FC0B9F">
            <w:pPr>
              <w:pStyle w:val="ListParagraph"/>
              <w:widowControl w:val="0"/>
              <w:numPr>
                <w:ilvl w:val="0"/>
                <w:numId w:val="28"/>
              </w:numPr>
              <w:spacing w:after="120" w:line="240" w:lineRule="auto"/>
              <w:ind w:left="575" w:hanging="235"/>
              <w:jc w:val="both"/>
              <w:rPr>
                <w:rFonts w:ascii="GHEA Grapalat" w:hAnsi="GHEA Grapalat"/>
                <w:sz w:val="20"/>
                <w:szCs w:val="24"/>
              </w:rPr>
            </w:pPr>
            <w:r w:rsidRPr="0046495F">
              <w:rPr>
                <w:rFonts w:ascii="GHEA Grapalat" w:hAnsi="GHEA Grapalat"/>
                <w:sz w:val="20"/>
                <w:szCs w:val="24"/>
              </w:rPr>
              <w:t xml:space="preserve">ԱԳՆ-ի տարածքում գործող ռեգիստրը </w:t>
            </w:r>
            <w:r w:rsidR="00A909D4">
              <w:rPr>
                <w:rFonts w:ascii="GHEA Grapalat" w:hAnsi="GHEA Grapalat"/>
                <w:sz w:val="20"/>
                <w:szCs w:val="24"/>
              </w:rPr>
              <w:t>և</w:t>
            </w:r>
            <w:r w:rsidRPr="0046495F">
              <w:rPr>
                <w:rFonts w:ascii="GHEA Grapalat" w:hAnsi="GHEA Grapalat"/>
                <w:sz w:val="20"/>
                <w:szCs w:val="24"/>
              </w:rPr>
              <w:t xml:space="preserve"> իրականացված ակտիվները (բոլոր ակտիվները, որոնք կիրականացվեն Պայմանագրի շրջանակներում, բայց չեն շահագործվի Ծառայություններ մատուցողի կողմից) երաշխավորված են մինչ</w:t>
            </w:r>
            <w:r w:rsidR="00A909D4">
              <w:rPr>
                <w:rFonts w:ascii="GHEA Grapalat" w:hAnsi="GHEA Grapalat"/>
                <w:sz w:val="20"/>
                <w:szCs w:val="24"/>
              </w:rPr>
              <w:t>և</w:t>
            </w:r>
            <w:r w:rsidRPr="0046495F">
              <w:rPr>
                <w:rFonts w:ascii="GHEA Grapalat" w:hAnsi="GHEA Grapalat"/>
                <w:sz w:val="20"/>
                <w:szCs w:val="24"/>
              </w:rPr>
              <w:t xml:space="preserve"> Պայմանագրի ավարտը:</w:t>
            </w:r>
          </w:p>
          <w:p w14:paraId="0EC1BA5C" w14:textId="65236B3C" w:rsidR="007D7530" w:rsidRPr="0046495F" w:rsidRDefault="007D7530" w:rsidP="00FC0B9F">
            <w:pPr>
              <w:pStyle w:val="ListParagraph"/>
              <w:widowControl w:val="0"/>
              <w:numPr>
                <w:ilvl w:val="0"/>
                <w:numId w:val="28"/>
              </w:numPr>
              <w:spacing w:after="120" w:line="240" w:lineRule="auto"/>
              <w:ind w:left="575" w:hanging="235"/>
              <w:jc w:val="both"/>
              <w:rPr>
                <w:rFonts w:ascii="GHEA Grapalat" w:hAnsi="GHEA Grapalat"/>
                <w:sz w:val="20"/>
                <w:szCs w:val="24"/>
              </w:rPr>
            </w:pPr>
            <w:r w:rsidRPr="0046495F">
              <w:rPr>
                <w:rFonts w:ascii="GHEA Grapalat" w:hAnsi="GHEA Grapalat"/>
                <w:sz w:val="20"/>
                <w:szCs w:val="24"/>
              </w:rPr>
              <w:t xml:space="preserve">Ակտիվների մնացած մասը (որը Պայմանագրի գործողության ընթացքում կշահագործվի Ծառայություններ մատուցողի կողմից) պետք է երաշխավորված լինի լիարժեք ընդունման (հանձնման) ավարտից հետո 1 տարվա ընթացքում՝ հաշվված հանձնման օրվանից։ </w:t>
            </w:r>
          </w:p>
        </w:tc>
      </w:tr>
      <w:tr w:rsidR="007D7530" w:rsidRPr="0046495F" w14:paraId="1C0CC567"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444D231B" w14:textId="53153BE6"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vAlign w:val="center"/>
          </w:tcPr>
          <w:p w14:paraId="5E48A4BD" w14:textId="30D562A5"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Երաշխիքային ծառայությունը Ծառայություններ մատուցողի կողմից պետք է իրականացվի համաձայնեցված ընթացակարգերին համապատասխան։ Ծառայություններ մատուցողը պետք է երաշխիքային </w:t>
            </w:r>
            <w:r w:rsidR="00A909D4">
              <w:rPr>
                <w:rFonts w:ascii="GHEA Grapalat" w:hAnsi="GHEA Grapalat"/>
                <w:sz w:val="20"/>
                <w:szCs w:val="24"/>
              </w:rPr>
              <w:t>և</w:t>
            </w:r>
            <w:r w:rsidRPr="0046495F">
              <w:rPr>
                <w:rFonts w:ascii="GHEA Grapalat" w:hAnsi="GHEA Grapalat"/>
                <w:sz w:val="20"/>
                <w:szCs w:val="24"/>
              </w:rPr>
              <w:t xml:space="preserve"> սպասարկման ծառայությունների վերաբերյալ քաղաքականությունն ու ընթացակարգերը նախագծի </w:t>
            </w:r>
            <w:r w:rsidR="00A909D4">
              <w:rPr>
                <w:rFonts w:ascii="GHEA Grapalat" w:hAnsi="GHEA Grapalat"/>
                <w:sz w:val="20"/>
                <w:szCs w:val="24"/>
              </w:rPr>
              <w:t>և</w:t>
            </w:r>
            <w:r w:rsidRPr="0046495F">
              <w:rPr>
                <w:rFonts w:ascii="GHEA Grapalat" w:hAnsi="GHEA Grapalat"/>
                <w:sz w:val="20"/>
                <w:szCs w:val="24"/>
              </w:rPr>
              <w:t xml:space="preserve"> համաձայնեցնի Պատվիրատուի հետ։ Երաշխիքային </w:t>
            </w:r>
            <w:r w:rsidR="00A909D4">
              <w:rPr>
                <w:rFonts w:ascii="GHEA Grapalat" w:hAnsi="GHEA Grapalat"/>
                <w:sz w:val="20"/>
                <w:szCs w:val="24"/>
              </w:rPr>
              <w:t>և</w:t>
            </w:r>
            <w:r w:rsidRPr="0046495F">
              <w:rPr>
                <w:rFonts w:ascii="GHEA Grapalat" w:hAnsi="GHEA Grapalat"/>
                <w:sz w:val="20"/>
                <w:szCs w:val="24"/>
              </w:rPr>
              <w:t xml:space="preserve"> սպասարկման ծառայությունների վերաբերյալ քաղաքականությունն ու ընթացակարգերը պետք է մանրամասնությամբ պարունակեն Ծառայություններ մատուցողի պարտականություններն ու առաջադրանքները, ժամկետներն ու պայմանները, ռիսկերի </w:t>
            </w:r>
            <w:r w:rsidR="00A909D4">
              <w:rPr>
                <w:rFonts w:ascii="GHEA Grapalat" w:hAnsi="GHEA Grapalat"/>
                <w:sz w:val="20"/>
                <w:szCs w:val="24"/>
              </w:rPr>
              <w:t>և</w:t>
            </w:r>
            <w:r w:rsidRPr="0046495F">
              <w:rPr>
                <w:rFonts w:ascii="GHEA Grapalat" w:hAnsi="GHEA Grapalat"/>
                <w:sz w:val="20"/>
                <w:szCs w:val="24"/>
              </w:rPr>
              <w:t xml:space="preserve"> խնդիրների կառավարման ընթացակարգերը </w:t>
            </w:r>
            <w:r w:rsidR="00A909D4">
              <w:rPr>
                <w:rFonts w:ascii="GHEA Grapalat" w:hAnsi="GHEA Grapalat"/>
                <w:sz w:val="20"/>
                <w:szCs w:val="24"/>
              </w:rPr>
              <w:t>և</w:t>
            </w:r>
            <w:r w:rsidRPr="0046495F">
              <w:rPr>
                <w:rFonts w:ascii="GHEA Grapalat" w:hAnsi="GHEA Grapalat"/>
                <w:sz w:val="20"/>
                <w:szCs w:val="24"/>
              </w:rPr>
              <w:t xml:space="preserve"> հաղորդակցման օպտիմալ պլանը։ </w:t>
            </w:r>
          </w:p>
          <w:p w14:paraId="23E4D003"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Երաշխիքային պարտավորություններն ու ընթացակարգերը, նախքան Պայմանագրի շրջանակներում իրականացվող գործողությունների մեկնարկը, պետք է պատրաստվեն ։</w:t>
            </w:r>
          </w:p>
        </w:tc>
      </w:tr>
      <w:tr w:rsidR="007D7530" w:rsidRPr="0046495F" w14:paraId="36B4B79C"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30FDD0BE" w14:textId="70A7BD05"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143DD813" w14:textId="08A4390F"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 ՆՓԿՏՀ-ի երաշխիքային ծառայությունը պետք է ներառի հետ</w:t>
            </w:r>
            <w:r w:rsidR="00A909D4">
              <w:rPr>
                <w:rFonts w:ascii="GHEA Grapalat" w:hAnsi="GHEA Grapalat"/>
                <w:sz w:val="20"/>
                <w:szCs w:val="24"/>
              </w:rPr>
              <w:t>և</w:t>
            </w:r>
            <w:r w:rsidRPr="0046495F">
              <w:rPr>
                <w:rFonts w:ascii="GHEA Grapalat" w:hAnsi="GHEA Grapalat"/>
                <w:sz w:val="20"/>
                <w:szCs w:val="24"/>
              </w:rPr>
              <w:t>յալը՝</w:t>
            </w:r>
          </w:p>
          <w:p w14:paraId="23971C95" w14:textId="35C3BE71"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Սույն փաստաթղթով սահմանված պահանջներին ՆՓԿՏՀ-ի անհամապատասխանության վերացում </w:t>
            </w:r>
            <w:r w:rsidR="00A909D4">
              <w:rPr>
                <w:rFonts w:ascii="GHEA Grapalat" w:hAnsi="GHEA Grapalat"/>
                <w:sz w:val="20"/>
                <w:szCs w:val="24"/>
              </w:rPr>
              <w:t>և</w:t>
            </w:r>
            <w:r w:rsidRPr="0046495F">
              <w:rPr>
                <w:rFonts w:ascii="GHEA Grapalat" w:hAnsi="GHEA Grapalat"/>
                <w:sz w:val="20"/>
                <w:szCs w:val="24"/>
              </w:rPr>
              <w:t xml:space="preserve"> սխալների վերացում,</w:t>
            </w:r>
          </w:p>
          <w:p w14:paraId="77304523" w14:textId="5CF74EE1"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Գործառնական ՆՓԿՏՀ-ի աշխատանքների վերականգնում, օրինակ՝ տվյալների բազայի կամ դրա բաղադրիչների անսարքությունների դեպքում, եթե դա պայմանավորված է Ծառայություններ մատուցողի կողմից տրամադրված թարմացումներով կամ Ծառայություններ մատուցողի այլ գործողություններով կամ անգործությամբ։ Ծառայություններ մատուցողի անգործությունը նշանակում է, որ Ծառայություններ մատուցողը որ</w:t>
            </w:r>
            <w:r w:rsidR="00A909D4">
              <w:rPr>
                <w:rFonts w:ascii="GHEA Grapalat" w:hAnsi="GHEA Grapalat"/>
                <w:sz w:val="20"/>
                <w:szCs w:val="24"/>
              </w:rPr>
              <w:t>և</w:t>
            </w:r>
            <w:r w:rsidRPr="0046495F">
              <w:rPr>
                <w:rFonts w:ascii="GHEA Grapalat" w:hAnsi="GHEA Grapalat"/>
                <w:sz w:val="20"/>
                <w:szCs w:val="24"/>
              </w:rPr>
              <w:t>է գործողություն չի ձեռնարկել, երբ տվյալների բազաների կամ դրանց բաղադրիչների անսարքություն է հայտնաբերվել ՆՓԿՏՀ-ի աշխատանքների ընթացքում, կամ երբ Ծառայություններ մատուցողը Պատվիրատուին չի տեղեկացնում արտադրողի կողմից իրեն տրամադրված ՆՓԿՏՀ թարմացումների մասին (որոնք ազդեցություն ունեն կամ կարող են ազդեցություն ունենալ</w:t>
            </w:r>
            <w:r w:rsidR="00D06FE8" w:rsidRPr="0046495F">
              <w:rPr>
                <w:rFonts w:ascii="GHEA Grapalat" w:hAnsi="GHEA Grapalat"/>
                <w:sz w:val="20"/>
                <w:szCs w:val="24"/>
              </w:rPr>
              <w:t xml:space="preserve"> </w:t>
            </w:r>
            <w:r w:rsidRPr="0046495F">
              <w:rPr>
                <w:rFonts w:ascii="GHEA Grapalat" w:hAnsi="GHEA Grapalat"/>
                <w:sz w:val="20"/>
                <w:szCs w:val="24"/>
              </w:rPr>
              <w:t xml:space="preserve">ՆՓԿՏՀ-ի պատշաճ </w:t>
            </w:r>
            <w:r w:rsidRPr="0046495F">
              <w:rPr>
                <w:rFonts w:ascii="GHEA Grapalat" w:hAnsi="GHEA Grapalat"/>
                <w:sz w:val="20"/>
                <w:szCs w:val="24"/>
              </w:rPr>
              <w:lastRenderedPageBreak/>
              <w:t>աշխատանքների վրա),</w:t>
            </w:r>
          </w:p>
          <w:p w14:paraId="11D934B9" w14:textId="160F1384"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Վնասված (աղճատված) տվյալների վերականգնում, երբ խափանումը պայմանավորված է Ծառայություններ մատուցողի կողմից տրամադրված ծրագրային ապահովման սխալ աշխատանքով,</w:t>
            </w:r>
          </w:p>
          <w:p w14:paraId="54C84AFD" w14:textId="29392BBC"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Խորհրդատվություններ հեռախոսով </w:t>
            </w:r>
            <w:r w:rsidR="00A909D4">
              <w:rPr>
                <w:rFonts w:ascii="GHEA Grapalat" w:hAnsi="GHEA Grapalat"/>
                <w:sz w:val="20"/>
                <w:szCs w:val="24"/>
              </w:rPr>
              <w:t>և</w:t>
            </w:r>
            <w:r w:rsidRPr="0046495F">
              <w:rPr>
                <w:rFonts w:ascii="GHEA Grapalat" w:hAnsi="GHEA Grapalat"/>
                <w:sz w:val="20"/>
                <w:szCs w:val="24"/>
              </w:rPr>
              <w:t xml:space="preserve"> էլեկտրոնային փոստով՝ ՆՓԿՏՀ հիմնական օգտագործողների համար (ՆՓԿՏՀ հիմնական օգտագործողների մոտավոր թիվը չպետք է 5-ից պակաս լինի),</w:t>
            </w:r>
          </w:p>
          <w:p w14:paraId="22F1A514" w14:textId="321B3F77"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ՆՓԿՏՀ ծրագրային ապահովման տեխնիկական խոցելիության մոնիթորինգ, որն իրականացվում է համակարգն արտադրողի կողմից, հայտնաբերված խոցելիության մասին ծանուցում </w:t>
            </w:r>
            <w:r w:rsidR="00A909D4">
              <w:rPr>
                <w:rFonts w:ascii="GHEA Grapalat" w:hAnsi="GHEA Grapalat"/>
                <w:sz w:val="20"/>
                <w:szCs w:val="24"/>
              </w:rPr>
              <w:t>և</w:t>
            </w:r>
            <w:r w:rsidRPr="0046495F">
              <w:rPr>
                <w:rFonts w:ascii="GHEA Grapalat" w:hAnsi="GHEA Grapalat"/>
                <w:sz w:val="20"/>
                <w:szCs w:val="24"/>
              </w:rPr>
              <w:t xml:space="preserve"> խոցելիության բացերը լրացնելու համար թարմացված տարբերակների տրամադրում,</w:t>
            </w:r>
          </w:p>
          <w:p w14:paraId="522BDEC4" w14:textId="77777777" w:rsidR="00600562"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Խնդիրների </w:t>
            </w:r>
            <w:r w:rsidR="00A909D4">
              <w:rPr>
                <w:rFonts w:ascii="GHEA Grapalat" w:hAnsi="GHEA Grapalat"/>
                <w:sz w:val="20"/>
                <w:szCs w:val="24"/>
              </w:rPr>
              <w:t>և</w:t>
            </w:r>
            <w:r w:rsidRPr="0046495F">
              <w:rPr>
                <w:rFonts w:ascii="GHEA Grapalat" w:hAnsi="GHEA Grapalat"/>
                <w:sz w:val="20"/>
                <w:szCs w:val="24"/>
              </w:rPr>
              <w:t xml:space="preserve"> սխալների վերացում, որոնց դեպքում ՆՓԿՏՀ-ը չի աշխատում կամ ճիշտ չի աշխատում ոչ թե ֆունկցիոնալ պահանջի կամ գործառնական տրամաբանության սխալ կատարման, այլ Ծառայություններ մատուցողի կողմից տրամադրված լուծման այլ բաղադրիչների, օրինակ՝ ստանդարտ ծրագրային ապահովման ֆունկցիոնալության պատճառով: Այս խնդիրները ներառում են՝ ՆՓԿՏՀ-ի ներկայացված ստանդարտ ֆունկցիոնալությունը բացասաբար է անդրադառնում (տվյալները թերի կամ սխալ են պահվում) ֆունկցիոնալ պահանջների արդյունքների վրա. տվյալների բազայի կառավարման համար տրամադրված համակարգը բացասաբար է ազդում ֆունկցիոնալ պահանջների արդյունքների վրա (օրինակ՝ ՆՓԿՏՀ-ի արտադրողականությունը </w:t>
            </w:r>
            <w:r w:rsidR="00A909D4">
              <w:rPr>
                <w:rFonts w:ascii="GHEA Grapalat" w:hAnsi="GHEA Grapalat"/>
                <w:sz w:val="20"/>
                <w:szCs w:val="24"/>
              </w:rPr>
              <w:t>և</w:t>
            </w:r>
            <w:r w:rsidRPr="0046495F">
              <w:rPr>
                <w:rFonts w:ascii="GHEA Grapalat" w:hAnsi="GHEA Grapalat"/>
                <w:sz w:val="20"/>
                <w:szCs w:val="24"/>
              </w:rPr>
              <w:t xml:space="preserve"> այլն):</w:t>
            </w:r>
          </w:p>
          <w:p w14:paraId="2B56A996" w14:textId="2764B8C6" w:rsidR="007D7530" w:rsidRPr="00600562" w:rsidRDefault="007D7530" w:rsidP="00600562">
            <w:pPr>
              <w:widowControl w:val="0"/>
              <w:spacing w:after="0" w:line="240" w:lineRule="auto"/>
              <w:ind w:left="98"/>
              <w:jc w:val="both"/>
              <w:rPr>
                <w:rFonts w:ascii="GHEA Grapalat" w:hAnsi="GHEA Grapalat"/>
                <w:sz w:val="20"/>
                <w:szCs w:val="24"/>
              </w:rPr>
            </w:pPr>
            <w:r w:rsidRPr="00600562">
              <w:rPr>
                <w:rFonts w:ascii="GHEA Grapalat" w:hAnsi="GHEA Grapalat"/>
                <w:sz w:val="20"/>
                <w:szCs w:val="24"/>
              </w:rPr>
              <w:t xml:space="preserve">Ծառայություն մատուցողը պատասխանատու է միայն իր տրամադրած ծրագրային ապահովման համար՝ ներառյալ ստանդարտ </w:t>
            </w:r>
            <w:r w:rsidR="00A909D4" w:rsidRPr="00600562">
              <w:rPr>
                <w:rFonts w:ascii="GHEA Grapalat" w:hAnsi="GHEA Grapalat"/>
                <w:sz w:val="20"/>
                <w:szCs w:val="24"/>
              </w:rPr>
              <w:t>և</w:t>
            </w:r>
            <w:r w:rsidRPr="00600562">
              <w:rPr>
                <w:rFonts w:ascii="GHEA Grapalat" w:hAnsi="GHEA Grapalat"/>
                <w:sz w:val="20"/>
                <w:szCs w:val="24"/>
              </w:rPr>
              <w:t xml:space="preserve"> պատվիրված ծրագրային ապահովումը, </w:t>
            </w:r>
            <w:r w:rsidR="00A909D4" w:rsidRPr="00600562">
              <w:rPr>
                <w:rFonts w:ascii="GHEA Grapalat" w:hAnsi="GHEA Grapalat"/>
                <w:sz w:val="20"/>
                <w:szCs w:val="24"/>
              </w:rPr>
              <w:t>և</w:t>
            </w:r>
            <w:r w:rsidRPr="00600562">
              <w:rPr>
                <w:rFonts w:ascii="GHEA Grapalat" w:hAnsi="GHEA Grapalat"/>
                <w:sz w:val="20"/>
                <w:szCs w:val="24"/>
              </w:rPr>
              <w:t xml:space="preserve"> այն ծրագրային ապահովման համար, որի համար նա պահանջներ է սահմանել (օրինակ, եթե Ծառայություններ մատուցողը ձ</w:t>
            </w:r>
            <w:r w:rsidR="00A909D4" w:rsidRPr="00600562">
              <w:rPr>
                <w:rFonts w:ascii="GHEA Grapalat" w:hAnsi="GHEA Grapalat"/>
                <w:sz w:val="20"/>
                <w:szCs w:val="24"/>
              </w:rPr>
              <w:t>և</w:t>
            </w:r>
            <w:r w:rsidRPr="00600562">
              <w:rPr>
                <w:rFonts w:ascii="GHEA Grapalat" w:hAnsi="GHEA Grapalat"/>
                <w:sz w:val="20"/>
                <w:szCs w:val="24"/>
              </w:rPr>
              <w:t xml:space="preserve">ակերպում է պահանջ, որ ՆՓԿՏՀ-ի անխափան աշխատանքը պահանջում է առնվազն որոշակի դիտարկիչի կամ տվյալների բազայի կառավարման համակարգի տարբերակը, ապա ՆՓԿՏՀ-ն պետք է աշխատի այս դիտարկիչով կամ տվյալների բազայի կառավարման համակարգով, </w:t>
            </w:r>
            <w:r w:rsidR="00A909D4" w:rsidRPr="00600562">
              <w:rPr>
                <w:rFonts w:ascii="GHEA Grapalat" w:hAnsi="GHEA Grapalat"/>
                <w:sz w:val="20"/>
                <w:szCs w:val="24"/>
              </w:rPr>
              <w:t>և</w:t>
            </w:r>
            <w:r w:rsidRPr="00600562">
              <w:rPr>
                <w:rFonts w:ascii="GHEA Grapalat" w:hAnsi="GHEA Grapalat"/>
                <w:sz w:val="20"/>
                <w:szCs w:val="24"/>
              </w:rPr>
              <w:t xml:space="preserve"> խնդիրների դեպքում Ծառայություններ մատուցողը պատասխանատու կլինի սխալների վերացման համար), Ձ</w:t>
            </w:r>
            <w:r w:rsidR="00A909D4" w:rsidRPr="00600562">
              <w:rPr>
                <w:rFonts w:ascii="GHEA Grapalat" w:hAnsi="GHEA Grapalat"/>
                <w:sz w:val="20"/>
                <w:szCs w:val="24"/>
              </w:rPr>
              <w:t>և</w:t>
            </w:r>
            <w:r w:rsidRPr="00600562">
              <w:rPr>
                <w:rFonts w:ascii="GHEA Grapalat" w:hAnsi="GHEA Grapalat"/>
                <w:sz w:val="20"/>
                <w:szCs w:val="24"/>
              </w:rPr>
              <w:t>ափոխություն, խմբագրում, մինչ</w:t>
            </w:r>
            <w:r w:rsidR="00A909D4" w:rsidRPr="00600562">
              <w:rPr>
                <w:rFonts w:ascii="GHEA Grapalat" w:hAnsi="GHEA Grapalat"/>
                <w:sz w:val="20"/>
                <w:szCs w:val="24"/>
              </w:rPr>
              <w:t>և</w:t>
            </w:r>
            <w:r w:rsidRPr="00600562">
              <w:rPr>
                <w:rFonts w:ascii="GHEA Grapalat" w:hAnsi="GHEA Grapalat"/>
                <w:sz w:val="20"/>
                <w:szCs w:val="24"/>
              </w:rPr>
              <w:t xml:space="preserve"> 20 հիմնական գործառույթների ավելացում մեկ օրացուցային ամսվա ընթացքում: Հիմնական գործառույթը նշանակում է տվյալների քաղվածքների ստեղծում </w:t>
            </w:r>
            <w:r w:rsidR="00A909D4" w:rsidRPr="00600562">
              <w:rPr>
                <w:rFonts w:ascii="GHEA Grapalat" w:hAnsi="GHEA Grapalat"/>
                <w:sz w:val="20"/>
                <w:szCs w:val="24"/>
              </w:rPr>
              <w:t>և</w:t>
            </w:r>
            <w:r w:rsidRPr="00600562">
              <w:rPr>
                <w:rFonts w:ascii="GHEA Grapalat" w:hAnsi="GHEA Grapalat"/>
                <w:sz w:val="20"/>
                <w:szCs w:val="24"/>
              </w:rPr>
              <w:t xml:space="preserve"> դրանց պատկերում էկրանին, համատեքստային օգնության լրացում </w:t>
            </w:r>
            <w:r w:rsidR="00A909D4" w:rsidRPr="00600562">
              <w:rPr>
                <w:rFonts w:ascii="GHEA Grapalat" w:hAnsi="GHEA Grapalat"/>
                <w:sz w:val="20"/>
                <w:szCs w:val="24"/>
              </w:rPr>
              <w:t>և</w:t>
            </w:r>
            <w:r w:rsidRPr="00600562">
              <w:rPr>
                <w:rFonts w:ascii="GHEA Grapalat" w:hAnsi="GHEA Grapalat"/>
                <w:sz w:val="20"/>
                <w:szCs w:val="24"/>
              </w:rPr>
              <w:t xml:space="preserve"> ներկայացում, էկրանի հանույթի վրա ֆունկցիոնալ ստեղների դասավորություն </w:t>
            </w:r>
            <w:r w:rsidR="00A909D4" w:rsidRPr="00600562">
              <w:rPr>
                <w:rFonts w:ascii="GHEA Grapalat" w:hAnsi="GHEA Grapalat"/>
                <w:sz w:val="20"/>
                <w:szCs w:val="24"/>
              </w:rPr>
              <w:t>և</w:t>
            </w:r>
            <w:r w:rsidRPr="00600562">
              <w:rPr>
                <w:rFonts w:ascii="GHEA Grapalat" w:hAnsi="GHEA Grapalat"/>
                <w:sz w:val="20"/>
                <w:szCs w:val="24"/>
              </w:rPr>
              <w:t xml:space="preserve"> այլն: </w:t>
            </w:r>
          </w:p>
        </w:tc>
      </w:tr>
      <w:tr w:rsidR="007D7530" w:rsidRPr="0046495F" w14:paraId="09B30D9A"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vAlign w:val="center"/>
          </w:tcPr>
          <w:p w14:paraId="4DF4A686" w14:textId="6E0B5A2E"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3DA54E21" w14:textId="63D1294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Պատվիրատուն կարող է իրականացնել ներթափանցման </w:t>
            </w:r>
            <w:r w:rsidR="00A909D4">
              <w:rPr>
                <w:rFonts w:ascii="GHEA Grapalat" w:hAnsi="GHEA Grapalat"/>
                <w:sz w:val="20"/>
                <w:szCs w:val="24"/>
              </w:rPr>
              <w:t>և</w:t>
            </w:r>
            <w:r w:rsidRPr="0046495F">
              <w:rPr>
                <w:rFonts w:ascii="GHEA Grapalat" w:hAnsi="GHEA Grapalat"/>
                <w:sz w:val="20"/>
                <w:szCs w:val="24"/>
              </w:rPr>
              <w:t xml:space="preserve"> խոցելիության անկախ թեստավորում: Եթե այս փորձարկման ընթացքում հայտնաբերվեն սխալներ </w:t>
            </w:r>
            <w:r w:rsidR="00A909D4">
              <w:rPr>
                <w:rFonts w:ascii="GHEA Grapalat" w:hAnsi="GHEA Grapalat"/>
                <w:sz w:val="20"/>
                <w:szCs w:val="24"/>
              </w:rPr>
              <w:t>և</w:t>
            </w:r>
            <w:r w:rsidRPr="0046495F">
              <w:rPr>
                <w:rFonts w:ascii="GHEA Grapalat" w:hAnsi="GHEA Grapalat"/>
                <w:sz w:val="20"/>
                <w:szCs w:val="24"/>
              </w:rPr>
              <w:t xml:space="preserve"> տեխնիկական բնութագրերի պահանջներին անհամապատասխանություններ, ապա Ծառայություններ մատուցողը պատասխանատու կլինի այդ սխալների վերացման համար: </w:t>
            </w:r>
          </w:p>
        </w:tc>
      </w:tr>
      <w:tr w:rsidR="007D7530" w:rsidRPr="0046495F" w14:paraId="5D0EEC3E"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351D769B" w14:textId="448F902B"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vAlign w:val="center"/>
          </w:tcPr>
          <w:p w14:paraId="465BF1D9" w14:textId="11FD263E"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Ռեգիստրի բոլոր սխալները </w:t>
            </w:r>
            <w:r w:rsidR="00A909D4">
              <w:rPr>
                <w:rFonts w:ascii="GHEA Grapalat" w:hAnsi="GHEA Grapalat"/>
                <w:sz w:val="20"/>
                <w:szCs w:val="24"/>
              </w:rPr>
              <w:t>և</w:t>
            </w:r>
            <w:r w:rsidRPr="0046495F">
              <w:rPr>
                <w:rFonts w:ascii="GHEA Grapalat" w:hAnsi="GHEA Grapalat"/>
                <w:sz w:val="20"/>
                <w:szCs w:val="24"/>
              </w:rPr>
              <w:t xml:space="preserve"> (կամ) խնդիրները դասակարգվում են հետ</w:t>
            </w:r>
            <w:r w:rsidR="00A909D4">
              <w:rPr>
                <w:rFonts w:ascii="GHEA Grapalat" w:hAnsi="GHEA Grapalat"/>
                <w:sz w:val="20"/>
                <w:szCs w:val="24"/>
              </w:rPr>
              <w:t>և</w:t>
            </w:r>
            <w:r w:rsidRPr="0046495F">
              <w:rPr>
                <w:rFonts w:ascii="GHEA Grapalat" w:hAnsi="GHEA Grapalat"/>
                <w:sz w:val="20"/>
                <w:szCs w:val="24"/>
              </w:rPr>
              <w:t>յալ խմբերի ներքո՝</w:t>
            </w:r>
          </w:p>
          <w:p w14:paraId="5059EDFE" w14:textId="42FFA83F"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Կրիտիկական սխալ՝ այն սխալը </w:t>
            </w:r>
            <w:r w:rsidR="00A909D4">
              <w:rPr>
                <w:rFonts w:ascii="GHEA Grapalat" w:hAnsi="GHEA Grapalat"/>
                <w:sz w:val="20"/>
                <w:szCs w:val="24"/>
              </w:rPr>
              <w:t>և</w:t>
            </w:r>
            <w:r w:rsidRPr="0046495F">
              <w:rPr>
                <w:rFonts w:ascii="GHEA Grapalat" w:hAnsi="GHEA Grapalat"/>
                <w:sz w:val="20"/>
                <w:szCs w:val="24"/>
              </w:rPr>
              <w:t xml:space="preserve"> (կամ) խնդիրը, որը խանգարում է ՆՓԿՏՀ-ն օգտագործողին կատարել անհրաժեշտ գործառույթները, իսկ գործառույթն իրականացնելու որ</w:t>
            </w:r>
            <w:r w:rsidR="00A909D4">
              <w:rPr>
                <w:rFonts w:ascii="GHEA Grapalat" w:hAnsi="GHEA Grapalat"/>
                <w:sz w:val="20"/>
                <w:szCs w:val="24"/>
              </w:rPr>
              <w:t>և</w:t>
            </w:r>
            <w:r w:rsidRPr="0046495F">
              <w:rPr>
                <w:rFonts w:ascii="GHEA Grapalat" w:hAnsi="GHEA Grapalat"/>
                <w:sz w:val="20"/>
                <w:szCs w:val="24"/>
              </w:rPr>
              <w:t>է այլ եղանակ հայտնի կամ ընդունելի չէ Պատվիրատուի համար,</w:t>
            </w:r>
          </w:p>
          <w:p w14:paraId="250C1326" w14:textId="2F40AA2D"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Միջին սխալ՝ անհրաժեշտ գործառույթների իրականացմանը խոչընդոտող սխալ </w:t>
            </w:r>
            <w:r w:rsidR="00A909D4">
              <w:rPr>
                <w:rFonts w:ascii="GHEA Grapalat" w:hAnsi="GHEA Grapalat"/>
                <w:sz w:val="20"/>
                <w:szCs w:val="24"/>
              </w:rPr>
              <w:t>և</w:t>
            </w:r>
            <w:r w:rsidRPr="0046495F">
              <w:rPr>
                <w:rFonts w:ascii="GHEA Grapalat" w:hAnsi="GHEA Grapalat"/>
                <w:sz w:val="20"/>
                <w:szCs w:val="24"/>
              </w:rPr>
              <w:t xml:space="preserve"> (կամ) խնդիր, սակայն առկա է գործառույթի իրականացման այլընտրանքային </w:t>
            </w:r>
            <w:r w:rsidR="00A909D4">
              <w:rPr>
                <w:rFonts w:ascii="GHEA Grapalat" w:hAnsi="GHEA Grapalat"/>
                <w:sz w:val="20"/>
                <w:szCs w:val="24"/>
              </w:rPr>
              <w:t>և</w:t>
            </w:r>
            <w:r w:rsidRPr="0046495F">
              <w:rPr>
                <w:rFonts w:ascii="GHEA Grapalat" w:hAnsi="GHEA Grapalat"/>
                <w:sz w:val="20"/>
                <w:szCs w:val="24"/>
              </w:rPr>
              <w:t xml:space="preserve"> Պատվիրատուի համար ընդունելի եղանակ,</w:t>
            </w:r>
          </w:p>
          <w:p w14:paraId="5B476588" w14:textId="065A5D01"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Աննշան սխալ՝ այն սխալը </w:t>
            </w:r>
            <w:r w:rsidR="00A909D4">
              <w:rPr>
                <w:rFonts w:ascii="GHEA Grapalat" w:hAnsi="GHEA Grapalat"/>
                <w:sz w:val="20"/>
                <w:szCs w:val="24"/>
              </w:rPr>
              <w:t>և</w:t>
            </w:r>
            <w:r w:rsidRPr="0046495F">
              <w:rPr>
                <w:rFonts w:ascii="GHEA Grapalat" w:hAnsi="GHEA Grapalat"/>
                <w:sz w:val="20"/>
                <w:szCs w:val="24"/>
              </w:rPr>
              <w:t xml:space="preserve"> (կամ) խնդիրը, որը հիմնականում չի խոչընդոտում անհրաժեշտ գործառույթների բարեփոխումը, բայց դժվարություններ/</w:t>
            </w:r>
            <w:r w:rsidR="00447EAE" w:rsidRPr="0046495F">
              <w:rPr>
                <w:rFonts w:ascii="GHEA Grapalat" w:hAnsi="GHEA Grapalat"/>
                <w:sz w:val="20"/>
                <w:szCs w:val="24"/>
              </w:rPr>
              <w:t xml:space="preserve"> </w:t>
            </w:r>
            <w:r w:rsidRPr="0046495F">
              <w:rPr>
                <w:rFonts w:ascii="GHEA Grapalat" w:hAnsi="GHEA Grapalat"/>
                <w:sz w:val="20"/>
                <w:szCs w:val="24"/>
              </w:rPr>
              <w:t>անհարմարություններ է ստեղծում ՏՀ-ն օգտագործելիս։</w:t>
            </w:r>
          </w:p>
        </w:tc>
      </w:tr>
      <w:tr w:rsidR="007D7530" w:rsidRPr="0046495F" w14:paraId="3BD76977"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2089FE90" w14:textId="529AAC65"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68F78D56" w14:textId="4170E2B0"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Սխալի տեսակի (կրիտիկական սխալ, միջին սխալ, աննշան սխալ) վերաբերյալ որոշումը կայացնում են Պատվիրատուի կողմից նշանակված պատասխանատու անձինք՝ Ծառայություններ մատուցողի կողմից նշանակված պատասխանատու անձանց հետ համաձայնությամբ: Արձագանքման ժամանակը, որի ընթացքում Ծառայություններ մատուցողից պահանջվում է վերլուծել սխալը </w:t>
            </w:r>
            <w:r w:rsidR="00A909D4">
              <w:rPr>
                <w:rFonts w:ascii="GHEA Grapalat" w:hAnsi="GHEA Grapalat"/>
                <w:sz w:val="20"/>
                <w:szCs w:val="24"/>
              </w:rPr>
              <w:t>և</w:t>
            </w:r>
            <w:r w:rsidRPr="0046495F">
              <w:rPr>
                <w:rFonts w:ascii="GHEA Grapalat" w:hAnsi="GHEA Grapalat"/>
                <w:sz w:val="20"/>
                <w:szCs w:val="24"/>
              </w:rPr>
              <w:t xml:space="preserve">(կամ) խնդիրը </w:t>
            </w:r>
            <w:r w:rsidR="00A909D4">
              <w:rPr>
                <w:rFonts w:ascii="GHEA Grapalat" w:hAnsi="GHEA Grapalat"/>
                <w:sz w:val="20"/>
                <w:szCs w:val="24"/>
              </w:rPr>
              <w:t>և</w:t>
            </w:r>
            <w:r w:rsidRPr="0046495F">
              <w:rPr>
                <w:rFonts w:ascii="GHEA Grapalat" w:hAnsi="GHEA Grapalat"/>
                <w:sz w:val="20"/>
                <w:szCs w:val="24"/>
              </w:rPr>
              <w:t xml:space="preserve"> Պատվիրատուին ներկայացնել սխալների </w:t>
            </w:r>
            <w:r w:rsidR="00A909D4">
              <w:rPr>
                <w:rFonts w:ascii="GHEA Grapalat" w:hAnsi="GHEA Grapalat"/>
                <w:sz w:val="20"/>
                <w:szCs w:val="24"/>
              </w:rPr>
              <w:t>և</w:t>
            </w:r>
            <w:r w:rsidRPr="0046495F">
              <w:rPr>
                <w:rFonts w:ascii="GHEA Grapalat" w:hAnsi="GHEA Grapalat"/>
                <w:sz w:val="20"/>
                <w:szCs w:val="24"/>
              </w:rPr>
              <w:t>(կամ) խնդիրների վերացման տարբերակի նկարագրությունը՝</w:t>
            </w:r>
          </w:p>
          <w:p w14:paraId="7BF610D4" w14:textId="3E875A0B"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Կրիտիկական սխալի համար՝ 0.5 ժամ,</w:t>
            </w:r>
          </w:p>
          <w:p w14:paraId="29F08722" w14:textId="5AA6DEC6"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Միջին սխալի համար՝ աշխատանքային 1 ժամ,</w:t>
            </w:r>
          </w:p>
          <w:p w14:paraId="0B7CEF68" w14:textId="4CAEFA6F"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Աննշան սխալի համար՝ աշխատանքային 2 ժամ։</w:t>
            </w:r>
          </w:p>
          <w:p w14:paraId="52F92A45"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Ժամերը հաշվարկվում են 24/7 սկզբունքով։</w:t>
            </w:r>
          </w:p>
        </w:tc>
      </w:tr>
      <w:tr w:rsidR="007D7530" w:rsidRPr="0046495F" w14:paraId="666CADCD"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51F5D03F" w14:textId="12D47251"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5E42EECE" w14:textId="0E5B8F2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Սխալների </w:t>
            </w:r>
            <w:r w:rsidR="00A909D4">
              <w:rPr>
                <w:rFonts w:ascii="GHEA Grapalat" w:hAnsi="GHEA Grapalat"/>
                <w:sz w:val="20"/>
                <w:szCs w:val="24"/>
              </w:rPr>
              <w:t>և</w:t>
            </w:r>
            <w:r w:rsidRPr="0046495F">
              <w:rPr>
                <w:rFonts w:ascii="GHEA Grapalat" w:hAnsi="GHEA Grapalat"/>
                <w:sz w:val="20"/>
                <w:szCs w:val="24"/>
              </w:rPr>
              <w:t xml:space="preserve">(կամ) անսարքությունների վերացման ժամկետները հաստատվում են Պատվիրատուի կողմից, բայց չպետք է գերազանցեն (ժամկետը հաշվարկվում է խնդրի </w:t>
            </w:r>
            <w:r w:rsidR="00A909D4">
              <w:rPr>
                <w:rFonts w:ascii="GHEA Grapalat" w:hAnsi="GHEA Grapalat"/>
                <w:sz w:val="20"/>
                <w:szCs w:val="24"/>
              </w:rPr>
              <w:t>և</w:t>
            </w:r>
            <w:r w:rsidRPr="0046495F">
              <w:rPr>
                <w:rFonts w:ascii="GHEA Grapalat" w:hAnsi="GHEA Grapalat"/>
                <w:sz w:val="20"/>
                <w:szCs w:val="24"/>
              </w:rPr>
              <w:t>(կամ)սխալի մասին ծանուցման պահից)՝</w:t>
            </w:r>
          </w:p>
          <w:p w14:paraId="48D04095" w14:textId="002C205B"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Կրիտիկական սխալի համար՝ 4 ժամը,</w:t>
            </w:r>
          </w:p>
          <w:p w14:paraId="784A759C" w14:textId="723D3D21"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Միջին սխալի համար՝ աշխատանքային 8 ժամը,</w:t>
            </w:r>
          </w:p>
          <w:p w14:paraId="5B8EC793" w14:textId="0627329A"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Աննշան սխալի համար՝ աշխատանքային 24 ժամը։</w:t>
            </w:r>
          </w:p>
          <w:p w14:paraId="0F8B2D72"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Ժամերը հաշվարկվում են 24/7 սկզբունքով։</w:t>
            </w:r>
          </w:p>
          <w:p w14:paraId="695B1620" w14:textId="08496AA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Երաշխիքային ծառայության մանրամասն ընթացակարգերը </w:t>
            </w:r>
            <w:r w:rsidR="00A909D4">
              <w:rPr>
                <w:rFonts w:ascii="GHEA Grapalat" w:hAnsi="GHEA Grapalat"/>
                <w:sz w:val="20"/>
                <w:szCs w:val="24"/>
              </w:rPr>
              <w:t>և</w:t>
            </w:r>
            <w:r w:rsidRPr="0046495F">
              <w:rPr>
                <w:rFonts w:ascii="GHEA Grapalat" w:hAnsi="GHEA Grapalat"/>
                <w:sz w:val="20"/>
                <w:szCs w:val="24"/>
              </w:rPr>
              <w:t xml:space="preserve"> ընթացակարգային կանոնները կհամաձայնեցվեն ՆՓԿՏՀ-ի երաշխիքային ծառայության կանոնակարգի պատրաստման </w:t>
            </w:r>
            <w:r w:rsidR="00A909D4">
              <w:rPr>
                <w:rFonts w:ascii="GHEA Grapalat" w:hAnsi="GHEA Grapalat"/>
                <w:sz w:val="20"/>
                <w:szCs w:val="24"/>
              </w:rPr>
              <w:t>և</w:t>
            </w:r>
            <w:r w:rsidRPr="0046495F">
              <w:rPr>
                <w:rFonts w:ascii="GHEA Grapalat" w:hAnsi="GHEA Grapalat"/>
                <w:sz w:val="20"/>
                <w:szCs w:val="24"/>
              </w:rPr>
              <w:t xml:space="preserve"> ՆՓԿՏՀ-ի օգտագործողների խորհրդատվության ընթացքում:</w:t>
            </w:r>
          </w:p>
        </w:tc>
      </w:tr>
      <w:tr w:rsidR="007D7530" w:rsidRPr="0046495F" w14:paraId="3F432927"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72548C0D" w14:textId="7B3235CF"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308DD538" w14:textId="4E212490"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տրամադրի միջադեպերի կառավարման (տոմսերի վաճառքի) լուծում (հասանելիություն տրամադրի) երաշխիքային ծառայության ընթացքում հայտնաբերված խնդիրների գրանցման </w:t>
            </w:r>
            <w:r w:rsidR="00A909D4">
              <w:rPr>
                <w:rFonts w:ascii="GHEA Grapalat" w:hAnsi="GHEA Grapalat"/>
                <w:sz w:val="20"/>
                <w:szCs w:val="24"/>
              </w:rPr>
              <w:t>և</w:t>
            </w:r>
            <w:r w:rsidRPr="0046495F">
              <w:rPr>
                <w:rFonts w:ascii="GHEA Grapalat" w:hAnsi="GHEA Grapalat"/>
                <w:sz w:val="20"/>
                <w:szCs w:val="24"/>
              </w:rPr>
              <w:t xml:space="preserve"> կառավարման համար: Միջադեպերի կառավարման լուծումը պետք է հասանելի լինի կայքի դիտարկիչում </w:t>
            </w:r>
            <w:r w:rsidR="00A909D4">
              <w:rPr>
                <w:rFonts w:ascii="GHEA Grapalat" w:hAnsi="GHEA Grapalat"/>
                <w:sz w:val="20"/>
                <w:szCs w:val="24"/>
              </w:rPr>
              <w:t>և</w:t>
            </w:r>
            <w:r w:rsidRPr="0046495F">
              <w:rPr>
                <w:rFonts w:ascii="GHEA Grapalat" w:hAnsi="GHEA Grapalat"/>
                <w:sz w:val="20"/>
                <w:szCs w:val="24"/>
              </w:rPr>
              <w:t xml:space="preserve"> չպահանջի տեղադրում Պատվիրատուի համակարգիչներում: Բոլոր խնդիրները պետք է պահվեն մեկ տեղում՝ ապահովելով դրանց հասանելիությունը, գաղտնիությունն ու անվտանգությունը:</w:t>
            </w:r>
          </w:p>
          <w:p w14:paraId="4C39A0FB" w14:textId="3E42BDB0"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Միջադեպերի կառավարման լուծումը չպետք է լինի հանրամատչելի </w:t>
            </w:r>
            <w:r w:rsidR="00A909D4">
              <w:rPr>
                <w:rFonts w:ascii="GHEA Grapalat" w:hAnsi="GHEA Grapalat"/>
                <w:sz w:val="20"/>
                <w:szCs w:val="24"/>
              </w:rPr>
              <w:t>և</w:t>
            </w:r>
            <w:r w:rsidRPr="0046495F">
              <w:rPr>
                <w:rFonts w:ascii="GHEA Grapalat" w:hAnsi="GHEA Grapalat"/>
                <w:sz w:val="20"/>
                <w:szCs w:val="24"/>
              </w:rPr>
              <w:t xml:space="preserve"> պետք է ինտեգրվի Պատվիրատուի ՆՄԿ լուծմանը (եթե երաշխիքային ժամանակահատվածում առկա է այդպիսի լուծում): </w:t>
            </w:r>
          </w:p>
          <w:p w14:paraId="59E19CA4" w14:textId="76795655"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Վերացված (ուղղված) սխալների </w:t>
            </w:r>
            <w:r w:rsidR="00A909D4">
              <w:rPr>
                <w:rFonts w:ascii="GHEA Grapalat" w:hAnsi="GHEA Grapalat"/>
                <w:sz w:val="20"/>
                <w:szCs w:val="24"/>
              </w:rPr>
              <w:t>և</w:t>
            </w:r>
            <w:r w:rsidRPr="0046495F">
              <w:rPr>
                <w:rFonts w:ascii="GHEA Grapalat" w:hAnsi="GHEA Grapalat"/>
                <w:sz w:val="20"/>
                <w:szCs w:val="24"/>
              </w:rPr>
              <w:t xml:space="preserve">(կամ) խնդիրների մասին հաշվետվությունները, դրանց լուծման ժամկետները պետք է ներկայացվեն ամիսը մեկ անգամ: </w:t>
            </w:r>
          </w:p>
        </w:tc>
      </w:tr>
      <w:tr w:rsidR="007D7530" w:rsidRPr="0046495F" w14:paraId="5EF4CE89"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0E8E9463" w14:textId="504742BB"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0EDF5DEE" w14:textId="63C4E8E1"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Երաշխիքային սպասարկման աշխատանքների ընթացքում ՆՓԿՏՀ-ի ձ</w:t>
            </w:r>
            <w:r w:rsidR="00A909D4">
              <w:rPr>
                <w:rFonts w:ascii="GHEA Grapalat" w:hAnsi="GHEA Grapalat"/>
                <w:sz w:val="20"/>
                <w:szCs w:val="24"/>
              </w:rPr>
              <w:t>և</w:t>
            </w:r>
            <w:r w:rsidRPr="0046495F">
              <w:rPr>
                <w:rFonts w:ascii="GHEA Grapalat" w:hAnsi="GHEA Grapalat"/>
                <w:sz w:val="20"/>
                <w:szCs w:val="24"/>
              </w:rPr>
              <w:t>ափոխման դեպքում փոփոխությունների (ձ</w:t>
            </w:r>
            <w:r w:rsidR="00A909D4">
              <w:rPr>
                <w:rFonts w:ascii="GHEA Grapalat" w:hAnsi="GHEA Grapalat"/>
                <w:sz w:val="20"/>
                <w:szCs w:val="24"/>
              </w:rPr>
              <w:t>և</w:t>
            </w:r>
            <w:r w:rsidRPr="0046495F">
              <w:rPr>
                <w:rFonts w:ascii="GHEA Grapalat" w:hAnsi="GHEA Grapalat"/>
                <w:sz w:val="20"/>
                <w:szCs w:val="24"/>
              </w:rPr>
              <w:t>ափոխությունների) արդյունքները պետք է տրամադրվեն Պատվիրատուին, իսկ ՆՓԿՏՀ-ի փոփոխությունների տարբերակները պետք է հրապարակվեն Պատվիրատուի հետ համաձայնեցված ընթացակարգի համաձայն: Ծառայություններ մատուցողը պետք է գնահատի, թե ՆՓԿՏՀ-ի առկա որ փաստաթղթերի վրա են ազդում փոփոխությունները (ձ</w:t>
            </w:r>
            <w:r w:rsidR="00A909D4">
              <w:rPr>
                <w:rFonts w:ascii="GHEA Grapalat" w:hAnsi="GHEA Grapalat"/>
                <w:sz w:val="20"/>
                <w:szCs w:val="24"/>
              </w:rPr>
              <w:t>և</w:t>
            </w:r>
            <w:r w:rsidRPr="0046495F">
              <w:rPr>
                <w:rFonts w:ascii="GHEA Grapalat" w:hAnsi="GHEA Grapalat"/>
                <w:sz w:val="20"/>
                <w:szCs w:val="24"/>
              </w:rPr>
              <w:t xml:space="preserve">ափոխությունները) </w:t>
            </w:r>
            <w:r w:rsidR="00A909D4">
              <w:rPr>
                <w:rFonts w:ascii="GHEA Grapalat" w:hAnsi="GHEA Grapalat"/>
                <w:sz w:val="20"/>
                <w:szCs w:val="24"/>
              </w:rPr>
              <w:t>և</w:t>
            </w:r>
            <w:r w:rsidRPr="0046495F">
              <w:rPr>
                <w:rFonts w:ascii="GHEA Grapalat" w:hAnsi="GHEA Grapalat"/>
                <w:sz w:val="20"/>
                <w:szCs w:val="24"/>
              </w:rPr>
              <w:t xml:space="preserve"> թե ինչ փաստաթղթեր են պահանջվում փոփոխության բարեհաջող իրականացման </w:t>
            </w:r>
            <w:r w:rsidR="00A909D4">
              <w:rPr>
                <w:rFonts w:ascii="GHEA Grapalat" w:hAnsi="GHEA Grapalat"/>
                <w:sz w:val="20"/>
                <w:szCs w:val="24"/>
              </w:rPr>
              <w:t>և</w:t>
            </w:r>
            <w:r w:rsidRPr="0046495F">
              <w:rPr>
                <w:rFonts w:ascii="GHEA Grapalat" w:hAnsi="GHEA Grapalat"/>
                <w:sz w:val="20"/>
                <w:szCs w:val="24"/>
              </w:rPr>
              <w:t xml:space="preserve"> դրա հետագա օգտագործման համար, </w:t>
            </w:r>
            <w:r w:rsidR="00A909D4">
              <w:rPr>
                <w:rFonts w:ascii="GHEA Grapalat" w:hAnsi="GHEA Grapalat"/>
                <w:sz w:val="20"/>
                <w:szCs w:val="24"/>
              </w:rPr>
              <w:t>և</w:t>
            </w:r>
            <w:r w:rsidRPr="0046495F">
              <w:rPr>
                <w:rFonts w:ascii="GHEA Grapalat" w:hAnsi="GHEA Grapalat"/>
                <w:sz w:val="20"/>
                <w:szCs w:val="24"/>
              </w:rPr>
              <w:t xml:space="preserve"> ներկայացնի բոլոր համապատասխան փաստաթղթերը` ներառյալ, բայց չսահմանափակվելով հետ</w:t>
            </w:r>
            <w:r w:rsidR="00A909D4">
              <w:rPr>
                <w:rFonts w:ascii="GHEA Grapalat" w:hAnsi="GHEA Grapalat"/>
                <w:sz w:val="20"/>
                <w:szCs w:val="24"/>
              </w:rPr>
              <w:t>և</w:t>
            </w:r>
            <w:r w:rsidRPr="0046495F">
              <w:rPr>
                <w:rFonts w:ascii="GHEA Grapalat" w:hAnsi="GHEA Grapalat"/>
                <w:sz w:val="20"/>
                <w:szCs w:val="24"/>
              </w:rPr>
              <w:t>յալով՝</w:t>
            </w:r>
          </w:p>
          <w:p w14:paraId="2A231D46" w14:textId="22E782EF"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Տվյալների մոդել, տվյալների կառուցվածքների նկարագրություն՝ տվյալների բազայի օբյեկտների փոփոխությունների համար:</w:t>
            </w:r>
          </w:p>
          <w:p w14:paraId="2026C78B" w14:textId="315355FE"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Եթե ՆՓԿՏՀ-ն տեղադրված է մասերով, </w:t>
            </w:r>
            <w:r w:rsidR="00A909D4">
              <w:rPr>
                <w:rFonts w:ascii="GHEA Grapalat" w:hAnsi="GHEA Grapalat"/>
                <w:sz w:val="20"/>
                <w:szCs w:val="24"/>
              </w:rPr>
              <w:t>և</w:t>
            </w:r>
            <w:r w:rsidRPr="0046495F">
              <w:rPr>
                <w:rFonts w:ascii="GHEA Grapalat" w:hAnsi="GHEA Grapalat"/>
                <w:sz w:val="20"/>
                <w:szCs w:val="24"/>
              </w:rPr>
              <w:t xml:space="preserve"> եթե ՆՓԿՏ-ի մի մասի ֆունկցիոնալությունը փոխվել է, ապա ՆՓԿՏՀ-ի տեխնիկական բնութագրի ազդակիր մասի նկարագրությունը:</w:t>
            </w:r>
          </w:p>
          <w:p w14:paraId="0AC1F36B" w14:textId="0AB5FE37"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Օգտագործողի ձեռնարկ (ազդակիր մաս)։</w:t>
            </w:r>
          </w:p>
          <w:p w14:paraId="4DA41421" w14:textId="3253590F"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lastRenderedPageBreak/>
              <w:t xml:space="preserve">Համակարգչահեն տեղեկատուի (օրինակ՝ «HTML Help» </w:t>
            </w:r>
            <w:r w:rsidR="00A909D4">
              <w:rPr>
                <w:rFonts w:ascii="GHEA Grapalat" w:hAnsi="GHEA Grapalat"/>
                <w:sz w:val="20"/>
                <w:szCs w:val="24"/>
              </w:rPr>
              <w:t>և</w:t>
            </w:r>
            <w:r w:rsidRPr="0046495F">
              <w:rPr>
                <w:rFonts w:ascii="GHEA Grapalat" w:hAnsi="GHEA Grapalat"/>
                <w:sz w:val="20"/>
                <w:szCs w:val="24"/>
              </w:rPr>
              <w:t xml:space="preserve"> այլն) բաղադրիչ՝ ՆՓԿՏՀ-ի (կամ ՆՓԿՏՀ-ի մասի)՝ բաղադրիչին առնչվող</w:t>
            </w:r>
            <w:r w:rsidR="00D06FE8" w:rsidRPr="0046495F">
              <w:rPr>
                <w:rFonts w:ascii="GHEA Grapalat" w:hAnsi="GHEA Grapalat"/>
                <w:sz w:val="20"/>
                <w:szCs w:val="24"/>
              </w:rPr>
              <w:t xml:space="preserve"> </w:t>
            </w:r>
            <w:r w:rsidRPr="0046495F">
              <w:rPr>
                <w:rFonts w:ascii="GHEA Grapalat" w:hAnsi="GHEA Grapalat"/>
                <w:sz w:val="20"/>
                <w:szCs w:val="24"/>
              </w:rPr>
              <w:t>ֆունկցիոնալության փոփոխության համար:</w:t>
            </w:r>
          </w:p>
          <w:p w14:paraId="2AA52209" w14:textId="77FF65DA"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Տեղադրման ձեռնարկ՝ տեղադրման ընթացակարգերի փոփոխությունների համար։</w:t>
            </w:r>
          </w:p>
          <w:p w14:paraId="1C178A44" w14:textId="1EE8F025"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Տվյալների հավաքածուների կառավարման (փոխանցման) կանոններ </w:t>
            </w:r>
            <w:r w:rsidR="00A909D4">
              <w:rPr>
                <w:rFonts w:ascii="GHEA Grapalat" w:hAnsi="GHEA Grapalat"/>
                <w:sz w:val="20"/>
                <w:szCs w:val="24"/>
              </w:rPr>
              <w:t>և</w:t>
            </w:r>
            <w:r w:rsidRPr="0046495F">
              <w:rPr>
                <w:rFonts w:ascii="GHEA Grapalat" w:hAnsi="GHEA Grapalat"/>
                <w:sz w:val="20"/>
                <w:szCs w:val="24"/>
              </w:rPr>
              <w:t xml:space="preserve"> ծածկագրված տվյալների հավաքածուների կառավարման (փոխանցման) համար ծրագրային ապահովում (օրինակ՝ հրահանգաշարներ [Scripts]) տվյալների հավաքածուների կառավարման (փոխանցման) ծրագրային ապահովման փոփոխության դեպքում։</w:t>
            </w:r>
          </w:p>
          <w:p w14:paraId="4E2001C2" w14:textId="0A948373"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ՆՓԿՏՀ վարչական ձեռնարկ, եթե այդպիսի ձեռնարկն անհրաժեշտ էր վերանայել։</w:t>
            </w:r>
          </w:p>
          <w:p w14:paraId="3CF04C03" w14:textId="16F03B38"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ՆՓԿՏՀ-ի փոփոխված տարբերակի տեղադրման նկարագրությունը (տարբերակում ներառված փոփոխությունների նկարագրությամբ կամ տարբերակի տեղադրման հաջորդականությամբ):</w:t>
            </w:r>
          </w:p>
          <w:p w14:paraId="69A0F571"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Փաստաթղթերը պետք է թարմացվեն կուտակային եղանակով, այսինքն՝ առանձին փոփոխություններով փաստաթղթի փոխարեն տրամադրվում է թարմացված միասնական փաստաթուղթ: </w:t>
            </w:r>
          </w:p>
        </w:tc>
      </w:tr>
      <w:tr w:rsidR="007D7530" w:rsidRPr="0046495F" w14:paraId="5216B9B3" w14:textId="77777777" w:rsidTr="00A36EFB">
        <w:tblPrEx>
          <w:tblCellMar>
            <w:left w:w="77" w:type="dxa"/>
            <w:right w:w="57" w:type="dxa"/>
          </w:tblCellMar>
        </w:tblPrEx>
        <w:trPr>
          <w:jc w:val="center"/>
        </w:trPr>
        <w:tc>
          <w:tcPr>
            <w:tcW w:w="1502" w:type="dxa"/>
            <w:tcBorders>
              <w:top w:val="single" w:sz="2" w:space="0" w:color="auto"/>
              <w:left w:val="single" w:sz="6" w:space="0" w:color="auto"/>
              <w:bottom w:val="single" w:sz="2" w:space="0" w:color="auto"/>
              <w:right w:val="single" w:sz="4" w:space="0" w:color="auto"/>
            </w:tcBorders>
            <w:shd w:val="clear" w:color="auto" w:fill="auto"/>
          </w:tcPr>
          <w:p w14:paraId="70A4397B" w14:textId="58D7D593" w:rsidR="007D7530" w:rsidRPr="0046495F"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Borders>
              <w:top w:val="single" w:sz="2" w:space="0" w:color="auto"/>
              <w:left w:val="single" w:sz="4" w:space="0" w:color="auto"/>
              <w:bottom w:val="single" w:sz="2" w:space="0" w:color="auto"/>
              <w:right w:val="single" w:sz="4" w:space="0" w:color="auto"/>
            </w:tcBorders>
            <w:shd w:val="clear" w:color="auto" w:fill="auto"/>
          </w:tcPr>
          <w:p w14:paraId="673E0A1C" w14:textId="6454DC4F"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տրամադրի ամսական հաշվետվություններ` երաշխիքային </w:t>
            </w:r>
            <w:r w:rsidR="00A909D4">
              <w:rPr>
                <w:rFonts w:ascii="GHEA Grapalat" w:hAnsi="GHEA Grapalat"/>
                <w:sz w:val="20"/>
                <w:szCs w:val="24"/>
              </w:rPr>
              <w:t>և</w:t>
            </w:r>
            <w:r w:rsidRPr="0046495F">
              <w:rPr>
                <w:rFonts w:ascii="GHEA Grapalat" w:hAnsi="GHEA Grapalat"/>
                <w:sz w:val="20"/>
                <w:szCs w:val="24"/>
              </w:rPr>
              <w:t xml:space="preserve"> սպասարկման ծառայությունների վերաբերյալ (վերացված (ուղղված) սխալներ </w:t>
            </w:r>
            <w:r w:rsidR="00A909D4">
              <w:rPr>
                <w:rFonts w:ascii="GHEA Grapalat" w:hAnsi="GHEA Grapalat"/>
                <w:sz w:val="20"/>
                <w:szCs w:val="24"/>
              </w:rPr>
              <w:t>և</w:t>
            </w:r>
            <w:r w:rsidRPr="0046495F">
              <w:rPr>
                <w:rFonts w:ascii="GHEA Grapalat" w:hAnsi="GHEA Grapalat"/>
                <w:sz w:val="20"/>
                <w:szCs w:val="24"/>
              </w:rPr>
              <w:t>(կամ) խնդիրներ):</w:t>
            </w:r>
          </w:p>
        </w:tc>
      </w:tr>
      <w:tr w:rsidR="007D7530" w:rsidRPr="0046495F" w14:paraId="1E40EB2D"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9340" w:type="dxa"/>
            <w:gridSpan w:val="2"/>
            <w:shd w:val="clear" w:color="auto" w:fill="D9D9D9" w:themeFill="background1" w:themeFillShade="D9"/>
          </w:tcPr>
          <w:p w14:paraId="4CDEE696" w14:textId="6B2959D7" w:rsidR="007D7530" w:rsidRPr="0046495F" w:rsidRDefault="007D7530" w:rsidP="00A36EFB">
            <w:pPr>
              <w:widowControl w:val="0"/>
              <w:spacing w:after="120" w:line="240" w:lineRule="auto"/>
              <w:jc w:val="both"/>
              <w:rPr>
                <w:rFonts w:ascii="GHEA Grapalat" w:hAnsi="GHEA Grapalat"/>
                <w:sz w:val="20"/>
                <w:szCs w:val="24"/>
              </w:rPr>
            </w:pPr>
          </w:p>
        </w:tc>
      </w:tr>
      <w:tr w:rsidR="007D7530" w:rsidRPr="0046495F" w14:paraId="2B800730"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1502" w:type="dxa"/>
            <w:shd w:val="clear" w:color="auto" w:fill="auto"/>
            <w:vAlign w:val="center"/>
          </w:tcPr>
          <w:p w14:paraId="3B8AD94A" w14:textId="2C688D76" w:rsidR="007D7530" w:rsidRPr="0046495F" w:rsidDel="00C24E61"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Pr>
          <w:p w14:paraId="58BED1B6" w14:textId="32709BD3"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Իրականացնել դասընթացներ` մինչ</w:t>
            </w:r>
            <w:r w:rsidR="00A909D4">
              <w:rPr>
                <w:rFonts w:ascii="GHEA Grapalat" w:hAnsi="GHEA Grapalat"/>
                <w:sz w:val="20"/>
                <w:szCs w:val="24"/>
              </w:rPr>
              <w:t>և</w:t>
            </w:r>
            <w:r w:rsidRPr="0046495F">
              <w:rPr>
                <w:rFonts w:ascii="GHEA Grapalat" w:hAnsi="GHEA Grapalat"/>
                <w:sz w:val="20"/>
                <w:szCs w:val="24"/>
              </w:rPr>
              <w:t xml:space="preserve"> ՆՓԿՏՀ-ի (կամ դրա առանձին բաղադրիչների) հանձնման մեկնարկը:</w:t>
            </w:r>
          </w:p>
        </w:tc>
      </w:tr>
      <w:tr w:rsidR="007D7530" w:rsidRPr="0046495F" w14:paraId="65C7C4C5"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1502" w:type="dxa"/>
            <w:shd w:val="clear" w:color="auto" w:fill="auto"/>
            <w:vAlign w:val="center"/>
          </w:tcPr>
          <w:p w14:paraId="69A08EA2" w14:textId="4207A130" w:rsidR="007D7530" w:rsidRPr="0046495F" w:rsidDel="00C24E61"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Pr>
          <w:p w14:paraId="4F8CC0A8" w14:textId="13E52F34"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Պատվիրատուի հետ միասին Ծառայություններ մատուցողը պետք է պատրաստի </w:t>
            </w:r>
            <w:r w:rsidR="00A909D4">
              <w:rPr>
                <w:rFonts w:ascii="GHEA Grapalat" w:hAnsi="GHEA Grapalat"/>
                <w:sz w:val="20"/>
                <w:szCs w:val="24"/>
              </w:rPr>
              <w:t>և</w:t>
            </w:r>
            <w:r w:rsidRPr="0046495F">
              <w:rPr>
                <w:rFonts w:ascii="GHEA Grapalat" w:hAnsi="GHEA Grapalat"/>
                <w:sz w:val="20"/>
                <w:szCs w:val="24"/>
              </w:rPr>
              <w:t xml:space="preserve"> հաստատի մասնակիցների ցուցակները </w:t>
            </w:r>
            <w:r w:rsidR="00A909D4">
              <w:rPr>
                <w:rFonts w:ascii="GHEA Grapalat" w:hAnsi="GHEA Grapalat"/>
                <w:sz w:val="20"/>
                <w:szCs w:val="24"/>
              </w:rPr>
              <w:t>և</w:t>
            </w:r>
            <w:r w:rsidRPr="0046495F">
              <w:rPr>
                <w:rFonts w:ascii="GHEA Grapalat" w:hAnsi="GHEA Grapalat"/>
                <w:sz w:val="20"/>
                <w:szCs w:val="24"/>
              </w:rPr>
              <w:t xml:space="preserve"> ստեղծի վերապատրաստման խմբեր: </w:t>
            </w:r>
          </w:p>
        </w:tc>
      </w:tr>
      <w:tr w:rsidR="007D7530" w:rsidRPr="0046495F" w14:paraId="67E69047"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1502" w:type="dxa"/>
            <w:shd w:val="clear" w:color="auto" w:fill="auto"/>
            <w:vAlign w:val="center"/>
          </w:tcPr>
          <w:p w14:paraId="3BD4AE4E" w14:textId="39BF868E" w:rsidR="007D7530" w:rsidRPr="0046495F" w:rsidDel="00C24E61"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Pr>
          <w:p w14:paraId="692FC006"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մատուցողի կողմից ցուցված վերապատրաստվող խմբի անդամների քանակը չի կարող գերազանցել 10 անձը:</w:t>
            </w:r>
          </w:p>
        </w:tc>
      </w:tr>
      <w:tr w:rsidR="007D7530" w:rsidRPr="0046495F" w14:paraId="7D809FB2"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1502" w:type="dxa"/>
            <w:shd w:val="clear" w:color="auto" w:fill="auto"/>
            <w:vAlign w:val="center"/>
          </w:tcPr>
          <w:p w14:paraId="1339D56D" w14:textId="0399C071" w:rsidR="007D7530" w:rsidRPr="0046495F" w:rsidDel="00C24E61"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Pr>
          <w:p w14:paraId="2CBD8413" w14:textId="21D9B72D"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անցկացնի վերապատրաստում </w:t>
            </w:r>
            <w:r w:rsidR="00A909D4">
              <w:rPr>
                <w:rFonts w:ascii="GHEA Grapalat" w:hAnsi="GHEA Grapalat"/>
                <w:sz w:val="20"/>
                <w:szCs w:val="24"/>
              </w:rPr>
              <w:t>և</w:t>
            </w:r>
            <w:r w:rsidRPr="0046495F">
              <w:rPr>
                <w:rFonts w:ascii="GHEA Grapalat" w:hAnsi="GHEA Grapalat"/>
                <w:sz w:val="20"/>
                <w:szCs w:val="24"/>
              </w:rPr>
              <w:t xml:space="preserve"> պատրաստի վերապատրաստման նյութեր հայերենով </w:t>
            </w:r>
            <w:r w:rsidR="00A909D4">
              <w:rPr>
                <w:rFonts w:ascii="GHEA Grapalat" w:hAnsi="GHEA Grapalat"/>
                <w:sz w:val="20"/>
                <w:szCs w:val="24"/>
              </w:rPr>
              <w:t>և</w:t>
            </w:r>
            <w:r w:rsidRPr="0046495F">
              <w:rPr>
                <w:rFonts w:ascii="GHEA Grapalat" w:hAnsi="GHEA Grapalat"/>
                <w:sz w:val="20"/>
                <w:szCs w:val="24"/>
              </w:rPr>
              <w:t xml:space="preserve"> անգլերենով: Միայն Ադմինիստրատորի օգտագործողների խմբի վերապատրաստումը կարող է իրականացվել անգլերենով, սակայն անհրաժեշտության դեպքում պետք է ապահովել հայերեն թարգմանությունը: </w:t>
            </w:r>
          </w:p>
        </w:tc>
      </w:tr>
      <w:tr w:rsidR="007D7530" w:rsidRPr="0046495F" w14:paraId="6C897A40"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1502" w:type="dxa"/>
            <w:shd w:val="clear" w:color="auto" w:fill="auto"/>
            <w:vAlign w:val="center"/>
          </w:tcPr>
          <w:p w14:paraId="4A7B64DA" w14:textId="3C787423" w:rsidR="007D7530" w:rsidRPr="0046495F" w:rsidDel="00C24E61"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Pr>
          <w:p w14:paraId="7AD8DC54" w14:textId="30022A50"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չի խոչընդոտի, որպեսզի Պատվիրատուն նկարահանի </w:t>
            </w:r>
            <w:r w:rsidR="00A909D4">
              <w:rPr>
                <w:rFonts w:ascii="GHEA Grapalat" w:hAnsi="GHEA Grapalat"/>
                <w:sz w:val="20"/>
                <w:szCs w:val="24"/>
              </w:rPr>
              <w:t>և</w:t>
            </w:r>
            <w:r w:rsidRPr="0046495F">
              <w:rPr>
                <w:rFonts w:ascii="GHEA Grapalat" w:hAnsi="GHEA Grapalat"/>
                <w:sz w:val="20"/>
                <w:szCs w:val="24"/>
              </w:rPr>
              <w:t xml:space="preserve"> լուսանկարի Ծառայություններ մատուցողի կողմից անցկացվող վերապատրաստման դասընթացը:</w:t>
            </w:r>
          </w:p>
        </w:tc>
      </w:tr>
      <w:tr w:rsidR="007D7530" w:rsidRPr="0046495F" w14:paraId="2884D603"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1502" w:type="dxa"/>
            <w:shd w:val="clear" w:color="auto" w:fill="auto"/>
            <w:vAlign w:val="center"/>
          </w:tcPr>
          <w:p w14:paraId="7123CD47" w14:textId="740C2852" w:rsidR="007D7530" w:rsidRPr="0046495F" w:rsidDel="00C24E61"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Pr>
          <w:p w14:paraId="05870985" w14:textId="7F975E7D"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պատրաստի </w:t>
            </w:r>
            <w:r w:rsidR="00A909D4">
              <w:rPr>
                <w:rFonts w:ascii="GHEA Grapalat" w:hAnsi="GHEA Grapalat"/>
                <w:sz w:val="20"/>
                <w:szCs w:val="24"/>
              </w:rPr>
              <w:t>և</w:t>
            </w:r>
            <w:r w:rsidRPr="0046495F">
              <w:rPr>
                <w:rFonts w:ascii="GHEA Grapalat" w:hAnsi="GHEA Grapalat"/>
                <w:sz w:val="20"/>
                <w:szCs w:val="24"/>
              </w:rPr>
              <w:t xml:space="preserve"> Պատվիրատուի հետ հաստատի վերապատրաստման ծրագիրը </w:t>
            </w:r>
            <w:r w:rsidR="00A909D4">
              <w:rPr>
                <w:rFonts w:ascii="GHEA Grapalat" w:hAnsi="GHEA Grapalat"/>
                <w:sz w:val="20"/>
                <w:szCs w:val="24"/>
              </w:rPr>
              <w:t>և</w:t>
            </w:r>
            <w:r w:rsidRPr="0046495F">
              <w:rPr>
                <w:rFonts w:ascii="GHEA Grapalat" w:hAnsi="GHEA Grapalat"/>
                <w:sz w:val="20"/>
                <w:szCs w:val="24"/>
              </w:rPr>
              <w:t xml:space="preserve"> վերապատրաստման նյութը, որը պետք է բաղկացած լինի վերապատրաստման թեմաներից </w:t>
            </w:r>
            <w:r w:rsidR="00A909D4">
              <w:rPr>
                <w:rFonts w:ascii="GHEA Grapalat" w:hAnsi="GHEA Grapalat"/>
                <w:sz w:val="20"/>
                <w:szCs w:val="24"/>
              </w:rPr>
              <w:t>և</w:t>
            </w:r>
            <w:r w:rsidRPr="0046495F">
              <w:rPr>
                <w:rFonts w:ascii="GHEA Grapalat" w:hAnsi="GHEA Grapalat"/>
                <w:sz w:val="20"/>
                <w:szCs w:val="24"/>
              </w:rPr>
              <w:t xml:space="preserve"> գործնական առաջադրանքներից: Վերապատրաստման մեկնարկից ոչ ուշ, քան 3 (երեք) շաբաթ առաջ (եթե Պատվիրատուն այլ ժամկետ չի առաջարկում) Ծառայություններ մատուցողը պետք է Պատվիրատուի հետ միասին հաստատի վերապատրաստման ծրագիրը:</w:t>
            </w:r>
          </w:p>
        </w:tc>
      </w:tr>
      <w:tr w:rsidR="007D7530" w:rsidRPr="0046495F" w14:paraId="4F9F2825"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1502" w:type="dxa"/>
            <w:shd w:val="clear" w:color="auto" w:fill="auto"/>
            <w:vAlign w:val="center"/>
          </w:tcPr>
          <w:p w14:paraId="0B12E864" w14:textId="1173C82E" w:rsidR="007D7530" w:rsidRPr="0046495F" w:rsidDel="00C24E61"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Pr>
          <w:p w14:paraId="6F69F9C0" w14:textId="395350E3"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ապահովի մասնակիցների գրանցումը վերապատրաստման պահին: Գրանցման մեջ նշվում է մասնակցի անունը, ազգանունը </w:t>
            </w:r>
            <w:r w:rsidR="00A909D4">
              <w:rPr>
                <w:rFonts w:ascii="GHEA Grapalat" w:hAnsi="GHEA Grapalat"/>
                <w:sz w:val="20"/>
                <w:szCs w:val="24"/>
              </w:rPr>
              <w:t>և</w:t>
            </w:r>
            <w:r w:rsidRPr="0046495F">
              <w:rPr>
                <w:rFonts w:ascii="GHEA Grapalat" w:hAnsi="GHEA Grapalat"/>
                <w:sz w:val="20"/>
                <w:szCs w:val="24"/>
              </w:rPr>
              <w:t xml:space="preserve"> ծրագրին մասնակցությունը հաստատող ստորագրությունը (գրանցումը պետք է կատարվի վերապատրաստման յուրաքանչյուր օր):</w:t>
            </w:r>
          </w:p>
        </w:tc>
      </w:tr>
      <w:tr w:rsidR="007D7530" w:rsidRPr="0046495F" w14:paraId="15A15F79"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1502" w:type="dxa"/>
            <w:shd w:val="clear" w:color="auto" w:fill="auto"/>
            <w:vAlign w:val="center"/>
          </w:tcPr>
          <w:p w14:paraId="27D3F4C6" w14:textId="21D33FE4" w:rsidR="007D7530" w:rsidRPr="0046495F" w:rsidDel="00C24E61"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Pr>
          <w:p w14:paraId="096227E6" w14:textId="66737ED8"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պատրաստի վերապատրաստման նյութը </w:t>
            </w:r>
            <w:r w:rsidR="00A909D4">
              <w:rPr>
                <w:rFonts w:ascii="GHEA Grapalat" w:hAnsi="GHEA Grapalat"/>
                <w:sz w:val="20"/>
                <w:szCs w:val="24"/>
              </w:rPr>
              <w:t>և</w:t>
            </w:r>
            <w:r w:rsidRPr="0046495F">
              <w:rPr>
                <w:rFonts w:ascii="GHEA Grapalat" w:hAnsi="GHEA Grapalat"/>
                <w:sz w:val="20"/>
                <w:szCs w:val="24"/>
              </w:rPr>
              <w:t xml:space="preserve"> </w:t>
            </w:r>
            <w:r w:rsidRPr="0046495F">
              <w:rPr>
                <w:rFonts w:ascii="GHEA Grapalat" w:hAnsi="GHEA Grapalat"/>
                <w:sz w:val="20"/>
                <w:szCs w:val="24"/>
              </w:rPr>
              <w:lastRenderedPageBreak/>
              <w:t>այն բաժանի վերապատրաստման յուրաքանչյուր մասնակցի (վերապատրաստման նյութն էլեկտրոնային ձ</w:t>
            </w:r>
            <w:r w:rsidR="00A909D4">
              <w:rPr>
                <w:rFonts w:ascii="GHEA Grapalat" w:hAnsi="GHEA Grapalat"/>
                <w:sz w:val="20"/>
                <w:szCs w:val="24"/>
              </w:rPr>
              <w:t>և</w:t>
            </w:r>
            <w:r w:rsidRPr="0046495F">
              <w:rPr>
                <w:rFonts w:ascii="GHEA Grapalat" w:hAnsi="GHEA Grapalat"/>
                <w:sz w:val="20"/>
                <w:szCs w:val="24"/>
              </w:rPr>
              <w:t>ով):</w:t>
            </w:r>
          </w:p>
        </w:tc>
      </w:tr>
      <w:tr w:rsidR="007D7530" w:rsidRPr="0046495F" w14:paraId="35B1A361"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1502" w:type="dxa"/>
            <w:shd w:val="clear" w:color="auto" w:fill="auto"/>
            <w:vAlign w:val="center"/>
          </w:tcPr>
          <w:p w14:paraId="6AD87248" w14:textId="4046C3A0" w:rsidR="007D7530" w:rsidRPr="0046495F" w:rsidDel="00C24E61"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Pr>
          <w:p w14:paraId="0CA51F62"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ապահովի, որ վերապատրաստման յուրաքանչյուր տեսակի համար Ծառայություններ մատուցողի ներկայացուցիչները կարողանան պատասխանել վերապատրաստման մասնակիցների՝ ՆՓԿՏՀ-ի փաստացի աշխատանքի հետ կապված հարցերին: </w:t>
            </w:r>
          </w:p>
        </w:tc>
      </w:tr>
      <w:tr w:rsidR="007D7530" w:rsidRPr="0046495F" w14:paraId="0825D2C5"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1502" w:type="dxa"/>
            <w:shd w:val="clear" w:color="auto" w:fill="auto"/>
            <w:vAlign w:val="center"/>
          </w:tcPr>
          <w:p w14:paraId="7AD5A397" w14:textId="75CBBAFF" w:rsidR="007D7530" w:rsidRPr="0046495F" w:rsidDel="00C24E61"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Pr>
          <w:p w14:paraId="70F1D283"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մշակի վերապատրաստման գործառնական միջավայր (ՆՓԿՏՀ-ի՝ վերապատրաստման համար օգտագործվող տարբերակը), որը կարող է օգտագործվել նույնիսկ վերապատրաստման ավարտից հետո: </w:t>
            </w:r>
          </w:p>
        </w:tc>
      </w:tr>
      <w:tr w:rsidR="007D7530" w:rsidRPr="0046495F" w14:paraId="1C2834BC"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1502" w:type="dxa"/>
            <w:shd w:val="clear" w:color="auto" w:fill="auto"/>
            <w:vAlign w:val="center"/>
          </w:tcPr>
          <w:p w14:paraId="2E1387B0" w14:textId="23D1BBBB" w:rsidR="007D7530" w:rsidRPr="0046495F" w:rsidDel="00C24E61"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Pr>
          <w:p w14:paraId="3E4946A6" w14:textId="6C35B892"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իրականացնի օգտագործողների գիտելիքների գնահատում: Առաջադրանքը կհամարվի ավարտված այն դեպքում, երբ օգտագործողների գիտելիքների գնահատման հաշվետվությունը մշակվի </w:t>
            </w:r>
            <w:r w:rsidR="00A909D4">
              <w:rPr>
                <w:rFonts w:ascii="GHEA Grapalat" w:hAnsi="GHEA Grapalat"/>
                <w:sz w:val="20"/>
                <w:szCs w:val="24"/>
              </w:rPr>
              <w:t>և</w:t>
            </w:r>
            <w:r w:rsidRPr="0046495F">
              <w:rPr>
                <w:rFonts w:ascii="GHEA Grapalat" w:hAnsi="GHEA Grapalat"/>
                <w:sz w:val="20"/>
                <w:szCs w:val="24"/>
              </w:rPr>
              <w:t xml:space="preserve"> հաստատվի Պատվիրատուի կողմից:</w:t>
            </w:r>
          </w:p>
        </w:tc>
      </w:tr>
      <w:tr w:rsidR="007D7530" w:rsidRPr="0046495F" w14:paraId="57EC217D"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1502" w:type="dxa"/>
            <w:shd w:val="clear" w:color="auto" w:fill="auto"/>
            <w:vAlign w:val="center"/>
          </w:tcPr>
          <w:p w14:paraId="4D7BCF63" w14:textId="401BA869" w:rsidR="007D7530" w:rsidRPr="0046495F" w:rsidDel="00C24E61" w:rsidRDefault="007D7530" w:rsidP="00FC0B9F">
            <w:pPr>
              <w:pStyle w:val="ListParagraph"/>
              <w:widowControl w:val="0"/>
              <w:numPr>
                <w:ilvl w:val="0"/>
                <w:numId w:val="25"/>
              </w:numPr>
              <w:spacing w:after="120" w:line="240" w:lineRule="auto"/>
              <w:ind w:left="267" w:hanging="267"/>
              <w:jc w:val="both"/>
              <w:rPr>
                <w:rFonts w:ascii="GHEA Grapalat" w:hAnsi="GHEA Grapalat"/>
                <w:sz w:val="20"/>
                <w:szCs w:val="24"/>
              </w:rPr>
            </w:pPr>
          </w:p>
        </w:tc>
        <w:tc>
          <w:tcPr>
            <w:tcW w:w="7838" w:type="dxa"/>
          </w:tcPr>
          <w:p w14:paraId="21CFE08F"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«Օգտագործողներ» վերնագրով օգտագործողների խմբի վերապատրաստում (դասընթացավարի տեսակի վերապատրաստում)</w:t>
            </w:r>
          </w:p>
          <w:p w14:paraId="3EE68E63"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Վերապատրաստման նպատակը՝ վերապատրաստել Պատվիրատուի աշխատողներին, որպեսզի նրանք կարողանան օգտվել ՆՓԿՏՀ-ից:</w:t>
            </w:r>
          </w:p>
          <w:p w14:paraId="2DF14DE6"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Վերապատրաստման նպատակները՝</w:t>
            </w:r>
          </w:p>
          <w:p w14:paraId="1D46338B" w14:textId="072DFF50"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Տրամադրել գիտելիքներ հետ</w:t>
            </w:r>
            <w:r w:rsidR="00A909D4">
              <w:rPr>
                <w:rFonts w:ascii="GHEA Grapalat" w:hAnsi="GHEA Grapalat"/>
                <w:sz w:val="20"/>
                <w:szCs w:val="24"/>
              </w:rPr>
              <w:t>և</w:t>
            </w:r>
            <w:r w:rsidRPr="0046495F">
              <w:rPr>
                <w:rFonts w:ascii="GHEA Grapalat" w:hAnsi="GHEA Grapalat"/>
                <w:sz w:val="20"/>
                <w:szCs w:val="24"/>
              </w:rPr>
              <w:t>յալի մասին՝</w:t>
            </w:r>
          </w:p>
          <w:p w14:paraId="29341DCF" w14:textId="1F306B84" w:rsidR="007D7530" w:rsidRPr="0046495F" w:rsidRDefault="007D7530" w:rsidP="00FC0B9F">
            <w:pPr>
              <w:pStyle w:val="ListParagraph"/>
              <w:widowControl w:val="0"/>
              <w:numPr>
                <w:ilvl w:val="0"/>
                <w:numId w:val="27"/>
              </w:numPr>
              <w:spacing w:after="120" w:line="240" w:lineRule="auto"/>
              <w:ind w:left="575" w:hanging="235"/>
              <w:contextualSpacing w:val="0"/>
              <w:jc w:val="both"/>
              <w:rPr>
                <w:rFonts w:ascii="GHEA Grapalat" w:hAnsi="GHEA Grapalat"/>
                <w:sz w:val="20"/>
                <w:szCs w:val="24"/>
              </w:rPr>
            </w:pPr>
            <w:r w:rsidRPr="0046495F">
              <w:rPr>
                <w:rFonts w:ascii="GHEA Grapalat" w:hAnsi="GHEA Grapalat"/>
                <w:sz w:val="20"/>
                <w:szCs w:val="24"/>
              </w:rPr>
              <w:t>ՆՓԿՏՀ-ի աշխատանքի սկզբունքներն ու լոգիկան,</w:t>
            </w:r>
          </w:p>
          <w:p w14:paraId="4F685E86" w14:textId="78F82B84" w:rsidR="007D7530" w:rsidRPr="0046495F" w:rsidRDefault="007D7530" w:rsidP="00FC0B9F">
            <w:pPr>
              <w:pStyle w:val="ListParagraph"/>
              <w:widowControl w:val="0"/>
              <w:numPr>
                <w:ilvl w:val="0"/>
                <w:numId w:val="27"/>
              </w:numPr>
              <w:spacing w:after="120" w:line="240" w:lineRule="auto"/>
              <w:ind w:left="575" w:hanging="235"/>
              <w:contextualSpacing w:val="0"/>
              <w:jc w:val="both"/>
              <w:rPr>
                <w:rFonts w:ascii="GHEA Grapalat" w:hAnsi="GHEA Grapalat"/>
                <w:sz w:val="20"/>
                <w:szCs w:val="24"/>
              </w:rPr>
            </w:pPr>
            <w:r w:rsidRPr="0046495F">
              <w:rPr>
                <w:rFonts w:ascii="GHEA Grapalat" w:hAnsi="GHEA Grapalat"/>
                <w:sz w:val="20"/>
                <w:szCs w:val="24"/>
              </w:rPr>
              <w:t xml:space="preserve">Օգտագործողների </w:t>
            </w:r>
            <w:r w:rsidR="00A909D4">
              <w:rPr>
                <w:rFonts w:ascii="GHEA Grapalat" w:hAnsi="GHEA Grapalat"/>
                <w:sz w:val="20"/>
                <w:szCs w:val="24"/>
              </w:rPr>
              <w:t>և</w:t>
            </w:r>
            <w:r w:rsidRPr="0046495F">
              <w:rPr>
                <w:rFonts w:ascii="GHEA Grapalat" w:hAnsi="GHEA Grapalat"/>
                <w:sz w:val="20"/>
                <w:szCs w:val="24"/>
              </w:rPr>
              <w:t xml:space="preserve"> նրանց հասանելիության իրավունքների կառավարում (անհրաժեշտության դեպքում),</w:t>
            </w:r>
          </w:p>
          <w:p w14:paraId="71FF09BA" w14:textId="175EC815" w:rsidR="007D7530" w:rsidRPr="0046495F" w:rsidRDefault="007D7530" w:rsidP="00FC0B9F">
            <w:pPr>
              <w:pStyle w:val="ListParagraph"/>
              <w:widowControl w:val="0"/>
              <w:numPr>
                <w:ilvl w:val="0"/>
                <w:numId w:val="27"/>
              </w:numPr>
              <w:spacing w:after="120" w:line="240" w:lineRule="auto"/>
              <w:ind w:left="575" w:hanging="235"/>
              <w:contextualSpacing w:val="0"/>
              <w:jc w:val="both"/>
              <w:rPr>
                <w:rFonts w:ascii="GHEA Grapalat" w:hAnsi="GHEA Grapalat"/>
                <w:sz w:val="20"/>
                <w:szCs w:val="24"/>
              </w:rPr>
            </w:pPr>
            <w:r w:rsidRPr="0046495F">
              <w:rPr>
                <w:rFonts w:ascii="GHEA Grapalat" w:hAnsi="GHEA Grapalat"/>
                <w:sz w:val="20"/>
                <w:szCs w:val="24"/>
              </w:rPr>
              <w:t>ՆՓԿՏՀ-ի կազմաձ</w:t>
            </w:r>
            <w:r w:rsidR="00A909D4">
              <w:rPr>
                <w:rFonts w:ascii="GHEA Grapalat" w:hAnsi="GHEA Grapalat"/>
                <w:sz w:val="20"/>
                <w:szCs w:val="24"/>
              </w:rPr>
              <w:t>և</w:t>
            </w:r>
            <w:r w:rsidRPr="0046495F">
              <w:rPr>
                <w:rFonts w:ascii="GHEA Grapalat" w:hAnsi="GHEA Grapalat"/>
                <w:sz w:val="20"/>
                <w:szCs w:val="24"/>
              </w:rPr>
              <w:t>երի պարամետրերի կառավարում,</w:t>
            </w:r>
          </w:p>
          <w:p w14:paraId="6025169C" w14:textId="5BE0706A" w:rsidR="007D7530" w:rsidRPr="0046495F" w:rsidRDefault="007D7530" w:rsidP="00FC0B9F">
            <w:pPr>
              <w:pStyle w:val="ListParagraph"/>
              <w:widowControl w:val="0"/>
              <w:numPr>
                <w:ilvl w:val="0"/>
                <w:numId w:val="27"/>
              </w:numPr>
              <w:spacing w:after="120" w:line="240" w:lineRule="auto"/>
              <w:ind w:left="575" w:hanging="235"/>
              <w:contextualSpacing w:val="0"/>
              <w:jc w:val="both"/>
              <w:rPr>
                <w:rFonts w:ascii="GHEA Grapalat" w:hAnsi="GHEA Grapalat"/>
                <w:sz w:val="20"/>
                <w:szCs w:val="24"/>
              </w:rPr>
            </w:pPr>
            <w:r w:rsidRPr="0046495F">
              <w:rPr>
                <w:rFonts w:ascii="GHEA Grapalat" w:hAnsi="GHEA Grapalat"/>
                <w:sz w:val="20"/>
                <w:szCs w:val="24"/>
              </w:rPr>
              <w:t>դասակարգիչների կառավարում,</w:t>
            </w:r>
          </w:p>
          <w:p w14:paraId="09E14A33" w14:textId="2BB90672"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ՆՓԿՏՀ-ի գործառույթներն ու աշխատանքը,</w:t>
            </w:r>
          </w:p>
          <w:p w14:paraId="22E82CBE" w14:textId="569FC905"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Վերապատրաստել վերապատրաստման մասնակիցներին ճիշտ օգտագործելու </w:t>
            </w:r>
            <w:r w:rsidR="00A909D4">
              <w:rPr>
                <w:rFonts w:ascii="GHEA Grapalat" w:hAnsi="GHEA Grapalat"/>
                <w:sz w:val="20"/>
                <w:szCs w:val="24"/>
              </w:rPr>
              <w:t>և</w:t>
            </w:r>
            <w:r w:rsidRPr="0046495F">
              <w:rPr>
                <w:rFonts w:ascii="GHEA Grapalat" w:hAnsi="GHEA Grapalat"/>
                <w:sz w:val="20"/>
                <w:szCs w:val="24"/>
              </w:rPr>
              <w:t xml:space="preserve"> իրականացնելու գործողությունները։</w:t>
            </w:r>
          </w:p>
          <w:p w14:paraId="400940ED" w14:textId="4D10ECCD"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Ապահովել վերապատրաստման ընթացքում բարձրացված հարցերի պատասխաններով,</w:t>
            </w:r>
          </w:p>
          <w:p w14:paraId="3E0C9E03" w14:textId="77777777" w:rsidR="007D7530" w:rsidRPr="0046495F" w:rsidRDefault="007D7530" w:rsidP="00447EAE">
            <w:pPr>
              <w:widowControl w:val="0"/>
              <w:spacing w:after="120" w:line="240" w:lineRule="auto"/>
              <w:ind w:left="51"/>
              <w:jc w:val="both"/>
              <w:rPr>
                <w:rFonts w:ascii="GHEA Grapalat" w:hAnsi="GHEA Grapalat"/>
                <w:sz w:val="20"/>
                <w:szCs w:val="24"/>
              </w:rPr>
            </w:pPr>
            <w:r w:rsidRPr="0046495F">
              <w:rPr>
                <w:rFonts w:ascii="GHEA Grapalat" w:hAnsi="GHEA Grapalat"/>
                <w:sz w:val="20"/>
                <w:szCs w:val="24"/>
              </w:rPr>
              <w:t>Ծառայություններ մատուցողը պետք է՝</w:t>
            </w:r>
          </w:p>
          <w:p w14:paraId="0516B1BC" w14:textId="050FF0E5"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Վերապատրաստի վերապատրաստման առնվազն 100 մասնակիցների,</w:t>
            </w:r>
          </w:p>
          <w:p w14:paraId="52AD2834" w14:textId="68722480"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Անցկացնի յուրաքանչյուր մասնակցի համար առնվազն 1 օր (8 ժամ) տ</w:t>
            </w:r>
            <w:r w:rsidR="00A909D4">
              <w:rPr>
                <w:rFonts w:ascii="GHEA Grapalat" w:hAnsi="GHEA Grapalat"/>
                <w:sz w:val="20"/>
                <w:szCs w:val="24"/>
              </w:rPr>
              <w:t>և</w:t>
            </w:r>
            <w:r w:rsidRPr="0046495F">
              <w:rPr>
                <w:rFonts w:ascii="GHEA Grapalat" w:hAnsi="GHEA Grapalat"/>
                <w:sz w:val="20"/>
                <w:szCs w:val="24"/>
              </w:rPr>
              <w:t>ող վերապատրաստում։</w:t>
            </w:r>
          </w:p>
        </w:tc>
      </w:tr>
      <w:tr w:rsidR="007D7530" w:rsidRPr="0046495F" w14:paraId="476E3B48" w14:textId="77777777" w:rsidTr="00A36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rPr>
          <w:jc w:val="center"/>
        </w:trPr>
        <w:tc>
          <w:tcPr>
            <w:tcW w:w="1502" w:type="dxa"/>
            <w:shd w:val="clear" w:color="auto" w:fill="auto"/>
          </w:tcPr>
          <w:p w14:paraId="18CDA702" w14:textId="001895D2" w:rsidR="007D7530" w:rsidRPr="0046495F" w:rsidDel="00C24E61" w:rsidRDefault="007D7530" w:rsidP="00FC0B9F">
            <w:pPr>
              <w:pStyle w:val="ListParagraph"/>
              <w:widowControl w:val="0"/>
              <w:numPr>
                <w:ilvl w:val="0"/>
                <w:numId w:val="25"/>
              </w:numPr>
              <w:spacing w:after="120" w:line="240" w:lineRule="auto"/>
              <w:ind w:left="267" w:hanging="267"/>
              <w:rPr>
                <w:rFonts w:ascii="GHEA Grapalat" w:hAnsi="GHEA Grapalat"/>
                <w:sz w:val="20"/>
                <w:szCs w:val="24"/>
              </w:rPr>
            </w:pPr>
          </w:p>
        </w:tc>
        <w:tc>
          <w:tcPr>
            <w:tcW w:w="7838" w:type="dxa"/>
          </w:tcPr>
          <w:p w14:paraId="248CAF1A" w14:textId="3DB7AE6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«ՏՏ ադմինիստրատորներ» օգտագործողների խմբի վերապատրաստում</w:t>
            </w:r>
          </w:p>
          <w:p w14:paraId="442634D6"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Վերապատրաստման նպատակը՝ վերապատրաստել այն աշխատողներին, որոնք տեխնիկապես կկարողանան պահպանել ՆՓԿՏՀ-ի պատշաճ աշխատանքը: </w:t>
            </w:r>
          </w:p>
          <w:p w14:paraId="08C5DF05"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պետք է՝</w:t>
            </w:r>
          </w:p>
          <w:p w14:paraId="2A097E29" w14:textId="73731F85"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Վերապատրաստի վերապատրաստման առնվազն 5 մասնակիցների,</w:t>
            </w:r>
          </w:p>
          <w:p w14:paraId="4939BF57" w14:textId="5A80975E"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Անցկացնի յուրաքանչյուր մասնակցի համար առնվազն 1 օր (8 ժամ) տ</w:t>
            </w:r>
            <w:r w:rsidR="00A909D4">
              <w:rPr>
                <w:rFonts w:ascii="GHEA Grapalat" w:hAnsi="GHEA Grapalat"/>
                <w:sz w:val="20"/>
                <w:szCs w:val="24"/>
              </w:rPr>
              <w:t>և</w:t>
            </w:r>
            <w:r w:rsidRPr="0046495F">
              <w:rPr>
                <w:rFonts w:ascii="GHEA Grapalat" w:hAnsi="GHEA Grapalat"/>
                <w:sz w:val="20"/>
                <w:szCs w:val="24"/>
              </w:rPr>
              <w:t>ող վերապատրաստում։</w:t>
            </w:r>
          </w:p>
        </w:tc>
      </w:tr>
    </w:tbl>
    <w:p w14:paraId="6F7E64AC" w14:textId="527135E8" w:rsidR="007D7530" w:rsidRPr="0046495F" w:rsidRDefault="007D7530" w:rsidP="00F25EC5">
      <w:pPr>
        <w:pStyle w:val="ListParagraph"/>
        <w:widowControl w:val="0"/>
        <w:numPr>
          <w:ilvl w:val="2"/>
          <w:numId w:val="38"/>
        </w:numPr>
        <w:spacing w:before="240" w:after="240"/>
        <w:ind w:left="1354"/>
        <w:contextualSpacing w:val="0"/>
        <w:outlineLvl w:val="0"/>
        <w:rPr>
          <w:rFonts w:ascii="GHEA Grapalat" w:hAnsi="GHEA Grapalat"/>
          <w:b/>
          <w:sz w:val="24"/>
          <w:szCs w:val="24"/>
        </w:rPr>
      </w:pPr>
      <w:bookmarkStart w:id="528" w:name="_Toc135064977"/>
      <w:bookmarkStart w:id="529" w:name="_Toc154523250"/>
      <w:bookmarkStart w:id="530" w:name="_Toc125993505"/>
      <w:bookmarkStart w:id="531" w:name="_Toc130825859"/>
      <w:r w:rsidRPr="0046495F">
        <w:rPr>
          <w:rFonts w:ascii="GHEA Grapalat" w:hAnsi="GHEA Grapalat"/>
          <w:b/>
          <w:sz w:val="24"/>
          <w:szCs w:val="24"/>
        </w:rPr>
        <w:t xml:space="preserve">Հատուկ դրույթներ կենսաչափական տվյալների </w:t>
      </w:r>
      <w:r w:rsidR="00A909D4">
        <w:rPr>
          <w:rFonts w:ascii="GHEA Grapalat" w:hAnsi="GHEA Grapalat"/>
          <w:b/>
          <w:sz w:val="24"/>
          <w:szCs w:val="24"/>
        </w:rPr>
        <w:t>և</w:t>
      </w:r>
      <w:r w:rsidRPr="0046495F">
        <w:rPr>
          <w:rFonts w:ascii="GHEA Grapalat" w:hAnsi="GHEA Grapalat"/>
          <w:b/>
          <w:sz w:val="24"/>
          <w:szCs w:val="24"/>
        </w:rPr>
        <w:t xml:space="preserve"> փաստաթղթերի ռեգիստրի (Ռեգիստր) նախագծման, իրականացման </w:t>
      </w:r>
      <w:r w:rsidR="00A909D4">
        <w:rPr>
          <w:rFonts w:ascii="GHEA Grapalat" w:hAnsi="GHEA Grapalat"/>
          <w:b/>
          <w:sz w:val="24"/>
          <w:szCs w:val="24"/>
        </w:rPr>
        <w:t>և</w:t>
      </w:r>
      <w:r w:rsidRPr="0046495F">
        <w:rPr>
          <w:rFonts w:ascii="GHEA Grapalat" w:hAnsi="GHEA Grapalat"/>
          <w:b/>
          <w:sz w:val="24"/>
          <w:szCs w:val="24"/>
        </w:rPr>
        <w:t xml:space="preserve"> հանձնման վերաբերյալ</w:t>
      </w:r>
      <w:bookmarkEnd w:id="528"/>
      <w:bookmarkEnd w:id="529"/>
      <w:r w:rsidRPr="0046495F">
        <w:rPr>
          <w:rFonts w:ascii="GHEA Grapalat" w:hAnsi="GHEA Grapalat"/>
          <w:b/>
          <w:sz w:val="24"/>
          <w:szCs w:val="24"/>
        </w:rPr>
        <w:t xml:space="preserve"> </w:t>
      </w:r>
      <w:bookmarkEnd w:id="530"/>
      <w:bookmarkEnd w:id="531"/>
    </w:p>
    <w:p w14:paraId="5EE8FD9D" w14:textId="5D76E538" w:rsidR="007D7530" w:rsidRPr="0046495F" w:rsidRDefault="007D7530" w:rsidP="00125F2B">
      <w:pPr>
        <w:pStyle w:val="ListParagraph"/>
        <w:widowControl w:val="0"/>
        <w:numPr>
          <w:ilvl w:val="0"/>
          <w:numId w:val="31"/>
        </w:numPr>
        <w:spacing w:before="120" w:after="120"/>
        <w:ind w:left="-90" w:firstLine="356"/>
        <w:contextualSpacing w:val="0"/>
        <w:jc w:val="both"/>
        <w:rPr>
          <w:rFonts w:ascii="GHEA Grapalat" w:hAnsi="GHEA Grapalat"/>
          <w:sz w:val="24"/>
          <w:szCs w:val="24"/>
        </w:rPr>
      </w:pPr>
      <w:r w:rsidRPr="0046495F">
        <w:rPr>
          <w:rFonts w:ascii="GHEA Grapalat" w:hAnsi="GHEA Grapalat"/>
          <w:sz w:val="24"/>
          <w:szCs w:val="24"/>
        </w:rPr>
        <w:lastRenderedPageBreak/>
        <w:t xml:space="preserve">Սույն գլխում ներկայացված է նախագծման, իրականացման </w:t>
      </w:r>
      <w:r w:rsidR="00A909D4">
        <w:rPr>
          <w:rFonts w:ascii="GHEA Grapalat" w:hAnsi="GHEA Grapalat"/>
          <w:sz w:val="24"/>
          <w:szCs w:val="24"/>
        </w:rPr>
        <w:t>և</w:t>
      </w:r>
      <w:r w:rsidRPr="0046495F">
        <w:rPr>
          <w:rFonts w:ascii="GHEA Grapalat" w:hAnsi="GHEA Grapalat"/>
          <w:sz w:val="24"/>
          <w:szCs w:val="24"/>
        </w:rPr>
        <w:t xml:space="preserve"> ընդունման (հանձնման) գործընթացի վերաբերյալ հատուկ դրույթների նկարագրությունը, քանի որ Ռեգիստրը հաջող իրականացումից հետո հանձնվելու է Պատվիրատուին: Ծառայություններ մատուցողը չի շահագործի Ռեգիստրը: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34"/>
        <w:gridCol w:w="7630"/>
      </w:tblGrid>
      <w:tr w:rsidR="007D7530" w:rsidRPr="0046495F" w14:paraId="7B411C40" w14:textId="77777777" w:rsidTr="00464E45">
        <w:trPr>
          <w:tblHeader/>
        </w:trPr>
        <w:tc>
          <w:tcPr>
            <w:tcW w:w="1434" w:type="dxa"/>
            <w:shd w:val="clear" w:color="auto" w:fill="808080" w:themeFill="background1" w:themeFillShade="80"/>
          </w:tcPr>
          <w:p w14:paraId="2B5655DD" w14:textId="77777777" w:rsidR="007D7530" w:rsidRPr="0046495F" w:rsidRDefault="007D7530"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Հղում</w:t>
            </w:r>
          </w:p>
        </w:tc>
        <w:tc>
          <w:tcPr>
            <w:tcW w:w="7630" w:type="dxa"/>
            <w:shd w:val="clear" w:color="auto" w:fill="808080" w:themeFill="background1" w:themeFillShade="80"/>
          </w:tcPr>
          <w:p w14:paraId="2A28D35B" w14:textId="77777777" w:rsidR="007D7530" w:rsidRPr="0046495F" w:rsidRDefault="007D7530" w:rsidP="00275998">
            <w:pPr>
              <w:widowControl w:val="0"/>
              <w:spacing w:after="120" w:line="240" w:lineRule="auto"/>
              <w:jc w:val="center"/>
              <w:rPr>
                <w:rFonts w:ascii="GHEA Grapalat" w:hAnsi="GHEA Grapalat"/>
                <w:b/>
                <w:color w:val="FFFFFF" w:themeColor="background1"/>
                <w:sz w:val="20"/>
                <w:szCs w:val="24"/>
              </w:rPr>
            </w:pPr>
            <w:r w:rsidRPr="0046495F">
              <w:rPr>
                <w:rFonts w:ascii="GHEA Grapalat" w:hAnsi="GHEA Grapalat"/>
                <w:b/>
                <w:color w:val="FFFFFF" w:themeColor="background1"/>
                <w:sz w:val="20"/>
                <w:szCs w:val="24"/>
              </w:rPr>
              <w:t>Տեխնիկական պահանջների նկարագրություն</w:t>
            </w:r>
          </w:p>
        </w:tc>
      </w:tr>
      <w:tr w:rsidR="007D7530" w:rsidRPr="0046495F" w14:paraId="0A06599E" w14:textId="77777777" w:rsidTr="00464E45">
        <w:tc>
          <w:tcPr>
            <w:tcW w:w="9064" w:type="dxa"/>
            <w:gridSpan w:val="2"/>
            <w:shd w:val="clear" w:color="auto" w:fill="D9D9D9" w:themeFill="background1" w:themeFillShade="D9"/>
          </w:tcPr>
          <w:p w14:paraId="0BE5CD6C"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Փաստաթղթերի ընդունման ընթացակարգը</w:t>
            </w:r>
          </w:p>
        </w:tc>
      </w:tr>
      <w:tr w:rsidR="007D7530" w:rsidRPr="0046495F" w14:paraId="429C707A" w14:textId="77777777" w:rsidTr="00464E45">
        <w:tc>
          <w:tcPr>
            <w:tcW w:w="1434" w:type="dxa"/>
            <w:shd w:val="clear" w:color="auto" w:fill="auto"/>
            <w:vAlign w:val="center"/>
          </w:tcPr>
          <w:p w14:paraId="30A8AA69" w14:textId="693BB001" w:rsidR="007D7530" w:rsidRPr="0046495F" w:rsidRDefault="007D7530" w:rsidP="00FC0B9F">
            <w:pPr>
              <w:pStyle w:val="ListParagraph"/>
              <w:widowControl w:val="0"/>
              <w:numPr>
                <w:ilvl w:val="0"/>
                <w:numId w:val="25"/>
              </w:numPr>
              <w:spacing w:after="120" w:line="240" w:lineRule="auto"/>
              <w:ind w:left="267" w:hanging="267"/>
              <w:rPr>
                <w:rFonts w:ascii="GHEA Grapalat" w:hAnsi="GHEA Grapalat"/>
                <w:sz w:val="20"/>
                <w:szCs w:val="24"/>
              </w:rPr>
            </w:pPr>
          </w:p>
        </w:tc>
        <w:tc>
          <w:tcPr>
            <w:tcW w:w="7630" w:type="dxa"/>
          </w:tcPr>
          <w:p w14:paraId="519E57D5" w14:textId="4C758004"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Վերջնարդյունքների համաձայնեցման տ</w:t>
            </w:r>
            <w:r w:rsidR="00A909D4">
              <w:rPr>
                <w:rFonts w:ascii="GHEA Grapalat" w:hAnsi="GHEA Grapalat"/>
                <w:sz w:val="20"/>
                <w:szCs w:val="24"/>
              </w:rPr>
              <w:t>և</w:t>
            </w:r>
            <w:r w:rsidRPr="0046495F">
              <w:rPr>
                <w:rFonts w:ascii="GHEA Grapalat" w:hAnsi="GHEA Grapalat"/>
                <w:sz w:val="20"/>
                <w:szCs w:val="24"/>
              </w:rPr>
              <w:t>ողությունը կախված է փաստաթղթի շրջանակից: Պատվիրատուն մեկնաբանություններ է ներկայացնում 3 աշխատանքային օրվա ընթացքում, եթե փաստաթուղթը պարունակում է մինչ</w:t>
            </w:r>
            <w:r w:rsidR="00A909D4">
              <w:rPr>
                <w:rFonts w:ascii="GHEA Grapalat" w:hAnsi="GHEA Grapalat"/>
                <w:sz w:val="20"/>
                <w:szCs w:val="24"/>
              </w:rPr>
              <w:t>և</w:t>
            </w:r>
            <w:r w:rsidRPr="0046495F">
              <w:rPr>
                <w:rFonts w:ascii="GHEA Grapalat" w:hAnsi="GHEA Grapalat"/>
                <w:sz w:val="20"/>
                <w:szCs w:val="24"/>
              </w:rPr>
              <w:t xml:space="preserve"> 10 էջ: Եթե փաստաթղթի ծավալն ավելի մեծ է, ապա Պատվիրատուն դիտողությունները ներկայացնում է 5-10 աշխատանքային օրվա ընթացքում։ 10 էջից ավելի էջեր ունեցող յուրաքանչյուր փաստաթղթի համար մեկնաբանությունների համար կհամաձայնեցվի հստակ ժամկետ: </w:t>
            </w:r>
          </w:p>
        </w:tc>
      </w:tr>
      <w:tr w:rsidR="007D7530" w:rsidRPr="0046495F" w14:paraId="083ED8B3" w14:textId="77777777" w:rsidTr="00464E45">
        <w:tc>
          <w:tcPr>
            <w:tcW w:w="1434" w:type="dxa"/>
            <w:shd w:val="clear" w:color="auto" w:fill="auto"/>
            <w:vAlign w:val="center"/>
          </w:tcPr>
          <w:p w14:paraId="0693D9F5" w14:textId="31DC17FE" w:rsidR="007D7530" w:rsidRPr="0046495F" w:rsidRDefault="007D7530" w:rsidP="00FC0B9F">
            <w:pPr>
              <w:pStyle w:val="ListParagraph"/>
              <w:widowControl w:val="0"/>
              <w:numPr>
                <w:ilvl w:val="0"/>
                <w:numId w:val="25"/>
              </w:numPr>
              <w:spacing w:after="120" w:line="240" w:lineRule="auto"/>
              <w:ind w:left="267" w:hanging="267"/>
              <w:rPr>
                <w:rFonts w:ascii="GHEA Grapalat" w:hAnsi="GHEA Grapalat"/>
                <w:sz w:val="20"/>
                <w:szCs w:val="24"/>
              </w:rPr>
            </w:pPr>
          </w:p>
        </w:tc>
        <w:tc>
          <w:tcPr>
            <w:tcW w:w="7630" w:type="dxa"/>
          </w:tcPr>
          <w:p w14:paraId="711D331D" w14:textId="0FAD9F5E"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հաշվի է առնում մեկնաբանությունները </w:t>
            </w:r>
            <w:r w:rsidR="00A909D4">
              <w:rPr>
                <w:rFonts w:ascii="GHEA Grapalat" w:hAnsi="GHEA Grapalat"/>
                <w:sz w:val="20"/>
                <w:szCs w:val="24"/>
              </w:rPr>
              <w:t>և</w:t>
            </w:r>
            <w:r w:rsidRPr="0046495F">
              <w:rPr>
                <w:rFonts w:ascii="GHEA Grapalat" w:hAnsi="GHEA Grapalat"/>
                <w:sz w:val="20"/>
                <w:szCs w:val="24"/>
              </w:rPr>
              <w:t xml:space="preserve"> 3 աշխատանքային օրվա ընթացքում ներկայացնում է թարմացված փաստաթուղթ, եթե փաստաթուղթը պարունակում է մինչ</w:t>
            </w:r>
            <w:r w:rsidR="00A909D4">
              <w:rPr>
                <w:rFonts w:ascii="GHEA Grapalat" w:hAnsi="GHEA Grapalat"/>
                <w:sz w:val="20"/>
                <w:szCs w:val="24"/>
              </w:rPr>
              <w:t>և</w:t>
            </w:r>
            <w:r w:rsidRPr="0046495F">
              <w:rPr>
                <w:rFonts w:ascii="GHEA Grapalat" w:hAnsi="GHEA Grapalat"/>
                <w:sz w:val="20"/>
                <w:szCs w:val="24"/>
              </w:rPr>
              <w:t xml:space="preserve"> 10 էջ։ Եթե փաստաթղթի ծավալն ավելի մեծ է, ապա Ծառայություններ մատուցողը հաշվի կառնի մեկնաբանությունները </w:t>
            </w:r>
            <w:r w:rsidR="00A909D4">
              <w:rPr>
                <w:rFonts w:ascii="GHEA Grapalat" w:hAnsi="GHEA Grapalat"/>
                <w:sz w:val="20"/>
                <w:szCs w:val="24"/>
              </w:rPr>
              <w:t>և</w:t>
            </w:r>
            <w:r w:rsidRPr="0046495F">
              <w:rPr>
                <w:rFonts w:ascii="GHEA Grapalat" w:hAnsi="GHEA Grapalat"/>
                <w:sz w:val="20"/>
                <w:szCs w:val="24"/>
              </w:rPr>
              <w:t xml:space="preserve"> թարմացված փաստաթուղթը կտրամադրի 5-10 աշխատանքային օրվա ընթացքում: Յուրաքանչյուր փաստաթղթի համար առանձին-առանձին կհամաձայնեցվի մեկնաբանությունների արտացոլման կոնկրետ ժամկետ:</w:t>
            </w:r>
            <w:r w:rsidRPr="0046495F">
              <w:rPr>
                <w:rFonts w:ascii="GHEA Grapalat" w:hAnsi="GHEA Grapalat"/>
                <w:sz w:val="20"/>
                <w:szCs w:val="24"/>
              </w:rPr>
              <w:br/>
              <w:t>Փաստաթղթի վերջնական արդյունքը հաստատվում է Պատվիրատուի կողմից:</w:t>
            </w:r>
          </w:p>
        </w:tc>
      </w:tr>
      <w:tr w:rsidR="007D7530" w:rsidRPr="0046495F" w14:paraId="5B8BBF6A" w14:textId="77777777" w:rsidTr="00464E45">
        <w:tc>
          <w:tcPr>
            <w:tcW w:w="9064" w:type="dxa"/>
            <w:gridSpan w:val="2"/>
            <w:shd w:val="clear" w:color="auto" w:fill="D9D9D9" w:themeFill="background1" w:themeFillShade="D9"/>
          </w:tcPr>
          <w:p w14:paraId="6E0BF390"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Ընդունման ընթացակարգը</w:t>
            </w:r>
          </w:p>
        </w:tc>
      </w:tr>
      <w:tr w:rsidR="007D7530" w:rsidRPr="0046495F" w14:paraId="274F6E29" w14:textId="77777777" w:rsidTr="00464E45">
        <w:tc>
          <w:tcPr>
            <w:tcW w:w="1434" w:type="dxa"/>
            <w:shd w:val="clear" w:color="auto" w:fill="auto"/>
          </w:tcPr>
          <w:p w14:paraId="1B3B3920" w14:textId="7DB3D0FB" w:rsidR="007D7530" w:rsidRPr="0046495F" w:rsidRDefault="007D7530" w:rsidP="00FC0B9F">
            <w:pPr>
              <w:pStyle w:val="ListParagraph"/>
              <w:widowControl w:val="0"/>
              <w:numPr>
                <w:ilvl w:val="0"/>
                <w:numId w:val="25"/>
              </w:numPr>
              <w:spacing w:after="120" w:line="240" w:lineRule="auto"/>
              <w:ind w:left="267" w:hanging="267"/>
              <w:rPr>
                <w:rFonts w:ascii="GHEA Grapalat" w:hAnsi="GHEA Grapalat"/>
                <w:sz w:val="20"/>
                <w:szCs w:val="24"/>
              </w:rPr>
            </w:pPr>
          </w:p>
        </w:tc>
        <w:tc>
          <w:tcPr>
            <w:tcW w:w="7630" w:type="dxa"/>
          </w:tcPr>
          <w:p w14:paraId="4A0B3E84"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Փորձարկման փուլի ընդունման չափանիշները՝</w:t>
            </w:r>
          </w:p>
          <w:p w14:paraId="2C6A2924" w14:textId="53CDEC14"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Նախքան Օգտագործողի ընդունման փորձարկումը (ՕԸՓ)՝ Ծառայություններ մատուցողը պետք է ներկայացնի պատշաճորեն ստորագրված հաշվետվություն Ծառայություններ մատուցողի կողմից ավարտին հասցված ներքին փորձարկման վերաբերյալ՝ հաստատելով, որ ներքին փորձարկման ընթացքում ստուգվել է հետ</w:t>
            </w:r>
            <w:r w:rsidR="00A909D4">
              <w:rPr>
                <w:rFonts w:ascii="GHEA Grapalat" w:hAnsi="GHEA Grapalat"/>
                <w:sz w:val="20"/>
                <w:szCs w:val="24"/>
              </w:rPr>
              <w:t>և</w:t>
            </w:r>
            <w:r w:rsidRPr="0046495F">
              <w:rPr>
                <w:rFonts w:ascii="GHEA Grapalat" w:hAnsi="GHEA Grapalat"/>
                <w:sz w:val="20"/>
                <w:szCs w:val="24"/>
              </w:rPr>
              <w:t>յալը՝</w:t>
            </w:r>
          </w:p>
          <w:p w14:paraId="7FB92616" w14:textId="31BF40CF"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Ռեգիստրի տարբեր գործառույթների </w:t>
            </w:r>
            <w:r w:rsidR="00A909D4">
              <w:rPr>
                <w:rFonts w:ascii="GHEA Grapalat" w:hAnsi="GHEA Grapalat"/>
                <w:sz w:val="20"/>
                <w:szCs w:val="24"/>
              </w:rPr>
              <w:t>և</w:t>
            </w:r>
            <w:r w:rsidRPr="0046495F">
              <w:rPr>
                <w:rFonts w:ascii="GHEA Grapalat" w:hAnsi="GHEA Grapalat"/>
                <w:sz w:val="20"/>
                <w:szCs w:val="24"/>
              </w:rPr>
              <w:t xml:space="preserve"> դրանց միջ</w:t>
            </w:r>
            <w:r w:rsidR="00A909D4">
              <w:rPr>
                <w:rFonts w:ascii="GHEA Grapalat" w:hAnsi="GHEA Grapalat"/>
                <w:sz w:val="20"/>
                <w:szCs w:val="24"/>
              </w:rPr>
              <w:t>և</w:t>
            </w:r>
            <w:r w:rsidRPr="0046495F">
              <w:rPr>
                <w:rFonts w:ascii="GHEA Grapalat" w:hAnsi="GHEA Grapalat"/>
                <w:sz w:val="20"/>
                <w:szCs w:val="24"/>
              </w:rPr>
              <w:t xml:space="preserve"> միջերեսների պատշաճ գործարկում,</w:t>
            </w:r>
          </w:p>
          <w:p w14:paraId="7CF71C4A" w14:textId="7E0E9979"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Օգտագործողի միջերեսի պատշաճ գործարկում,</w:t>
            </w:r>
          </w:p>
          <w:p w14:paraId="2F053E4B" w14:textId="7D7D1EC2"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Պատշաճորեն իրականացված ֆունկցիոնալ </w:t>
            </w:r>
            <w:r w:rsidR="00A909D4">
              <w:rPr>
                <w:rFonts w:ascii="GHEA Grapalat" w:hAnsi="GHEA Grapalat"/>
                <w:sz w:val="20"/>
                <w:szCs w:val="24"/>
              </w:rPr>
              <w:t>և</w:t>
            </w:r>
            <w:r w:rsidRPr="0046495F">
              <w:rPr>
                <w:rFonts w:ascii="GHEA Grapalat" w:hAnsi="GHEA Grapalat"/>
                <w:sz w:val="20"/>
                <w:szCs w:val="24"/>
              </w:rPr>
              <w:t xml:space="preserve"> ոչ ֆունկցիոնալ պահանջներ,</w:t>
            </w:r>
          </w:p>
          <w:p w14:paraId="77337D03" w14:textId="7D89FEE4"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Լավ մշակված հաշվետվություններ </w:t>
            </w:r>
            <w:r w:rsidR="00A909D4">
              <w:rPr>
                <w:rFonts w:ascii="GHEA Grapalat" w:hAnsi="GHEA Grapalat"/>
                <w:sz w:val="20"/>
                <w:szCs w:val="24"/>
              </w:rPr>
              <w:t>և</w:t>
            </w:r>
            <w:r w:rsidRPr="0046495F">
              <w:rPr>
                <w:rFonts w:ascii="GHEA Grapalat" w:hAnsi="GHEA Grapalat"/>
                <w:sz w:val="20"/>
                <w:szCs w:val="24"/>
              </w:rPr>
              <w:t xml:space="preserve"> փաստաթղթեր,</w:t>
            </w:r>
          </w:p>
          <w:p w14:paraId="0D4FDE05" w14:textId="70D2A1D1"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Նախքան ՕԸՓ-ն սկսելը՝ պետք է տրամադրի փորձարկման մանրամասն սցենարներ, որոնք օգտագործվում են վերոնշյալ պահանջները փորձարկելու համար՝ նշելով սցենարի քայլերը, տվյալներն ու սցենարում օգտագործվող ձ</w:t>
            </w:r>
            <w:r w:rsidR="00A909D4">
              <w:rPr>
                <w:rFonts w:ascii="GHEA Grapalat" w:hAnsi="GHEA Grapalat"/>
                <w:sz w:val="20"/>
                <w:szCs w:val="24"/>
              </w:rPr>
              <w:t>և</w:t>
            </w:r>
            <w:r w:rsidRPr="0046495F">
              <w:rPr>
                <w:rFonts w:ascii="GHEA Grapalat" w:hAnsi="GHEA Grapalat"/>
                <w:sz w:val="20"/>
                <w:szCs w:val="24"/>
              </w:rPr>
              <w:t>երը:</w:t>
            </w:r>
          </w:p>
          <w:p w14:paraId="4C051818" w14:textId="44610DA1"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ՕԸՓ-ն պետք է հաջողությամբ ավարտին հասցվի Պատվիրատուի կողմից՝ համաձայն ընդունման փորձարկման պլանի </w:t>
            </w:r>
            <w:r w:rsidR="00A909D4">
              <w:rPr>
                <w:rFonts w:ascii="GHEA Grapalat" w:hAnsi="GHEA Grapalat"/>
                <w:sz w:val="20"/>
                <w:szCs w:val="24"/>
              </w:rPr>
              <w:t>և</w:t>
            </w:r>
            <w:r w:rsidRPr="0046495F">
              <w:rPr>
                <w:rFonts w:ascii="GHEA Grapalat" w:hAnsi="GHEA Grapalat"/>
                <w:sz w:val="20"/>
                <w:szCs w:val="24"/>
              </w:rPr>
              <w:t xml:space="preserve"> Պատվիրատուի կողմից մշակված փորձարկման սցենարների, որոնք կհամարվեն ավարտված, եթե սցենարի բոլոր քայլերը հաջողությամբ իրականացվեն </w:t>
            </w:r>
            <w:r w:rsidR="00A909D4">
              <w:rPr>
                <w:rFonts w:ascii="GHEA Grapalat" w:hAnsi="GHEA Grapalat"/>
                <w:sz w:val="20"/>
                <w:szCs w:val="24"/>
              </w:rPr>
              <w:t>և</w:t>
            </w:r>
            <w:r w:rsidRPr="0046495F">
              <w:rPr>
                <w:rFonts w:ascii="GHEA Grapalat" w:hAnsi="GHEA Grapalat"/>
                <w:sz w:val="20"/>
                <w:szCs w:val="24"/>
              </w:rPr>
              <w:t xml:space="preserve"> համապատասխանեն գնահատման չափանիշներին, այսինքն՝ սցենարի յուրաքանչյուր քայլի ակնկալվող արդյունքը համապատասխանի Ռեգիստրի արդյունքին,</w:t>
            </w:r>
          </w:p>
          <w:p w14:paraId="7A7A25FC" w14:textId="7CDB216B"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ՕԸՓ-ն պետք է հաջողությամբ ավարտին հասցվի ՕԸՓ-ի ընդունման փորձարկման առավելագույնը երեք փուլերի ընթացքում </w:t>
            </w:r>
            <w:r w:rsidR="00A909D4">
              <w:rPr>
                <w:rFonts w:ascii="GHEA Grapalat" w:hAnsi="GHEA Grapalat"/>
                <w:sz w:val="20"/>
                <w:szCs w:val="24"/>
              </w:rPr>
              <w:t>և</w:t>
            </w:r>
            <w:r w:rsidRPr="0046495F">
              <w:rPr>
                <w:rFonts w:ascii="GHEA Grapalat" w:hAnsi="GHEA Grapalat"/>
                <w:sz w:val="20"/>
                <w:szCs w:val="24"/>
              </w:rPr>
              <w:t xml:space="preserve"> պետք է շտկվեն հայտնաբերված սխալները,</w:t>
            </w:r>
          </w:p>
          <w:p w14:paraId="3B102983" w14:textId="33222FA7"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Բոլոր կար</w:t>
            </w:r>
            <w:r w:rsidR="00A909D4">
              <w:rPr>
                <w:rFonts w:ascii="GHEA Grapalat" w:hAnsi="GHEA Grapalat"/>
                <w:sz w:val="20"/>
                <w:szCs w:val="24"/>
              </w:rPr>
              <w:t>և</w:t>
            </w:r>
            <w:r w:rsidRPr="0046495F">
              <w:rPr>
                <w:rFonts w:ascii="GHEA Grapalat" w:hAnsi="GHEA Grapalat"/>
                <w:sz w:val="20"/>
                <w:szCs w:val="24"/>
              </w:rPr>
              <w:t>որագույն հարցերը պետք է լուծվեն՝ մինչ</w:t>
            </w:r>
            <w:r w:rsidR="00A909D4">
              <w:rPr>
                <w:rFonts w:ascii="GHEA Grapalat" w:hAnsi="GHEA Grapalat"/>
                <w:sz w:val="20"/>
                <w:szCs w:val="24"/>
              </w:rPr>
              <w:t>և</w:t>
            </w:r>
            <w:r w:rsidRPr="0046495F">
              <w:rPr>
                <w:rFonts w:ascii="GHEA Grapalat" w:hAnsi="GHEA Grapalat"/>
                <w:sz w:val="20"/>
                <w:szCs w:val="24"/>
              </w:rPr>
              <w:t xml:space="preserve"> Ռեգիստրի գործարկումը (տեղակայումը արտադրական միջավայրում),</w:t>
            </w:r>
          </w:p>
          <w:p w14:paraId="76154EE5" w14:textId="1330A3DB"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lastRenderedPageBreak/>
              <w:t xml:space="preserve">Լուծում չստացած, չշտկված միջին սխալները պետք է կազմեն ՕԸՓ-ի ընթացքում գրանցված ընդհանուր միջին սխալների 3%-ից ոչ ավելին, </w:t>
            </w:r>
            <w:r w:rsidR="00A909D4">
              <w:rPr>
                <w:rFonts w:ascii="GHEA Grapalat" w:hAnsi="GHEA Grapalat"/>
                <w:sz w:val="20"/>
                <w:szCs w:val="24"/>
              </w:rPr>
              <w:t>և</w:t>
            </w:r>
            <w:r w:rsidRPr="0046495F">
              <w:rPr>
                <w:rFonts w:ascii="GHEA Grapalat" w:hAnsi="GHEA Grapalat"/>
                <w:sz w:val="20"/>
                <w:szCs w:val="24"/>
              </w:rPr>
              <w:t xml:space="preserve"> Ծառայություններ մատուցողը պետք է ներկայացնի դրանց շտկման ժամանակացույցը,</w:t>
            </w:r>
          </w:p>
          <w:p w14:paraId="2A808BE6" w14:textId="560A658C"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Ռեգիստրի չշտկված, լուծում չստացած աննշան սխալներ/խնդիրներ (ՕԸՓ-ի ընթացքում գրանցված ընդհանուր աննշան սխալների 10%-ից ոչ ավելին), </w:t>
            </w:r>
            <w:r w:rsidR="00A909D4">
              <w:rPr>
                <w:rFonts w:ascii="GHEA Grapalat" w:hAnsi="GHEA Grapalat"/>
                <w:sz w:val="20"/>
                <w:szCs w:val="24"/>
              </w:rPr>
              <w:t>և</w:t>
            </w:r>
            <w:r w:rsidRPr="0046495F">
              <w:rPr>
                <w:rFonts w:ascii="GHEA Grapalat" w:hAnsi="GHEA Grapalat"/>
                <w:sz w:val="20"/>
                <w:szCs w:val="24"/>
              </w:rPr>
              <w:t xml:space="preserve"> Ծառայություններ մատուցողը պետք է ներկայացնի դրանց շտկման ժամանակացույցը,</w:t>
            </w:r>
          </w:p>
          <w:p w14:paraId="2083AED4" w14:textId="5C9AE19F" w:rsidR="007D7530" w:rsidRPr="0046495F" w:rsidRDefault="007D7530" w:rsidP="001F7132">
            <w:pPr>
              <w:pStyle w:val="ListParagraph"/>
              <w:widowControl w:val="0"/>
              <w:numPr>
                <w:ilvl w:val="0"/>
                <w:numId w:val="50"/>
              </w:numPr>
              <w:spacing w:after="0" w:line="240" w:lineRule="auto"/>
              <w:ind w:left="368" w:hanging="270"/>
              <w:jc w:val="both"/>
              <w:rPr>
                <w:rFonts w:ascii="GHEA Grapalat" w:hAnsi="GHEA Grapalat"/>
                <w:sz w:val="20"/>
                <w:szCs w:val="24"/>
              </w:rPr>
            </w:pPr>
            <w:r w:rsidRPr="0046495F">
              <w:rPr>
                <w:rFonts w:ascii="GHEA Grapalat" w:hAnsi="GHEA Grapalat"/>
                <w:sz w:val="20"/>
                <w:szCs w:val="24"/>
              </w:rPr>
              <w:t xml:space="preserve">Եթե համապատասխան փաստաթղթերը (նշված են Հանձնմանը ներկայացվող պահանջներում) չեն պատրաստվում ՕԸՓ-ի գործարկման վերջում, ապա Ռեգիստրը (կամ դրա առանձին մասերը) չի համարվում ամբողջական </w:t>
            </w:r>
            <w:r w:rsidR="00A909D4">
              <w:rPr>
                <w:rFonts w:ascii="GHEA Grapalat" w:hAnsi="GHEA Grapalat"/>
                <w:sz w:val="20"/>
                <w:szCs w:val="24"/>
              </w:rPr>
              <w:t>և</w:t>
            </w:r>
            <w:r w:rsidRPr="0046495F">
              <w:rPr>
                <w:rFonts w:ascii="GHEA Grapalat" w:hAnsi="GHEA Grapalat"/>
                <w:sz w:val="20"/>
                <w:szCs w:val="24"/>
              </w:rPr>
              <w:t xml:space="preserve"> ընդունելի:</w:t>
            </w:r>
          </w:p>
          <w:p w14:paraId="76D6BE4C" w14:textId="788DB8E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Ռեգիստրի ՕԸՓ-ը կավարտվի, </w:t>
            </w:r>
            <w:r w:rsidR="00A909D4">
              <w:rPr>
                <w:rFonts w:ascii="GHEA Grapalat" w:hAnsi="GHEA Grapalat"/>
                <w:sz w:val="20"/>
                <w:szCs w:val="24"/>
              </w:rPr>
              <w:t>և</w:t>
            </w:r>
            <w:r w:rsidRPr="0046495F">
              <w:rPr>
                <w:rFonts w:ascii="GHEA Grapalat" w:hAnsi="GHEA Grapalat"/>
                <w:sz w:val="20"/>
                <w:szCs w:val="24"/>
              </w:rPr>
              <w:t xml:space="preserve"> Ռեգիստրը կհամարվի հանձնման (ընդունման) համար ընդունելի, երբ փորձարկման բոլոր սցենարների արդյունքները բավարարեն փորձարկման ընդունման համար վեր</w:t>
            </w:r>
            <w:r w:rsidR="00A909D4">
              <w:rPr>
                <w:rFonts w:ascii="GHEA Grapalat" w:hAnsi="GHEA Grapalat"/>
                <w:sz w:val="20"/>
                <w:szCs w:val="24"/>
              </w:rPr>
              <w:t>և</w:t>
            </w:r>
            <w:r w:rsidRPr="0046495F">
              <w:rPr>
                <w:rFonts w:ascii="GHEA Grapalat" w:hAnsi="GHEA Grapalat"/>
                <w:sz w:val="20"/>
                <w:szCs w:val="24"/>
              </w:rPr>
              <w:t xml:space="preserve">ում նշված պայմանները: </w:t>
            </w:r>
          </w:p>
        </w:tc>
      </w:tr>
      <w:tr w:rsidR="007D7530" w:rsidRPr="0046495F" w14:paraId="49656250" w14:textId="77777777" w:rsidTr="00464E45">
        <w:tc>
          <w:tcPr>
            <w:tcW w:w="1434" w:type="dxa"/>
            <w:shd w:val="clear" w:color="auto" w:fill="auto"/>
            <w:vAlign w:val="center"/>
          </w:tcPr>
          <w:p w14:paraId="2D41DACF" w14:textId="25CA8674" w:rsidR="007D7530" w:rsidRPr="0046495F" w:rsidRDefault="007D7530" w:rsidP="00FC0B9F">
            <w:pPr>
              <w:pStyle w:val="ListParagraph"/>
              <w:widowControl w:val="0"/>
              <w:numPr>
                <w:ilvl w:val="0"/>
                <w:numId w:val="25"/>
              </w:numPr>
              <w:spacing w:after="120" w:line="240" w:lineRule="auto"/>
              <w:ind w:left="267" w:hanging="267"/>
              <w:rPr>
                <w:rFonts w:ascii="GHEA Grapalat" w:hAnsi="GHEA Grapalat"/>
                <w:sz w:val="20"/>
                <w:szCs w:val="24"/>
              </w:rPr>
            </w:pPr>
          </w:p>
        </w:tc>
        <w:tc>
          <w:tcPr>
            <w:tcW w:w="7630" w:type="dxa"/>
          </w:tcPr>
          <w:p w14:paraId="52740EB7" w14:textId="03B63DDD"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Պատվիրատուի կողմից հաստատված ՕԸՓ փորձարկման պլանի հիման վրա Ռեգիստրի Ծառայություններ մատուցողը պետք է ֆիզիկապես մասնակցի Ռեգիստրի փորձարկմանը </w:t>
            </w:r>
            <w:r w:rsidR="00A909D4">
              <w:rPr>
                <w:rFonts w:ascii="GHEA Grapalat" w:hAnsi="GHEA Grapalat"/>
                <w:sz w:val="20"/>
                <w:szCs w:val="24"/>
              </w:rPr>
              <w:t>և</w:t>
            </w:r>
            <w:r w:rsidRPr="0046495F">
              <w:rPr>
                <w:rFonts w:ascii="GHEA Grapalat" w:hAnsi="GHEA Grapalat"/>
                <w:sz w:val="20"/>
                <w:szCs w:val="24"/>
              </w:rPr>
              <w:t xml:space="preserve"> խորհրդատվություն տրամադրի այն մասին, թե ինչպես պետք է փորձարկվի Ռեգիստրի գործողությունը/գործառույթը/աշխատանքը՝ համաձայն փորձարկման հաստատված սցենարների, որը կտրամադրվի Պատվիրատուի կողմից՝ առաջարկվող սխալի կրիտիկական աստիճանի վերաբերյալ դիտողություններ </w:t>
            </w:r>
            <w:r w:rsidR="00A909D4">
              <w:rPr>
                <w:rFonts w:ascii="GHEA Grapalat" w:hAnsi="GHEA Grapalat"/>
                <w:sz w:val="20"/>
                <w:szCs w:val="24"/>
              </w:rPr>
              <w:t>և</w:t>
            </w:r>
            <w:r w:rsidRPr="0046495F">
              <w:rPr>
                <w:rFonts w:ascii="GHEA Grapalat" w:hAnsi="GHEA Grapalat"/>
                <w:sz w:val="20"/>
                <w:szCs w:val="24"/>
              </w:rPr>
              <w:t xml:space="preserve"> առաջարկություններ տրամադրելու, ինչպես նա</w:t>
            </w:r>
            <w:r w:rsidR="00A909D4">
              <w:rPr>
                <w:rFonts w:ascii="GHEA Grapalat" w:hAnsi="GHEA Grapalat"/>
                <w:sz w:val="20"/>
                <w:szCs w:val="24"/>
              </w:rPr>
              <w:t>և</w:t>
            </w:r>
            <w:r w:rsidRPr="0046495F">
              <w:rPr>
                <w:rFonts w:ascii="GHEA Grapalat" w:hAnsi="GHEA Grapalat"/>
                <w:sz w:val="20"/>
                <w:szCs w:val="24"/>
              </w:rPr>
              <w:t xml:space="preserve"> փորձարկման մասնակիցներին սխալների վերացման վերջնաժամկետի մասին տեղեկացնելու համար: Սխալների կրիտիկականության աստիճանի, սխալների վերացման վերջնաժամկետների, սխալների վերացման գործընթացի </w:t>
            </w:r>
            <w:r w:rsidR="00A909D4">
              <w:rPr>
                <w:rFonts w:ascii="GHEA Grapalat" w:hAnsi="GHEA Grapalat"/>
                <w:sz w:val="20"/>
                <w:szCs w:val="24"/>
              </w:rPr>
              <w:t>և</w:t>
            </w:r>
            <w:r w:rsidRPr="0046495F">
              <w:rPr>
                <w:rFonts w:ascii="GHEA Grapalat" w:hAnsi="GHEA Grapalat"/>
                <w:sz w:val="20"/>
                <w:szCs w:val="24"/>
              </w:rPr>
              <w:t xml:space="preserve"> նշանակված պատասխանատու անձանց մասին բոլոր տեղեկությունները կգրանցվեն Ծառայություններ մատուցողի կողմից տրամադրված սխալների գրանցման ՏՏ լուծումների բազայում:</w:t>
            </w:r>
          </w:p>
        </w:tc>
      </w:tr>
      <w:tr w:rsidR="007D7530" w:rsidRPr="0046495F" w14:paraId="6CB7296C" w14:textId="77777777" w:rsidTr="00464E45">
        <w:tc>
          <w:tcPr>
            <w:tcW w:w="1434" w:type="dxa"/>
            <w:shd w:val="clear" w:color="auto" w:fill="auto"/>
            <w:vAlign w:val="center"/>
          </w:tcPr>
          <w:p w14:paraId="51797D1D" w14:textId="6594DE4A" w:rsidR="007D7530" w:rsidRPr="0046495F" w:rsidRDefault="007D7530" w:rsidP="00FC0B9F">
            <w:pPr>
              <w:pStyle w:val="ListParagraph"/>
              <w:widowControl w:val="0"/>
              <w:numPr>
                <w:ilvl w:val="0"/>
                <w:numId w:val="25"/>
              </w:numPr>
              <w:spacing w:after="120" w:line="240" w:lineRule="auto"/>
              <w:ind w:left="267" w:hanging="267"/>
              <w:rPr>
                <w:rFonts w:ascii="GHEA Grapalat" w:hAnsi="GHEA Grapalat"/>
                <w:sz w:val="20"/>
                <w:szCs w:val="24"/>
              </w:rPr>
            </w:pPr>
          </w:p>
        </w:tc>
        <w:tc>
          <w:tcPr>
            <w:tcW w:w="7630" w:type="dxa"/>
          </w:tcPr>
          <w:p w14:paraId="3CC1AA83" w14:textId="3D533AC6"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Ծառայություններ մատուցողը պետք է իրականացնի Ռեգիստրի կատարողականի փորձարկում՝ Ռեգիստրի պահանջներին համապատասխան: Կատարողականության փորձարկման ընթացքում Ռեգիստրի Ծառայություններ մատուցողը պատասխանատվություն է կրում կատարողականի բարեհաջող փորձարկման համար պայմաններ ստեղծելու համար (օրինակ՝ Ծառայություններ մատուցողը պետք է ավտոմատ կերպով գեներացնի կատարողականի փորձարկման համար պահանջվող տվյալները, պատրաստի տվյալների ավտոմատ վերբեռնման միջոցներ, որոնք կօգտագործվեն կատարողականի փորձարկման ընթացքում </w:t>
            </w:r>
            <w:r w:rsidR="00A909D4">
              <w:rPr>
                <w:rFonts w:ascii="GHEA Grapalat" w:hAnsi="GHEA Grapalat"/>
                <w:sz w:val="20"/>
                <w:szCs w:val="24"/>
              </w:rPr>
              <w:t>և</w:t>
            </w:r>
            <w:r w:rsidRPr="0046495F">
              <w:rPr>
                <w:rFonts w:ascii="GHEA Grapalat" w:hAnsi="GHEA Grapalat"/>
                <w:sz w:val="20"/>
                <w:szCs w:val="24"/>
              </w:rPr>
              <w:t xml:space="preserve"> այլն)։ Կատարողականի փորձարկումը պետք է իրականացվի արտադրական (ԱՐՏԱԴՐ) միջավայրում:</w:t>
            </w:r>
          </w:p>
        </w:tc>
      </w:tr>
      <w:tr w:rsidR="007D7530" w:rsidRPr="0046495F" w14:paraId="76D4987A" w14:textId="77777777" w:rsidTr="00464E45">
        <w:tc>
          <w:tcPr>
            <w:tcW w:w="1434" w:type="dxa"/>
            <w:shd w:val="clear" w:color="auto" w:fill="auto"/>
            <w:vAlign w:val="center"/>
          </w:tcPr>
          <w:p w14:paraId="49BCF92A" w14:textId="1B20A808" w:rsidR="007D7530" w:rsidRPr="0046495F" w:rsidRDefault="007D7530" w:rsidP="00FC0B9F">
            <w:pPr>
              <w:pStyle w:val="ListParagraph"/>
              <w:widowControl w:val="0"/>
              <w:numPr>
                <w:ilvl w:val="0"/>
                <w:numId w:val="25"/>
              </w:numPr>
              <w:spacing w:after="120" w:line="240" w:lineRule="auto"/>
              <w:ind w:left="267" w:hanging="267"/>
              <w:rPr>
                <w:rFonts w:ascii="GHEA Grapalat" w:hAnsi="GHEA Grapalat"/>
                <w:sz w:val="20"/>
                <w:szCs w:val="24"/>
              </w:rPr>
            </w:pPr>
          </w:p>
        </w:tc>
        <w:tc>
          <w:tcPr>
            <w:tcW w:w="7630" w:type="dxa"/>
          </w:tcPr>
          <w:p w14:paraId="71AF8D82" w14:textId="6AD15E38"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մատուցողը պետք է լուծի փորձարկման (</w:t>
            </w:r>
            <w:r w:rsidR="00A909D4">
              <w:rPr>
                <w:rFonts w:ascii="GHEA Grapalat" w:hAnsi="GHEA Grapalat"/>
                <w:sz w:val="20"/>
                <w:szCs w:val="24"/>
              </w:rPr>
              <w:t>և</w:t>
            </w:r>
            <w:r w:rsidRPr="0046495F">
              <w:rPr>
                <w:rFonts w:ascii="GHEA Grapalat" w:hAnsi="GHEA Grapalat"/>
                <w:sz w:val="20"/>
                <w:szCs w:val="24"/>
              </w:rPr>
              <w:t xml:space="preserve">՛ ՕԸՓ, </w:t>
            </w:r>
            <w:r w:rsidR="00A909D4">
              <w:rPr>
                <w:rFonts w:ascii="GHEA Grapalat" w:hAnsi="GHEA Grapalat"/>
                <w:sz w:val="20"/>
                <w:szCs w:val="24"/>
              </w:rPr>
              <w:t>և</w:t>
            </w:r>
            <w:r w:rsidRPr="0046495F">
              <w:rPr>
                <w:rFonts w:ascii="GHEA Grapalat" w:hAnsi="GHEA Grapalat"/>
                <w:sz w:val="20"/>
                <w:szCs w:val="24"/>
              </w:rPr>
              <w:t xml:space="preserve">՛ կատարողականի) փուլում բացահայտված բոլոր սխալներն ու խնդիրները՝ համաձայն փորձարկման սխալների գրանցման համակարգում </w:t>
            </w:r>
            <w:r w:rsidR="00A909D4">
              <w:rPr>
                <w:rFonts w:ascii="GHEA Grapalat" w:hAnsi="GHEA Grapalat"/>
                <w:sz w:val="20"/>
                <w:szCs w:val="24"/>
              </w:rPr>
              <w:t>և</w:t>
            </w:r>
            <w:r w:rsidRPr="0046495F">
              <w:rPr>
                <w:rFonts w:ascii="GHEA Grapalat" w:hAnsi="GHEA Grapalat"/>
                <w:sz w:val="20"/>
                <w:szCs w:val="24"/>
              </w:rPr>
              <w:t xml:space="preserve"> սխալների վերացման ծրագրում գրանցված տեղեկությունների: Նա</w:t>
            </w:r>
            <w:r w:rsidR="00A909D4">
              <w:rPr>
                <w:rFonts w:ascii="GHEA Grapalat" w:hAnsi="GHEA Grapalat"/>
                <w:sz w:val="20"/>
                <w:szCs w:val="24"/>
              </w:rPr>
              <w:t>և</w:t>
            </w:r>
            <w:r w:rsidRPr="0046495F">
              <w:rPr>
                <w:rFonts w:ascii="GHEA Grapalat" w:hAnsi="GHEA Grapalat"/>
                <w:sz w:val="20"/>
                <w:szCs w:val="24"/>
              </w:rPr>
              <w:t xml:space="preserve"> կպահանջվի պատրաստել փորձարկման հաշվետվություն, որը կպարունակի հիմնական տեղեկություններ փորձարկման ընթացքում արձանագրված սխալների վերաբերյալ:</w:t>
            </w:r>
          </w:p>
        </w:tc>
      </w:tr>
      <w:tr w:rsidR="007D7530" w:rsidRPr="0046495F" w14:paraId="438AE3D7" w14:textId="77777777" w:rsidTr="00464E45">
        <w:tc>
          <w:tcPr>
            <w:tcW w:w="9064" w:type="dxa"/>
            <w:gridSpan w:val="2"/>
            <w:shd w:val="clear" w:color="auto" w:fill="D9D9D9" w:themeFill="background1" w:themeFillShade="D9"/>
          </w:tcPr>
          <w:p w14:paraId="54EA8205"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Ռեգիստրի իրականացման ավարտի ժամկետները </w:t>
            </w:r>
          </w:p>
        </w:tc>
      </w:tr>
      <w:tr w:rsidR="007D7530" w:rsidRPr="0046495F" w14:paraId="391A49AE" w14:textId="77777777" w:rsidTr="00464E45">
        <w:tc>
          <w:tcPr>
            <w:tcW w:w="1434" w:type="dxa"/>
            <w:shd w:val="clear" w:color="auto" w:fill="auto"/>
            <w:vAlign w:val="center"/>
          </w:tcPr>
          <w:p w14:paraId="425389C5" w14:textId="37BEA583" w:rsidR="007D7530" w:rsidRPr="0046495F" w:rsidDel="00C24E61" w:rsidRDefault="007D7530" w:rsidP="00FC0B9F">
            <w:pPr>
              <w:pStyle w:val="ListParagraph"/>
              <w:widowControl w:val="0"/>
              <w:numPr>
                <w:ilvl w:val="0"/>
                <w:numId w:val="25"/>
              </w:numPr>
              <w:spacing w:after="120" w:line="240" w:lineRule="auto"/>
              <w:ind w:left="267" w:hanging="267"/>
              <w:rPr>
                <w:rFonts w:ascii="GHEA Grapalat" w:hAnsi="GHEA Grapalat"/>
                <w:sz w:val="20"/>
                <w:szCs w:val="24"/>
              </w:rPr>
            </w:pPr>
          </w:p>
        </w:tc>
        <w:tc>
          <w:tcPr>
            <w:tcW w:w="7630" w:type="dxa"/>
          </w:tcPr>
          <w:p w14:paraId="19D91C2A" w14:textId="1E32E0A5"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Ռեգիստրի նախագծման </w:t>
            </w:r>
            <w:r w:rsidR="00A909D4">
              <w:rPr>
                <w:rFonts w:ascii="GHEA Grapalat" w:hAnsi="GHEA Grapalat"/>
                <w:sz w:val="20"/>
                <w:szCs w:val="24"/>
              </w:rPr>
              <w:t>և</w:t>
            </w:r>
            <w:r w:rsidRPr="0046495F">
              <w:rPr>
                <w:rFonts w:ascii="GHEA Grapalat" w:hAnsi="GHEA Grapalat"/>
                <w:sz w:val="20"/>
                <w:szCs w:val="24"/>
              </w:rPr>
              <w:t xml:space="preserve"> իրականացման բոլոր փուլերը՝ Ծառայություններ մատուցողի հետ պայմանագրի ստորագրումից մինչ</w:t>
            </w:r>
            <w:r w:rsidR="00A909D4">
              <w:rPr>
                <w:rFonts w:ascii="GHEA Grapalat" w:hAnsi="GHEA Grapalat"/>
                <w:sz w:val="20"/>
                <w:szCs w:val="24"/>
              </w:rPr>
              <w:t>և</w:t>
            </w:r>
            <w:r w:rsidRPr="0046495F">
              <w:rPr>
                <w:rFonts w:ascii="GHEA Grapalat" w:hAnsi="GHEA Grapalat"/>
                <w:sz w:val="20"/>
                <w:szCs w:val="24"/>
              </w:rPr>
              <w:t xml:space="preserve"> արտադրական միջավայրում Ռեգիստրի գործարկումը (ներառյալ ծրագրի մեկնարկի, վերլուծության, նախագծման, կազմաձ</w:t>
            </w:r>
            <w:r w:rsidR="00A909D4">
              <w:rPr>
                <w:rFonts w:ascii="GHEA Grapalat" w:hAnsi="GHEA Grapalat"/>
                <w:sz w:val="20"/>
                <w:szCs w:val="24"/>
              </w:rPr>
              <w:t>և</w:t>
            </w:r>
            <w:r w:rsidRPr="0046495F">
              <w:rPr>
                <w:rFonts w:ascii="GHEA Grapalat" w:hAnsi="GHEA Grapalat"/>
                <w:sz w:val="20"/>
                <w:szCs w:val="24"/>
              </w:rPr>
              <w:t xml:space="preserve">ման (ծրագրավորման փուլերը, ՕԸՓ-ն </w:t>
            </w:r>
            <w:r w:rsidR="00A909D4">
              <w:rPr>
                <w:rFonts w:ascii="GHEA Grapalat" w:hAnsi="GHEA Grapalat"/>
                <w:sz w:val="20"/>
                <w:szCs w:val="24"/>
              </w:rPr>
              <w:t>և</w:t>
            </w:r>
            <w:r w:rsidRPr="0046495F">
              <w:rPr>
                <w:rFonts w:ascii="GHEA Grapalat" w:hAnsi="GHEA Grapalat"/>
                <w:sz w:val="20"/>
                <w:szCs w:val="24"/>
              </w:rPr>
              <w:t xml:space="preserve"> Ռեգիստրի գործարկման նախապատրաստման փուլերը) պետք է տ</w:t>
            </w:r>
            <w:r w:rsidR="00A909D4">
              <w:rPr>
                <w:rFonts w:ascii="GHEA Grapalat" w:hAnsi="GHEA Grapalat"/>
                <w:sz w:val="20"/>
                <w:szCs w:val="24"/>
              </w:rPr>
              <w:t>և</w:t>
            </w:r>
            <w:r w:rsidRPr="0046495F">
              <w:rPr>
                <w:rFonts w:ascii="GHEA Grapalat" w:hAnsi="GHEA Grapalat"/>
                <w:sz w:val="20"/>
                <w:szCs w:val="24"/>
              </w:rPr>
              <w:t xml:space="preserve">են 6 ամսից </w:t>
            </w:r>
            <w:r w:rsidRPr="0046495F">
              <w:rPr>
                <w:rFonts w:ascii="GHEA Grapalat" w:hAnsi="GHEA Grapalat"/>
                <w:sz w:val="20"/>
                <w:szCs w:val="24"/>
              </w:rPr>
              <w:lastRenderedPageBreak/>
              <w:t>ոչ ավելի:</w:t>
            </w:r>
          </w:p>
        </w:tc>
      </w:tr>
      <w:tr w:rsidR="007D7530" w:rsidRPr="0046495F" w14:paraId="40245504" w14:textId="77777777" w:rsidTr="00464E45">
        <w:tc>
          <w:tcPr>
            <w:tcW w:w="1434" w:type="dxa"/>
            <w:shd w:val="clear" w:color="auto" w:fill="auto"/>
            <w:vAlign w:val="center"/>
          </w:tcPr>
          <w:p w14:paraId="40896A8F" w14:textId="265F5EFF" w:rsidR="007D7530" w:rsidRPr="0046495F" w:rsidDel="00C24E61" w:rsidRDefault="007D7530" w:rsidP="00FC0B9F">
            <w:pPr>
              <w:pStyle w:val="ListParagraph"/>
              <w:widowControl w:val="0"/>
              <w:numPr>
                <w:ilvl w:val="0"/>
                <w:numId w:val="25"/>
              </w:numPr>
              <w:spacing w:after="120" w:line="240" w:lineRule="auto"/>
              <w:ind w:left="267" w:hanging="267"/>
              <w:rPr>
                <w:rFonts w:ascii="GHEA Grapalat" w:hAnsi="GHEA Grapalat"/>
                <w:sz w:val="20"/>
                <w:szCs w:val="24"/>
              </w:rPr>
            </w:pPr>
          </w:p>
        </w:tc>
        <w:tc>
          <w:tcPr>
            <w:tcW w:w="7630" w:type="dxa"/>
          </w:tcPr>
          <w:p w14:paraId="72C9BB53" w14:textId="6C2C886B"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Ռեգիստրի իրականացումը համարվում է ավարտված, երբ Պատվիրատուն ընդունում է կոնկրետ փուլով սահմանված բոլոր արդյունքները, </w:t>
            </w:r>
            <w:r w:rsidR="00A909D4">
              <w:rPr>
                <w:rFonts w:ascii="GHEA Grapalat" w:hAnsi="GHEA Grapalat"/>
                <w:sz w:val="20"/>
                <w:szCs w:val="24"/>
              </w:rPr>
              <w:t>և</w:t>
            </w:r>
            <w:r w:rsidRPr="0046495F">
              <w:rPr>
                <w:rFonts w:ascii="GHEA Grapalat" w:hAnsi="GHEA Grapalat"/>
                <w:sz w:val="20"/>
                <w:szCs w:val="24"/>
              </w:rPr>
              <w:t xml:space="preserve"> երբ Ծառայություններ մատուցողը կատարում է սույն տեխնիկական բնութագրով սահմանված բոլոր պահանջներն ու ընդունման չափանիշները:</w:t>
            </w:r>
          </w:p>
        </w:tc>
      </w:tr>
    </w:tbl>
    <w:p w14:paraId="4CDE49A7" w14:textId="77777777" w:rsidR="00B635BE" w:rsidRPr="0046495F" w:rsidRDefault="00B635BE" w:rsidP="00D06FE8">
      <w:pPr>
        <w:widowControl w:val="0"/>
        <w:spacing w:after="160" w:line="360" w:lineRule="auto"/>
        <w:jc w:val="both"/>
        <w:rPr>
          <w:rFonts w:ascii="GHEA Grapalat" w:hAnsi="GHEA Grapalat"/>
          <w:sz w:val="24"/>
          <w:szCs w:val="24"/>
        </w:rPr>
        <w:sectPr w:rsidR="00B635BE" w:rsidRPr="0046495F" w:rsidSect="009C5B9E">
          <w:type w:val="nextColumn"/>
          <w:pgSz w:w="11906" w:h="16838" w:code="9"/>
          <w:pgMar w:top="1008" w:right="1008" w:bottom="1008" w:left="1008" w:header="562" w:footer="562" w:gutter="0"/>
          <w:cols w:space="720"/>
          <w:titlePg/>
          <w:docGrid w:linePitch="299"/>
        </w:sectPr>
      </w:pPr>
      <w:bookmarkStart w:id="532" w:name="_Toc130825860"/>
    </w:p>
    <w:p w14:paraId="06BC6549" w14:textId="7E85BD17" w:rsidR="007D7530" w:rsidRPr="0046495F" w:rsidRDefault="007D7530" w:rsidP="00F25EC5">
      <w:pPr>
        <w:pStyle w:val="ListParagraph"/>
        <w:widowControl w:val="0"/>
        <w:numPr>
          <w:ilvl w:val="0"/>
          <w:numId w:val="38"/>
        </w:numPr>
        <w:spacing w:before="120" w:after="120"/>
        <w:ind w:left="360"/>
        <w:contextualSpacing w:val="0"/>
        <w:jc w:val="both"/>
        <w:outlineLvl w:val="0"/>
        <w:rPr>
          <w:rFonts w:ascii="GHEA Grapalat" w:hAnsi="GHEA Grapalat"/>
          <w:b/>
          <w:sz w:val="24"/>
          <w:szCs w:val="24"/>
        </w:rPr>
      </w:pPr>
      <w:bookmarkStart w:id="533" w:name="_Toc135064978"/>
      <w:bookmarkStart w:id="534" w:name="_Toc154523251"/>
      <w:r w:rsidRPr="0046495F">
        <w:rPr>
          <w:rFonts w:ascii="GHEA Grapalat" w:hAnsi="GHEA Grapalat"/>
          <w:b/>
          <w:sz w:val="24"/>
          <w:szCs w:val="24"/>
        </w:rPr>
        <w:lastRenderedPageBreak/>
        <w:t>ՀԱՎԵԼՎԱԾՆԵՐ</w:t>
      </w:r>
      <w:bookmarkEnd w:id="532"/>
      <w:bookmarkEnd w:id="533"/>
      <w:bookmarkEnd w:id="534"/>
    </w:p>
    <w:p w14:paraId="04865E4A" w14:textId="742EEC18" w:rsidR="007D7530" w:rsidRPr="0046495F" w:rsidRDefault="007D7530" w:rsidP="009C5B9E">
      <w:pPr>
        <w:widowControl w:val="0"/>
        <w:spacing w:before="240" w:after="240" w:line="240" w:lineRule="auto"/>
        <w:jc w:val="both"/>
        <w:rPr>
          <w:rFonts w:ascii="GHEA Grapalat" w:hAnsi="GHEA Grapalat"/>
          <w:b/>
          <w:sz w:val="24"/>
          <w:szCs w:val="24"/>
        </w:rPr>
      </w:pPr>
      <w:bookmarkStart w:id="535" w:name="_Toc129207881"/>
      <w:r w:rsidRPr="0046495F">
        <w:rPr>
          <w:rFonts w:ascii="GHEA Grapalat" w:hAnsi="GHEA Grapalat"/>
          <w:b/>
          <w:sz w:val="24"/>
          <w:szCs w:val="24"/>
        </w:rPr>
        <w:t>Հավելված 1</w:t>
      </w:r>
      <w:r w:rsidR="0080632A" w:rsidRPr="0046495F">
        <w:rPr>
          <w:rFonts w:ascii="Cambria Math" w:hAnsi="Cambria Math" w:cs="Cambria Math"/>
          <w:b/>
          <w:sz w:val="24"/>
          <w:szCs w:val="24"/>
        </w:rPr>
        <w:t>․</w:t>
      </w:r>
      <w:r w:rsidRPr="0046495F">
        <w:rPr>
          <w:rFonts w:ascii="GHEA Grapalat" w:hAnsi="GHEA Grapalat"/>
          <w:b/>
          <w:sz w:val="24"/>
          <w:szCs w:val="24"/>
        </w:rPr>
        <w:t xml:space="preserve"> Հայաստանում </w:t>
      </w:r>
      <w:r w:rsidR="00A909D4">
        <w:rPr>
          <w:rFonts w:ascii="GHEA Grapalat" w:hAnsi="GHEA Grapalat"/>
          <w:b/>
          <w:sz w:val="24"/>
          <w:szCs w:val="24"/>
        </w:rPr>
        <w:t>և</w:t>
      </w:r>
      <w:r w:rsidRPr="0046495F">
        <w:rPr>
          <w:rFonts w:ascii="GHEA Grapalat" w:hAnsi="GHEA Grapalat"/>
          <w:b/>
          <w:sz w:val="24"/>
          <w:szCs w:val="24"/>
        </w:rPr>
        <w:t xml:space="preserve"> օտարերկրյա առաքելություններում </w:t>
      </w:r>
      <w:bookmarkEnd w:id="535"/>
      <w:r w:rsidRPr="0046495F">
        <w:rPr>
          <w:rFonts w:ascii="GHEA Grapalat" w:hAnsi="GHEA Grapalat"/>
          <w:b/>
          <w:sz w:val="24"/>
          <w:szCs w:val="24"/>
        </w:rPr>
        <w:t>գործարկվող գրանցման/հաճախորդների սպասարկման կենտրոններ</w:t>
      </w:r>
      <w:r w:rsidR="00DD2FD2" w:rsidRPr="0046495F">
        <w:rPr>
          <w:rFonts w:ascii="GHEA Grapalat" w:hAnsi="GHEA Grapalat"/>
          <w:b/>
          <w:sz w:val="24"/>
          <w:szCs w:val="24"/>
        </w:rPr>
        <w:t>ի,</w:t>
      </w:r>
      <w:r w:rsidR="00E90132" w:rsidRPr="0046495F">
        <w:rPr>
          <w:rFonts w:ascii="GHEA Grapalat" w:hAnsi="GHEA Grapalat"/>
          <w:b/>
          <w:sz w:val="24"/>
          <w:szCs w:val="24"/>
        </w:rPr>
        <w:t xml:space="preserve"> թողարկված</w:t>
      </w:r>
      <w:r w:rsidR="00DD2FD2" w:rsidRPr="0046495F">
        <w:rPr>
          <w:rFonts w:ascii="GHEA Grapalat" w:hAnsi="GHEA Grapalat"/>
          <w:b/>
          <w:sz w:val="24"/>
          <w:szCs w:val="24"/>
        </w:rPr>
        <w:t xml:space="preserve"> փաստաթղթերի </w:t>
      </w:r>
      <w:r w:rsidR="00E90132" w:rsidRPr="0046495F">
        <w:rPr>
          <w:rFonts w:ascii="GHEA Grapalat" w:hAnsi="GHEA Grapalat"/>
          <w:b/>
          <w:sz w:val="24"/>
          <w:szCs w:val="24"/>
        </w:rPr>
        <w:t>ծավալների վերաբերյալ տվյալներ</w:t>
      </w:r>
    </w:p>
    <w:p w14:paraId="4D9B2E33" w14:textId="45BD98D7" w:rsidR="000328C0" w:rsidRDefault="00D52D7E" w:rsidP="00D52D7E">
      <w:pPr>
        <w:widowControl w:val="0"/>
        <w:spacing w:after="160" w:line="360" w:lineRule="auto"/>
        <w:jc w:val="both"/>
        <w:rPr>
          <w:rFonts w:ascii="GHEA Grapalat" w:hAnsi="GHEA Grapalat"/>
          <w:bCs/>
          <w:i/>
          <w:iCs/>
          <w:sz w:val="24"/>
          <w:szCs w:val="24"/>
        </w:rPr>
      </w:pPr>
      <w:r w:rsidRPr="0046495F">
        <w:rPr>
          <w:rFonts w:ascii="GHEA Grapalat" w:hAnsi="GHEA Grapalat"/>
          <w:bCs/>
          <w:i/>
          <w:iCs/>
          <w:sz w:val="24"/>
          <w:szCs w:val="24"/>
        </w:rPr>
        <w:t>Տրված են Excel ֆայլով</w:t>
      </w:r>
    </w:p>
    <w:bookmarkStart w:id="536" w:name="_Toc130401039"/>
    <w:p w14:paraId="158D64E8" w14:textId="673957BB" w:rsidR="00197B9B" w:rsidRPr="0046495F" w:rsidRDefault="00197B9B" w:rsidP="00D06FE8">
      <w:pPr>
        <w:widowControl w:val="0"/>
        <w:spacing w:after="160" w:line="360" w:lineRule="auto"/>
        <w:jc w:val="both"/>
        <w:rPr>
          <w:rFonts w:ascii="GHEA Grapalat" w:hAnsi="GHEA Grapalat"/>
          <w:sz w:val="24"/>
          <w:szCs w:val="24"/>
        </w:rPr>
        <w:sectPr w:rsidR="00197B9B" w:rsidRPr="0046495F" w:rsidSect="009C5B9E">
          <w:type w:val="nextColumn"/>
          <w:pgSz w:w="11906" w:h="16838" w:code="9"/>
          <w:pgMar w:top="1008" w:right="1008" w:bottom="1008" w:left="1008" w:header="567" w:footer="567" w:gutter="0"/>
          <w:cols w:space="720"/>
          <w:titlePg/>
          <w:docGrid w:linePitch="299"/>
        </w:sectPr>
      </w:pPr>
      <w:r>
        <w:rPr>
          <w:rFonts w:ascii="GHEA Grapalat" w:hAnsi="GHEA Grapalat"/>
          <w:sz w:val="24"/>
          <w:szCs w:val="24"/>
        </w:rPr>
        <w:object w:dxaOrig="1520" w:dyaOrig="985" w14:anchorId="56EFF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44" o:title=""/>
          </v:shape>
          <o:OLEObject Type="Embed" ProgID="Excel.Sheet.12" ShapeID="_x0000_i1025" DrawAspect="Icon" ObjectID="_1765874785" r:id="rId45"/>
        </w:object>
      </w:r>
    </w:p>
    <w:bookmarkEnd w:id="536"/>
    <w:p w14:paraId="6AAB6532" w14:textId="32C7711F" w:rsidR="007D7530" w:rsidRPr="0046495F" w:rsidRDefault="007D7530" w:rsidP="000E2B3B">
      <w:pPr>
        <w:spacing w:before="240" w:after="240"/>
        <w:rPr>
          <w:rFonts w:ascii="GHEA Grapalat" w:hAnsi="GHEA Grapalat"/>
          <w:sz w:val="24"/>
          <w:szCs w:val="24"/>
        </w:rPr>
      </w:pPr>
      <w:r w:rsidRPr="0046495F">
        <w:rPr>
          <w:rFonts w:ascii="GHEA Grapalat" w:hAnsi="GHEA Grapalat"/>
          <w:b/>
          <w:sz w:val="24"/>
          <w:szCs w:val="24"/>
        </w:rPr>
        <w:lastRenderedPageBreak/>
        <w:t>Հավելված 2</w:t>
      </w:r>
      <w:r w:rsidR="007C1E49" w:rsidRPr="0046495F">
        <w:rPr>
          <w:rFonts w:ascii="Cambria Math" w:hAnsi="Cambria Math" w:cs="Cambria Math"/>
          <w:b/>
          <w:sz w:val="24"/>
          <w:szCs w:val="24"/>
        </w:rPr>
        <w:t>․</w:t>
      </w:r>
      <w:r w:rsidRPr="0046495F">
        <w:rPr>
          <w:rFonts w:ascii="GHEA Grapalat" w:hAnsi="GHEA Grapalat"/>
          <w:b/>
          <w:sz w:val="24"/>
          <w:szCs w:val="24"/>
        </w:rPr>
        <w:t xml:space="preserve"> Գրանցման կենտրոնների առանձնահատկություններին ներկայացվող պահանջները </w:t>
      </w:r>
    </w:p>
    <w:p w14:paraId="4C561C7C" w14:textId="3168A2D0" w:rsidR="007D7530" w:rsidRPr="00125F2B" w:rsidRDefault="007D7530" w:rsidP="00125F2B">
      <w:pPr>
        <w:widowControl w:val="0"/>
        <w:spacing w:before="240" w:after="240" w:line="240" w:lineRule="auto"/>
        <w:jc w:val="both"/>
        <w:rPr>
          <w:rFonts w:ascii="GHEA Grapalat" w:hAnsi="GHEA Grapalat"/>
          <w:sz w:val="24"/>
          <w:szCs w:val="24"/>
        </w:rPr>
      </w:pPr>
      <w:r w:rsidRPr="00125F2B">
        <w:rPr>
          <w:rFonts w:ascii="GHEA Grapalat" w:hAnsi="GHEA Grapalat"/>
          <w:sz w:val="24"/>
          <w:szCs w:val="24"/>
        </w:rPr>
        <w:t xml:space="preserve">Գրանցման կենտրոնների ներքին հարդարանքը պետք է համապատասխանի ժամանակակից/վերանորոգված կենտրոնին </w:t>
      </w:r>
      <w:r w:rsidR="00A909D4" w:rsidRPr="00125F2B">
        <w:rPr>
          <w:rFonts w:ascii="GHEA Grapalat" w:hAnsi="GHEA Grapalat"/>
          <w:sz w:val="24"/>
          <w:szCs w:val="24"/>
        </w:rPr>
        <w:t>և</w:t>
      </w:r>
      <w:r w:rsidRPr="00125F2B">
        <w:rPr>
          <w:rFonts w:ascii="GHEA Grapalat" w:hAnsi="GHEA Grapalat"/>
          <w:sz w:val="24"/>
          <w:szCs w:val="24"/>
        </w:rPr>
        <w:t xml:space="preserve"> հաճախորդների սպասարկման մեթոդին՝ քաղաքացիների </w:t>
      </w:r>
      <w:r w:rsidR="00A909D4" w:rsidRPr="00125F2B">
        <w:rPr>
          <w:rFonts w:ascii="GHEA Grapalat" w:hAnsi="GHEA Grapalat"/>
          <w:sz w:val="24"/>
          <w:szCs w:val="24"/>
        </w:rPr>
        <w:t>և</w:t>
      </w:r>
      <w:r w:rsidRPr="00125F2B">
        <w:rPr>
          <w:rFonts w:ascii="GHEA Grapalat" w:hAnsi="GHEA Grapalat"/>
          <w:sz w:val="24"/>
          <w:szCs w:val="24"/>
        </w:rPr>
        <w:t xml:space="preserve"> բնակիչների սպասման ու սպասարկման ժամանակը նվազեցնելու նպատակով: Ստոր</w:t>
      </w:r>
      <w:r w:rsidR="00A909D4" w:rsidRPr="00125F2B">
        <w:rPr>
          <w:rFonts w:ascii="GHEA Grapalat" w:hAnsi="GHEA Grapalat"/>
          <w:sz w:val="24"/>
          <w:szCs w:val="24"/>
        </w:rPr>
        <w:t>և</w:t>
      </w:r>
      <w:r w:rsidRPr="00125F2B">
        <w:rPr>
          <w:rFonts w:ascii="GHEA Grapalat" w:hAnsi="GHEA Grapalat"/>
          <w:sz w:val="24"/>
          <w:szCs w:val="24"/>
        </w:rPr>
        <w:t xml:space="preserve"> բերված աղյուսակում ներկայացված են գրանցման կենտրոններին, դրանց գտնվելու վայրին </w:t>
      </w:r>
      <w:r w:rsidR="00A909D4" w:rsidRPr="00125F2B">
        <w:rPr>
          <w:rFonts w:ascii="GHEA Grapalat" w:hAnsi="GHEA Grapalat"/>
          <w:sz w:val="24"/>
          <w:szCs w:val="24"/>
        </w:rPr>
        <w:t>և</w:t>
      </w:r>
      <w:r w:rsidRPr="00125F2B">
        <w:rPr>
          <w:rFonts w:ascii="GHEA Grapalat" w:hAnsi="GHEA Grapalat"/>
          <w:sz w:val="24"/>
          <w:szCs w:val="24"/>
        </w:rPr>
        <w:t xml:space="preserve"> ցանցին, ինչպես նա</w:t>
      </w:r>
      <w:r w:rsidR="00A909D4" w:rsidRPr="00125F2B">
        <w:rPr>
          <w:rFonts w:ascii="GHEA Grapalat" w:hAnsi="GHEA Grapalat"/>
          <w:sz w:val="24"/>
          <w:szCs w:val="24"/>
        </w:rPr>
        <w:t>և</w:t>
      </w:r>
      <w:r w:rsidRPr="00125F2B">
        <w:rPr>
          <w:rFonts w:ascii="GHEA Grapalat" w:hAnsi="GHEA Grapalat"/>
          <w:sz w:val="24"/>
          <w:szCs w:val="24"/>
        </w:rPr>
        <w:t xml:space="preserve"> դրանց տեղադրմանը ներկայացվող պահանջները:</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8820"/>
      </w:tblGrid>
      <w:tr w:rsidR="007D7530" w:rsidRPr="00A86DCE" w14:paraId="5C38A556" w14:textId="77777777" w:rsidTr="00B144DE">
        <w:trPr>
          <w:tblHeader/>
        </w:trPr>
        <w:tc>
          <w:tcPr>
            <w:tcW w:w="805" w:type="dxa"/>
            <w:shd w:val="clear" w:color="auto" w:fill="808080"/>
          </w:tcPr>
          <w:p w14:paraId="1E8F9B6A" w14:textId="77777777" w:rsidR="007D7530" w:rsidRPr="00A86DCE" w:rsidRDefault="007D7530" w:rsidP="00E75278">
            <w:pPr>
              <w:widowControl w:val="0"/>
              <w:spacing w:after="120" w:line="240" w:lineRule="auto"/>
              <w:jc w:val="center"/>
              <w:rPr>
                <w:rFonts w:ascii="GHEA Grapalat" w:hAnsi="GHEA Grapalat"/>
                <w:b/>
                <w:bCs/>
                <w:color w:val="FFFFFF" w:themeColor="background1"/>
                <w:sz w:val="20"/>
                <w:szCs w:val="24"/>
              </w:rPr>
            </w:pPr>
            <w:r w:rsidRPr="00A86DCE">
              <w:rPr>
                <w:rFonts w:ascii="GHEA Grapalat" w:hAnsi="GHEA Grapalat"/>
                <w:b/>
                <w:bCs/>
                <w:color w:val="FFFFFF" w:themeColor="background1"/>
                <w:sz w:val="20"/>
                <w:szCs w:val="24"/>
              </w:rPr>
              <w:t>Թիվ</w:t>
            </w:r>
          </w:p>
        </w:tc>
        <w:tc>
          <w:tcPr>
            <w:tcW w:w="8820" w:type="dxa"/>
            <w:shd w:val="clear" w:color="auto" w:fill="808080"/>
          </w:tcPr>
          <w:p w14:paraId="0649E73C" w14:textId="77777777" w:rsidR="007D7530" w:rsidRPr="00A86DCE" w:rsidRDefault="007D7530" w:rsidP="00E75278">
            <w:pPr>
              <w:widowControl w:val="0"/>
              <w:spacing w:after="120" w:line="240" w:lineRule="auto"/>
              <w:jc w:val="center"/>
              <w:rPr>
                <w:rFonts w:ascii="GHEA Grapalat" w:hAnsi="GHEA Grapalat"/>
                <w:b/>
                <w:bCs/>
                <w:color w:val="FFFFFF" w:themeColor="background1"/>
                <w:sz w:val="20"/>
                <w:szCs w:val="24"/>
              </w:rPr>
            </w:pPr>
            <w:r w:rsidRPr="00A86DCE">
              <w:rPr>
                <w:rFonts w:ascii="GHEA Grapalat" w:hAnsi="GHEA Grapalat"/>
                <w:b/>
                <w:bCs/>
                <w:color w:val="FFFFFF" w:themeColor="background1"/>
                <w:sz w:val="20"/>
                <w:szCs w:val="24"/>
              </w:rPr>
              <w:t>Պահանջներ</w:t>
            </w:r>
          </w:p>
        </w:tc>
      </w:tr>
      <w:tr w:rsidR="007D7530" w:rsidRPr="0046495F" w14:paraId="1F28FA9B" w14:textId="77777777" w:rsidTr="00B144DE">
        <w:tc>
          <w:tcPr>
            <w:tcW w:w="9625" w:type="dxa"/>
            <w:gridSpan w:val="2"/>
            <w:shd w:val="clear" w:color="auto" w:fill="EDEDED"/>
          </w:tcPr>
          <w:p w14:paraId="042BCB75" w14:textId="77777777" w:rsidR="007D7530" w:rsidRPr="0046495F" w:rsidRDefault="007D7530" w:rsidP="00E75278">
            <w:pPr>
              <w:widowControl w:val="0"/>
              <w:tabs>
                <w:tab w:val="left" w:pos="312"/>
              </w:tabs>
              <w:spacing w:after="120" w:line="240" w:lineRule="auto"/>
              <w:jc w:val="both"/>
              <w:rPr>
                <w:rFonts w:ascii="GHEA Grapalat" w:hAnsi="GHEA Grapalat"/>
                <w:b/>
                <w:sz w:val="20"/>
                <w:szCs w:val="24"/>
              </w:rPr>
            </w:pPr>
            <w:r w:rsidRPr="0046495F">
              <w:rPr>
                <w:rFonts w:ascii="GHEA Grapalat" w:hAnsi="GHEA Grapalat"/>
                <w:b/>
                <w:sz w:val="20"/>
                <w:szCs w:val="24"/>
              </w:rPr>
              <w:t>I.</w:t>
            </w:r>
            <w:r w:rsidR="00E75278" w:rsidRPr="0046495F">
              <w:rPr>
                <w:rFonts w:ascii="GHEA Grapalat" w:hAnsi="GHEA Grapalat"/>
                <w:b/>
                <w:sz w:val="20"/>
                <w:szCs w:val="24"/>
                <w:lang w:val="en-US"/>
              </w:rPr>
              <w:tab/>
            </w:r>
            <w:r w:rsidRPr="0046495F">
              <w:rPr>
                <w:rFonts w:ascii="GHEA Grapalat" w:hAnsi="GHEA Grapalat"/>
                <w:b/>
                <w:sz w:val="20"/>
                <w:szCs w:val="24"/>
              </w:rPr>
              <w:t>Գրանցման կենտրոններ</w:t>
            </w:r>
          </w:p>
        </w:tc>
      </w:tr>
      <w:tr w:rsidR="007D7530" w:rsidRPr="0046495F" w14:paraId="0671A97F" w14:textId="77777777" w:rsidTr="00B144DE">
        <w:tc>
          <w:tcPr>
            <w:tcW w:w="805" w:type="dxa"/>
            <w:shd w:val="clear" w:color="auto" w:fill="auto"/>
          </w:tcPr>
          <w:p w14:paraId="0222E182"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1.</w:t>
            </w:r>
          </w:p>
        </w:tc>
        <w:tc>
          <w:tcPr>
            <w:tcW w:w="8820" w:type="dxa"/>
            <w:shd w:val="clear" w:color="auto" w:fill="auto"/>
          </w:tcPr>
          <w:p w14:paraId="0F31D97F" w14:textId="383F0345"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Անհրաժեշտ է ներկայացնել սպասարկման</w:t>
            </w:r>
            <w:r w:rsidR="00D06FE8" w:rsidRPr="0046495F">
              <w:rPr>
                <w:rFonts w:ascii="GHEA Grapalat" w:hAnsi="GHEA Grapalat"/>
                <w:sz w:val="20"/>
                <w:szCs w:val="24"/>
              </w:rPr>
              <w:t xml:space="preserve"> </w:t>
            </w:r>
            <w:r w:rsidRPr="0046495F">
              <w:rPr>
                <w:rFonts w:ascii="GHEA Grapalat" w:hAnsi="GHEA Grapalat"/>
                <w:sz w:val="20"/>
                <w:szCs w:val="24"/>
              </w:rPr>
              <w:t xml:space="preserve">կետի (աշխատավայրի) նոր տեսակ, որը թույլ կտա արդյունավետորեն, առանձին-առանձին կառավարել սպասարկման վայրում առկա բոլոր գործընթացները՝ հեշտացնելով փոխադարձ հաղորդակցությունը, ոչ թղթային (կամ նվազագույն թղթային) եղանակով </w:t>
            </w:r>
            <w:r w:rsidR="00A909D4">
              <w:rPr>
                <w:rFonts w:ascii="GHEA Grapalat" w:hAnsi="GHEA Grapalat"/>
                <w:sz w:val="20"/>
                <w:szCs w:val="24"/>
              </w:rPr>
              <w:t>և</w:t>
            </w:r>
            <w:r w:rsidRPr="0046495F">
              <w:rPr>
                <w:rFonts w:ascii="GHEA Grapalat" w:hAnsi="GHEA Grapalat"/>
                <w:sz w:val="20"/>
                <w:szCs w:val="24"/>
              </w:rPr>
              <w:t xml:space="preserve"> հարմարավետորեն (նստած </w:t>
            </w:r>
            <w:r w:rsidR="00A909D4">
              <w:rPr>
                <w:rFonts w:ascii="GHEA Grapalat" w:hAnsi="GHEA Grapalat"/>
                <w:sz w:val="20"/>
                <w:szCs w:val="24"/>
              </w:rPr>
              <w:t>և</w:t>
            </w:r>
            <w:r w:rsidRPr="0046495F">
              <w:rPr>
                <w:rFonts w:ascii="GHEA Grapalat" w:hAnsi="GHEA Grapalat"/>
                <w:sz w:val="20"/>
                <w:szCs w:val="24"/>
              </w:rPr>
              <w:t xml:space="preserve"> ոչ կանգնած): Ձ</w:t>
            </w:r>
            <w:r w:rsidR="00A909D4">
              <w:rPr>
                <w:rFonts w:ascii="GHEA Grapalat" w:hAnsi="GHEA Grapalat"/>
                <w:sz w:val="20"/>
                <w:szCs w:val="24"/>
              </w:rPr>
              <w:t>և</w:t>
            </w:r>
            <w:r w:rsidRPr="0046495F">
              <w:rPr>
                <w:rFonts w:ascii="GHEA Grapalat" w:hAnsi="GHEA Grapalat"/>
                <w:sz w:val="20"/>
                <w:szCs w:val="24"/>
              </w:rPr>
              <w:t>երը լրացվում են (կառավարվում են) օպերատորի կողմից*</w:t>
            </w:r>
          </w:p>
        </w:tc>
      </w:tr>
      <w:tr w:rsidR="007D7530" w:rsidRPr="0046495F" w14:paraId="422FB66B" w14:textId="77777777" w:rsidTr="00B144DE">
        <w:tc>
          <w:tcPr>
            <w:tcW w:w="805" w:type="dxa"/>
            <w:shd w:val="clear" w:color="auto" w:fill="auto"/>
          </w:tcPr>
          <w:p w14:paraId="518014C6"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2.</w:t>
            </w:r>
          </w:p>
        </w:tc>
        <w:tc>
          <w:tcPr>
            <w:tcW w:w="8820" w:type="dxa"/>
            <w:shd w:val="clear" w:color="auto" w:fill="auto"/>
          </w:tcPr>
          <w:p w14:paraId="39A9CD24"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Կենտրոնը մեկ ընդհանուր տարածք է՝ մի շարք ֆունկցիոնալ կցակառույցներով:</w:t>
            </w:r>
          </w:p>
        </w:tc>
      </w:tr>
      <w:tr w:rsidR="007D7530" w:rsidRPr="0046495F" w14:paraId="1B62EB1C" w14:textId="77777777" w:rsidTr="00B144DE">
        <w:tc>
          <w:tcPr>
            <w:tcW w:w="805" w:type="dxa"/>
            <w:shd w:val="clear" w:color="auto" w:fill="auto"/>
          </w:tcPr>
          <w:p w14:paraId="3B7606A1"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3.</w:t>
            </w:r>
          </w:p>
        </w:tc>
        <w:tc>
          <w:tcPr>
            <w:tcW w:w="8820" w:type="dxa"/>
            <w:shd w:val="clear" w:color="auto" w:fill="auto"/>
          </w:tcPr>
          <w:p w14:paraId="39E92D93" w14:textId="4F80800C"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Քաղաքացիների սպասման՝ հարմարավետ </w:t>
            </w:r>
            <w:r w:rsidR="00A909D4">
              <w:rPr>
                <w:rFonts w:ascii="GHEA Grapalat" w:hAnsi="GHEA Grapalat"/>
                <w:sz w:val="20"/>
                <w:szCs w:val="24"/>
              </w:rPr>
              <w:t>և</w:t>
            </w:r>
            <w:r w:rsidRPr="0046495F">
              <w:rPr>
                <w:rFonts w:ascii="GHEA Grapalat" w:hAnsi="GHEA Grapalat"/>
                <w:sz w:val="20"/>
                <w:szCs w:val="24"/>
              </w:rPr>
              <w:t xml:space="preserve"> ընդարձակ տարածք նստարաններով՝</w:t>
            </w:r>
          </w:p>
          <w:p w14:paraId="41862723" w14:textId="309B948D" w:rsidR="007D7530" w:rsidRPr="00F25EC5" w:rsidRDefault="007D7530" w:rsidP="00F25EC5">
            <w:pPr>
              <w:pStyle w:val="ListParagraph"/>
              <w:widowControl w:val="0"/>
              <w:numPr>
                <w:ilvl w:val="1"/>
                <w:numId w:val="49"/>
              </w:numPr>
              <w:spacing w:after="120" w:line="240" w:lineRule="auto"/>
              <w:ind w:left="251" w:hanging="270"/>
              <w:jc w:val="both"/>
              <w:rPr>
                <w:rFonts w:ascii="GHEA Grapalat" w:hAnsi="GHEA Grapalat"/>
                <w:sz w:val="20"/>
                <w:szCs w:val="24"/>
              </w:rPr>
            </w:pPr>
            <w:r w:rsidRPr="00F25EC5">
              <w:rPr>
                <w:rFonts w:ascii="GHEA Grapalat" w:hAnsi="GHEA Grapalat"/>
                <w:sz w:val="20"/>
                <w:szCs w:val="24"/>
              </w:rPr>
              <w:t>նստելու համար նախատեսված տարածքում առնվազն 1,9 մ2՝ մեկ անձի համար</w:t>
            </w:r>
          </w:p>
          <w:p w14:paraId="52982F2C" w14:textId="1D96E767" w:rsidR="007D7530" w:rsidRPr="00F25EC5" w:rsidRDefault="007D7530" w:rsidP="00F25EC5">
            <w:pPr>
              <w:pStyle w:val="ListParagraph"/>
              <w:widowControl w:val="0"/>
              <w:numPr>
                <w:ilvl w:val="1"/>
                <w:numId w:val="49"/>
              </w:numPr>
              <w:spacing w:after="120" w:line="240" w:lineRule="auto"/>
              <w:ind w:left="251" w:hanging="270"/>
              <w:jc w:val="both"/>
              <w:rPr>
                <w:rFonts w:ascii="GHEA Grapalat" w:hAnsi="GHEA Grapalat"/>
                <w:sz w:val="20"/>
                <w:szCs w:val="24"/>
              </w:rPr>
            </w:pPr>
            <w:r w:rsidRPr="00F25EC5">
              <w:rPr>
                <w:rFonts w:ascii="GHEA Grapalat" w:hAnsi="GHEA Grapalat"/>
                <w:sz w:val="20"/>
                <w:szCs w:val="24"/>
              </w:rPr>
              <w:t>սպասող անձանց 90 %-ը պետք է նստելու տեղ ունենա։</w:t>
            </w:r>
          </w:p>
          <w:p w14:paraId="3356936F" w14:textId="59D1BB21"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Հարկադիր սպասման վայրը այլ</w:t>
            </w:r>
            <w:r w:rsidR="00A909D4">
              <w:rPr>
                <w:rFonts w:ascii="GHEA Grapalat" w:hAnsi="GHEA Grapalat"/>
                <w:sz w:val="20"/>
                <w:szCs w:val="24"/>
              </w:rPr>
              <w:t>և</w:t>
            </w:r>
            <w:r w:rsidRPr="0046495F">
              <w:rPr>
                <w:rFonts w:ascii="GHEA Grapalat" w:hAnsi="GHEA Grapalat"/>
                <w:sz w:val="20"/>
                <w:szCs w:val="24"/>
              </w:rPr>
              <w:t xml:space="preserve">ս վատ զուգորդություններ չի առաջացնի: Մոնիտորները անմիջապես հասանելի են հերթագրման մասին </w:t>
            </w:r>
            <w:r w:rsidR="00A909D4">
              <w:rPr>
                <w:rFonts w:ascii="GHEA Grapalat" w:hAnsi="GHEA Grapalat"/>
                <w:sz w:val="20"/>
                <w:szCs w:val="24"/>
              </w:rPr>
              <w:t>և</w:t>
            </w:r>
            <w:r w:rsidRPr="0046495F">
              <w:rPr>
                <w:rFonts w:ascii="GHEA Grapalat" w:hAnsi="GHEA Grapalat"/>
                <w:sz w:val="20"/>
                <w:szCs w:val="24"/>
              </w:rPr>
              <w:t xml:space="preserve"> այլ համապատասխան տեղեկատվությամբ</w:t>
            </w:r>
          </w:p>
        </w:tc>
      </w:tr>
      <w:tr w:rsidR="007D7530" w:rsidRPr="0046495F" w14:paraId="31CBB0EA" w14:textId="77777777" w:rsidTr="00B144DE">
        <w:tc>
          <w:tcPr>
            <w:tcW w:w="805" w:type="dxa"/>
            <w:shd w:val="clear" w:color="auto" w:fill="auto"/>
          </w:tcPr>
          <w:p w14:paraId="3CE24639"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4.</w:t>
            </w:r>
          </w:p>
        </w:tc>
        <w:tc>
          <w:tcPr>
            <w:tcW w:w="8820" w:type="dxa"/>
            <w:shd w:val="clear" w:color="auto" w:fill="auto"/>
          </w:tcPr>
          <w:p w14:paraId="4FACC343" w14:textId="7B2C75C4"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Քաղաքացիների </w:t>
            </w:r>
            <w:r w:rsidR="00A909D4">
              <w:rPr>
                <w:rFonts w:ascii="GHEA Grapalat" w:hAnsi="GHEA Grapalat"/>
                <w:sz w:val="20"/>
                <w:szCs w:val="24"/>
              </w:rPr>
              <w:t>և</w:t>
            </w:r>
            <w:r w:rsidRPr="0046495F">
              <w:rPr>
                <w:rFonts w:ascii="GHEA Grapalat" w:hAnsi="GHEA Grapalat"/>
                <w:sz w:val="20"/>
                <w:szCs w:val="24"/>
              </w:rPr>
              <w:t xml:space="preserve"> բնակիչների սպասարկումը կազմակերպվում է առցանց գրանցման </w:t>
            </w:r>
            <w:r w:rsidR="00A909D4">
              <w:rPr>
                <w:rFonts w:ascii="GHEA Grapalat" w:hAnsi="GHEA Grapalat"/>
                <w:sz w:val="20"/>
                <w:szCs w:val="24"/>
              </w:rPr>
              <w:t>և</w:t>
            </w:r>
            <w:r w:rsidRPr="0046495F">
              <w:rPr>
                <w:rFonts w:ascii="GHEA Grapalat" w:hAnsi="GHEA Grapalat"/>
                <w:sz w:val="20"/>
                <w:szCs w:val="24"/>
              </w:rPr>
              <w:t xml:space="preserve"> տեղում հերթագրման </w:t>
            </w:r>
            <w:r w:rsidR="00A909D4">
              <w:rPr>
                <w:rFonts w:ascii="GHEA Grapalat" w:hAnsi="GHEA Grapalat"/>
                <w:sz w:val="20"/>
                <w:szCs w:val="24"/>
              </w:rPr>
              <w:t>և</w:t>
            </w:r>
            <w:r w:rsidRPr="0046495F">
              <w:rPr>
                <w:rFonts w:ascii="GHEA Grapalat" w:hAnsi="GHEA Grapalat"/>
                <w:sz w:val="20"/>
                <w:szCs w:val="24"/>
              </w:rPr>
              <w:t xml:space="preserve"> հաճախորդների հետ հետադարձ կապի համակարգի միջոցով</w:t>
            </w:r>
          </w:p>
        </w:tc>
      </w:tr>
      <w:tr w:rsidR="007D7530" w:rsidRPr="0046495F" w14:paraId="2476E7B9" w14:textId="77777777" w:rsidTr="00B144DE">
        <w:tc>
          <w:tcPr>
            <w:tcW w:w="805" w:type="dxa"/>
            <w:shd w:val="clear" w:color="auto" w:fill="auto"/>
          </w:tcPr>
          <w:p w14:paraId="6E4ED719"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5.</w:t>
            </w:r>
          </w:p>
        </w:tc>
        <w:tc>
          <w:tcPr>
            <w:tcW w:w="8820" w:type="dxa"/>
            <w:shd w:val="clear" w:color="auto" w:fill="auto"/>
          </w:tcPr>
          <w:p w14:paraId="619ECEF8"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Կենտրոնի հարդարանքի գույները համապատասխանում են երկրի ազգային գույներին</w:t>
            </w:r>
          </w:p>
        </w:tc>
      </w:tr>
      <w:tr w:rsidR="007D7530" w:rsidRPr="0046495F" w14:paraId="3CF83869" w14:textId="77777777" w:rsidTr="00B144DE">
        <w:tc>
          <w:tcPr>
            <w:tcW w:w="9625" w:type="dxa"/>
            <w:gridSpan w:val="2"/>
            <w:shd w:val="clear" w:color="auto" w:fill="EDEDED"/>
          </w:tcPr>
          <w:p w14:paraId="00A45FB4" w14:textId="1876356D" w:rsidR="007D7530" w:rsidRPr="0046495F" w:rsidRDefault="007D7530" w:rsidP="00E75278">
            <w:pPr>
              <w:widowControl w:val="0"/>
              <w:tabs>
                <w:tab w:val="left" w:pos="299"/>
              </w:tabs>
              <w:spacing w:after="120" w:line="240" w:lineRule="auto"/>
              <w:rPr>
                <w:rFonts w:ascii="GHEA Grapalat" w:hAnsi="GHEA Grapalat"/>
                <w:b/>
                <w:sz w:val="20"/>
                <w:szCs w:val="24"/>
              </w:rPr>
            </w:pPr>
            <w:r w:rsidRPr="0046495F">
              <w:rPr>
                <w:rFonts w:ascii="GHEA Grapalat" w:hAnsi="GHEA Grapalat"/>
                <w:b/>
                <w:sz w:val="20"/>
                <w:szCs w:val="24"/>
              </w:rPr>
              <w:t>II.</w:t>
            </w:r>
            <w:r w:rsidR="00E75278" w:rsidRPr="0046495F">
              <w:rPr>
                <w:rFonts w:ascii="GHEA Grapalat" w:hAnsi="GHEA Grapalat"/>
                <w:b/>
                <w:sz w:val="20"/>
                <w:szCs w:val="24"/>
              </w:rPr>
              <w:tab/>
            </w:r>
            <w:r w:rsidRPr="0046495F">
              <w:rPr>
                <w:rFonts w:ascii="GHEA Grapalat" w:hAnsi="GHEA Grapalat"/>
                <w:b/>
                <w:sz w:val="20"/>
                <w:szCs w:val="24"/>
              </w:rPr>
              <w:t xml:space="preserve">Գրանցման կենտրոնների գտնվելու վայրը </w:t>
            </w:r>
            <w:r w:rsidR="00A909D4">
              <w:rPr>
                <w:rFonts w:ascii="GHEA Grapalat" w:hAnsi="GHEA Grapalat"/>
                <w:b/>
                <w:sz w:val="20"/>
                <w:szCs w:val="24"/>
              </w:rPr>
              <w:t>և</w:t>
            </w:r>
            <w:r w:rsidRPr="0046495F">
              <w:rPr>
                <w:rFonts w:ascii="GHEA Grapalat" w:hAnsi="GHEA Grapalat"/>
                <w:b/>
                <w:sz w:val="20"/>
                <w:szCs w:val="24"/>
              </w:rPr>
              <w:t xml:space="preserve"> ցանցը</w:t>
            </w:r>
          </w:p>
        </w:tc>
      </w:tr>
      <w:tr w:rsidR="007D7530" w:rsidRPr="0046495F" w14:paraId="42191E44" w14:textId="77777777" w:rsidTr="00B144DE">
        <w:tc>
          <w:tcPr>
            <w:tcW w:w="805" w:type="dxa"/>
            <w:shd w:val="clear" w:color="auto" w:fill="auto"/>
          </w:tcPr>
          <w:p w14:paraId="1998DA95"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6.</w:t>
            </w:r>
          </w:p>
        </w:tc>
        <w:tc>
          <w:tcPr>
            <w:tcW w:w="8820" w:type="dxa"/>
            <w:shd w:val="clear" w:color="auto" w:fill="auto"/>
          </w:tcPr>
          <w:p w14:paraId="18063B2E" w14:textId="77777777" w:rsidR="007D7530" w:rsidRPr="0046495F" w:rsidRDefault="007D7530" w:rsidP="00A73424">
            <w:pPr>
              <w:widowControl w:val="0"/>
              <w:spacing w:after="120" w:line="240" w:lineRule="auto"/>
              <w:jc w:val="both"/>
              <w:rPr>
                <w:rFonts w:ascii="GHEA Grapalat" w:hAnsi="GHEA Grapalat"/>
                <w:sz w:val="20"/>
                <w:szCs w:val="24"/>
              </w:rPr>
            </w:pPr>
            <w:r w:rsidRPr="0046495F">
              <w:rPr>
                <w:rFonts w:ascii="GHEA Grapalat" w:hAnsi="GHEA Grapalat"/>
                <w:sz w:val="20"/>
                <w:szCs w:val="24"/>
              </w:rPr>
              <w:t>Հայաստանի յուրաքանչյուր մարզկենտրոնում առնվազն մեկ գրանցման կենտրոն</w:t>
            </w:r>
          </w:p>
        </w:tc>
      </w:tr>
      <w:tr w:rsidR="007D7530" w:rsidRPr="0046495F" w14:paraId="52A85DFD" w14:textId="77777777" w:rsidTr="00B144DE">
        <w:tc>
          <w:tcPr>
            <w:tcW w:w="805" w:type="dxa"/>
            <w:shd w:val="clear" w:color="auto" w:fill="auto"/>
          </w:tcPr>
          <w:p w14:paraId="58AAE647"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7.</w:t>
            </w:r>
          </w:p>
        </w:tc>
        <w:tc>
          <w:tcPr>
            <w:tcW w:w="8820" w:type="dxa"/>
            <w:shd w:val="clear" w:color="auto" w:fill="auto"/>
          </w:tcPr>
          <w:p w14:paraId="2F5107E3" w14:textId="49A603C8"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Դրանք պետք է գտնվեն քաղաքում կամ համայնքային կենտրոնում հարմարավետ վայրում, որտեղ հեշտ է հասնել մասնավոր </w:t>
            </w:r>
            <w:r w:rsidR="00A909D4">
              <w:rPr>
                <w:rFonts w:ascii="GHEA Grapalat" w:hAnsi="GHEA Grapalat"/>
                <w:sz w:val="20"/>
                <w:szCs w:val="24"/>
              </w:rPr>
              <w:t>և</w:t>
            </w:r>
            <w:r w:rsidRPr="0046495F">
              <w:rPr>
                <w:rFonts w:ascii="GHEA Grapalat" w:hAnsi="GHEA Grapalat"/>
                <w:sz w:val="20"/>
                <w:szCs w:val="24"/>
              </w:rPr>
              <w:t xml:space="preserve"> պետական տրանսպորտով</w:t>
            </w:r>
          </w:p>
        </w:tc>
      </w:tr>
      <w:tr w:rsidR="007D7530" w:rsidRPr="0046495F" w14:paraId="0702EB82" w14:textId="77777777" w:rsidTr="00B144DE">
        <w:tc>
          <w:tcPr>
            <w:tcW w:w="805" w:type="dxa"/>
            <w:shd w:val="clear" w:color="auto" w:fill="auto"/>
          </w:tcPr>
          <w:p w14:paraId="202A9A8A"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8.</w:t>
            </w:r>
          </w:p>
        </w:tc>
        <w:tc>
          <w:tcPr>
            <w:tcW w:w="8820" w:type="dxa"/>
            <w:shd w:val="clear" w:color="auto" w:fill="auto"/>
          </w:tcPr>
          <w:p w14:paraId="1D775BA1"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Կենտրոնի մոտակայքում առնվազն 2 հատուկ կայանատեղի՝ հաշմանդամություն ունեցողների համար </w:t>
            </w:r>
          </w:p>
        </w:tc>
      </w:tr>
      <w:tr w:rsidR="007D7530" w:rsidRPr="0046495F" w14:paraId="581D598A" w14:textId="77777777" w:rsidTr="00B144DE">
        <w:tc>
          <w:tcPr>
            <w:tcW w:w="805" w:type="dxa"/>
            <w:shd w:val="clear" w:color="auto" w:fill="auto"/>
          </w:tcPr>
          <w:p w14:paraId="1611A0A9"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9.</w:t>
            </w:r>
          </w:p>
        </w:tc>
        <w:tc>
          <w:tcPr>
            <w:tcW w:w="8820" w:type="dxa"/>
            <w:shd w:val="clear" w:color="auto" w:fill="auto"/>
          </w:tcPr>
          <w:p w14:paraId="3D4D4358"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Հատուկ կամ հանրային կայանատեղիներ (հաշմանդամություն ունեցող անձանցից զատ այլ անձանց համար) պետք է հասանելի լինեն ոչ ավելի, քան 3 րոպե քայլքի հեռավորությամբ</w:t>
            </w:r>
          </w:p>
        </w:tc>
      </w:tr>
      <w:tr w:rsidR="007D7530" w:rsidRPr="0046495F" w14:paraId="32214302" w14:textId="77777777" w:rsidTr="00B144DE">
        <w:tc>
          <w:tcPr>
            <w:tcW w:w="9625" w:type="dxa"/>
            <w:gridSpan w:val="2"/>
            <w:shd w:val="clear" w:color="auto" w:fill="EDEDED"/>
          </w:tcPr>
          <w:p w14:paraId="7900E36A" w14:textId="77777777" w:rsidR="007D7530" w:rsidRPr="0046495F" w:rsidRDefault="007D7530" w:rsidP="00E75278">
            <w:pPr>
              <w:widowControl w:val="0"/>
              <w:tabs>
                <w:tab w:val="left" w:pos="394"/>
              </w:tabs>
              <w:spacing w:after="120" w:line="240" w:lineRule="auto"/>
              <w:jc w:val="both"/>
              <w:rPr>
                <w:rFonts w:ascii="GHEA Grapalat" w:hAnsi="GHEA Grapalat"/>
                <w:b/>
                <w:sz w:val="20"/>
                <w:szCs w:val="24"/>
              </w:rPr>
            </w:pPr>
            <w:r w:rsidRPr="0046495F">
              <w:rPr>
                <w:rFonts w:ascii="GHEA Grapalat" w:hAnsi="GHEA Grapalat"/>
                <w:b/>
                <w:sz w:val="20"/>
                <w:szCs w:val="24"/>
              </w:rPr>
              <w:t>III.</w:t>
            </w:r>
            <w:r w:rsidR="00E75278" w:rsidRPr="0046495F">
              <w:rPr>
                <w:rFonts w:ascii="GHEA Grapalat" w:hAnsi="GHEA Grapalat"/>
                <w:b/>
                <w:sz w:val="20"/>
                <w:szCs w:val="24"/>
                <w:lang w:val="en-US"/>
              </w:rPr>
              <w:tab/>
            </w:r>
            <w:r w:rsidRPr="0046495F">
              <w:rPr>
                <w:rFonts w:ascii="GHEA Grapalat" w:hAnsi="GHEA Grapalat"/>
                <w:b/>
                <w:sz w:val="20"/>
                <w:szCs w:val="24"/>
              </w:rPr>
              <w:t>Համակարգը</w:t>
            </w:r>
          </w:p>
        </w:tc>
      </w:tr>
      <w:tr w:rsidR="007D7530" w:rsidRPr="0046495F" w14:paraId="70993EB7" w14:textId="77777777" w:rsidTr="00B144DE">
        <w:tc>
          <w:tcPr>
            <w:tcW w:w="805" w:type="dxa"/>
            <w:shd w:val="clear" w:color="auto" w:fill="auto"/>
          </w:tcPr>
          <w:p w14:paraId="411473FA"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9.</w:t>
            </w:r>
          </w:p>
        </w:tc>
        <w:tc>
          <w:tcPr>
            <w:tcW w:w="8820" w:type="dxa"/>
            <w:shd w:val="clear" w:color="auto" w:fill="auto"/>
          </w:tcPr>
          <w:p w14:paraId="48B205E7"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Հաշմանդամություն ունեցող անձանց համար հասանելիություն</w:t>
            </w:r>
          </w:p>
        </w:tc>
      </w:tr>
      <w:tr w:rsidR="007D7530" w:rsidRPr="0046495F" w14:paraId="1FF73C39" w14:textId="77777777" w:rsidTr="00B144DE">
        <w:tc>
          <w:tcPr>
            <w:tcW w:w="805" w:type="dxa"/>
            <w:shd w:val="clear" w:color="auto" w:fill="auto"/>
          </w:tcPr>
          <w:p w14:paraId="4207DD7A"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10.</w:t>
            </w:r>
          </w:p>
        </w:tc>
        <w:tc>
          <w:tcPr>
            <w:tcW w:w="8820" w:type="dxa"/>
            <w:shd w:val="clear" w:color="auto" w:fill="auto"/>
          </w:tcPr>
          <w:p w14:paraId="42C879D8" w14:textId="7397D3C2"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Անհրաժեշտ է ստեղծել սպասարկման կետ (աշխատավայր), որը թույլ կտա իրականացնել բոլոր գործընթացները (դիմումի ներկայացում, կենսաչափական տվյալների հավաքում, վճարում </w:t>
            </w:r>
            <w:r w:rsidR="00A909D4">
              <w:rPr>
                <w:rFonts w:ascii="GHEA Grapalat" w:hAnsi="GHEA Grapalat"/>
                <w:sz w:val="20"/>
                <w:szCs w:val="24"/>
              </w:rPr>
              <w:t>և</w:t>
            </w:r>
            <w:r w:rsidRPr="0046495F">
              <w:rPr>
                <w:rFonts w:ascii="GHEA Grapalat" w:hAnsi="GHEA Grapalat"/>
                <w:sz w:val="20"/>
                <w:szCs w:val="24"/>
              </w:rPr>
              <w:t xml:space="preserve"> այլն) սպասարկման վայրում</w:t>
            </w:r>
          </w:p>
        </w:tc>
      </w:tr>
      <w:tr w:rsidR="007D7530" w:rsidRPr="0046495F" w14:paraId="2DD62E7F" w14:textId="77777777" w:rsidTr="00B144DE">
        <w:tc>
          <w:tcPr>
            <w:tcW w:w="805" w:type="dxa"/>
            <w:shd w:val="clear" w:color="auto" w:fill="auto"/>
          </w:tcPr>
          <w:p w14:paraId="6ACE07A2"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11.</w:t>
            </w:r>
          </w:p>
        </w:tc>
        <w:tc>
          <w:tcPr>
            <w:tcW w:w="8820" w:type="dxa"/>
            <w:shd w:val="clear" w:color="auto" w:fill="auto"/>
          </w:tcPr>
          <w:p w14:paraId="7D07C324"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Հաշմանդամություն ունեցող անձանց համար սպասարկման հատուկ վայրեր</w:t>
            </w:r>
          </w:p>
        </w:tc>
      </w:tr>
      <w:tr w:rsidR="007D7530" w:rsidRPr="0046495F" w14:paraId="39396D97" w14:textId="77777777" w:rsidTr="00B144DE">
        <w:tc>
          <w:tcPr>
            <w:tcW w:w="805" w:type="dxa"/>
            <w:shd w:val="clear" w:color="auto" w:fill="auto"/>
          </w:tcPr>
          <w:p w14:paraId="0CC27FB4"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12.</w:t>
            </w:r>
          </w:p>
        </w:tc>
        <w:tc>
          <w:tcPr>
            <w:tcW w:w="8820" w:type="dxa"/>
            <w:shd w:val="clear" w:color="auto" w:fill="auto"/>
          </w:tcPr>
          <w:p w14:paraId="1CA9CD65" w14:textId="7777777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8-12 մ2 տարածք մեկ սպասարկման կետի/աշխատավայրի հաշվով </w:t>
            </w:r>
          </w:p>
        </w:tc>
      </w:tr>
      <w:tr w:rsidR="007D7530" w:rsidRPr="0046495F" w14:paraId="399D91D7" w14:textId="77777777" w:rsidTr="00B144DE">
        <w:tc>
          <w:tcPr>
            <w:tcW w:w="805" w:type="dxa"/>
            <w:shd w:val="clear" w:color="auto" w:fill="auto"/>
          </w:tcPr>
          <w:p w14:paraId="6B2E01C9"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13.</w:t>
            </w:r>
          </w:p>
        </w:tc>
        <w:tc>
          <w:tcPr>
            <w:tcW w:w="8820" w:type="dxa"/>
            <w:shd w:val="clear" w:color="auto" w:fill="auto"/>
          </w:tcPr>
          <w:p w14:paraId="5F07643E" w14:textId="5E7A29C9"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Սպասման հատուկ տարածք՝ նստարաններով </w:t>
            </w:r>
            <w:r w:rsidR="00A909D4">
              <w:rPr>
                <w:rFonts w:ascii="GHEA Grapalat" w:hAnsi="GHEA Grapalat"/>
                <w:sz w:val="20"/>
                <w:szCs w:val="24"/>
              </w:rPr>
              <w:t>և</w:t>
            </w:r>
            <w:r w:rsidRPr="0046495F">
              <w:rPr>
                <w:rFonts w:ascii="GHEA Grapalat" w:hAnsi="GHEA Grapalat"/>
                <w:sz w:val="20"/>
                <w:szCs w:val="24"/>
              </w:rPr>
              <w:t xml:space="preserve"> տեղեկատվության մոնիտորների անմիջական հար</w:t>
            </w:r>
            <w:r w:rsidR="00A909D4">
              <w:rPr>
                <w:rFonts w:ascii="GHEA Grapalat" w:hAnsi="GHEA Grapalat"/>
                <w:sz w:val="20"/>
                <w:szCs w:val="24"/>
              </w:rPr>
              <w:t>և</w:t>
            </w:r>
            <w:r w:rsidRPr="0046495F">
              <w:rPr>
                <w:rFonts w:ascii="GHEA Grapalat" w:hAnsi="GHEA Grapalat"/>
                <w:sz w:val="20"/>
                <w:szCs w:val="24"/>
              </w:rPr>
              <w:t>անությամբ</w:t>
            </w:r>
          </w:p>
        </w:tc>
      </w:tr>
      <w:tr w:rsidR="007D7530" w:rsidRPr="0046495F" w14:paraId="6E4AC26E" w14:textId="77777777" w:rsidTr="00B144DE">
        <w:tc>
          <w:tcPr>
            <w:tcW w:w="805" w:type="dxa"/>
            <w:shd w:val="clear" w:color="auto" w:fill="auto"/>
          </w:tcPr>
          <w:p w14:paraId="6CF0AD7C"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lastRenderedPageBreak/>
              <w:t>14.</w:t>
            </w:r>
          </w:p>
        </w:tc>
        <w:tc>
          <w:tcPr>
            <w:tcW w:w="8820" w:type="dxa"/>
            <w:shd w:val="clear" w:color="auto" w:fill="auto"/>
          </w:tcPr>
          <w:p w14:paraId="683C59B7" w14:textId="7E9CD1F0"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Տեղում հերթագրման համակարգ՝ մեկը յուրաքանչյուր </w:t>
            </w:r>
            <w:r w:rsidR="00B34193" w:rsidRPr="0046495F">
              <w:rPr>
                <w:rFonts w:ascii="GHEA Grapalat" w:hAnsi="GHEA Grapalat"/>
                <w:sz w:val="20"/>
                <w:szCs w:val="24"/>
              </w:rPr>
              <w:t>գրանցման կետի համար</w:t>
            </w:r>
          </w:p>
        </w:tc>
      </w:tr>
      <w:tr w:rsidR="007D7530" w:rsidRPr="0046495F" w14:paraId="5D2BDE0B" w14:textId="77777777" w:rsidTr="00B144DE">
        <w:tc>
          <w:tcPr>
            <w:tcW w:w="805" w:type="dxa"/>
            <w:shd w:val="clear" w:color="auto" w:fill="auto"/>
          </w:tcPr>
          <w:p w14:paraId="4511E6F4"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15.</w:t>
            </w:r>
          </w:p>
        </w:tc>
        <w:tc>
          <w:tcPr>
            <w:tcW w:w="8820" w:type="dxa"/>
            <w:shd w:val="clear" w:color="auto" w:fill="auto"/>
          </w:tcPr>
          <w:p w14:paraId="5AD5F52E" w14:textId="7A6D02D0"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Արտադրված անձնագրերի </w:t>
            </w:r>
            <w:r w:rsidR="00A909D4">
              <w:rPr>
                <w:rFonts w:ascii="GHEA Grapalat" w:hAnsi="GHEA Grapalat"/>
                <w:sz w:val="20"/>
                <w:szCs w:val="24"/>
              </w:rPr>
              <w:t>և</w:t>
            </w:r>
            <w:r w:rsidRPr="0046495F">
              <w:rPr>
                <w:rFonts w:ascii="GHEA Grapalat" w:hAnsi="GHEA Grapalat"/>
                <w:sz w:val="20"/>
                <w:szCs w:val="24"/>
              </w:rPr>
              <w:t xml:space="preserve"> ՆՔ-ների (հրակայուն </w:t>
            </w:r>
            <w:r w:rsidR="00A909D4">
              <w:rPr>
                <w:rFonts w:ascii="GHEA Grapalat" w:hAnsi="GHEA Grapalat"/>
                <w:sz w:val="20"/>
                <w:szCs w:val="24"/>
              </w:rPr>
              <w:t>և</w:t>
            </w:r>
            <w:r w:rsidRPr="0046495F">
              <w:rPr>
                <w:rFonts w:ascii="GHEA Grapalat" w:hAnsi="GHEA Grapalat"/>
                <w:sz w:val="20"/>
                <w:szCs w:val="24"/>
              </w:rPr>
              <w:t xml:space="preserve"> անջրանցիկ) անվտանգ պահպանում</w:t>
            </w:r>
          </w:p>
        </w:tc>
      </w:tr>
      <w:tr w:rsidR="007D7530" w:rsidRPr="0046495F" w14:paraId="1138A3E2" w14:textId="77777777" w:rsidTr="00B144DE">
        <w:tc>
          <w:tcPr>
            <w:tcW w:w="805" w:type="dxa"/>
            <w:shd w:val="clear" w:color="auto" w:fill="auto"/>
          </w:tcPr>
          <w:p w14:paraId="76F24141"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16.</w:t>
            </w:r>
          </w:p>
        </w:tc>
        <w:tc>
          <w:tcPr>
            <w:tcW w:w="8820" w:type="dxa"/>
            <w:shd w:val="clear" w:color="auto" w:fill="auto"/>
          </w:tcPr>
          <w:p w14:paraId="46BE6515" w14:textId="1E0D7FF5"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24-ժամյա ներքին </w:t>
            </w:r>
            <w:r w:rsidR="00A909D4">
              <w:rPr>
                <w:rFonts w:ascii="GHEA Grapalat" w:hAnsi="GHEA Grapalat"/>
                <w:sz w:val="20"/>
                <w:szCs w:val="24"/>
              </w:rPr>
              <w:t>և</w:t>
            </w:r>
            <w:r w:rsidRPr="0046495F">
              <w:rPr>
                <w:rFonts w:ascii="GHEA Grapalat" w:hAnsi="GHEA Grapalat"/>
                <w:sz w:val="20"/>
                <w:szCs w:val="24"/>
              </w:rPr>
              <w:t xml:space="preserve"> արտաքին վերահսկողության համակարգ</w:t>
            </w:r>
          </w:p>
        </w:tc>
      </w:tr>
      <w:tr w:rsidR="007D7530" w:rsidRPr="0046495F" w14:paraId="5EF9CBE1" w14:textId="77777777" w:rsidTr="00B144DE">
        <w:tc>
          <w:tcPr>
            <w:tcW w:w="805" w:type="dxa"/>
            <w:shd w:val="clear" w:color="auto" w:fill="auto"/>
          </w:tcPr>
          <w:p w14:paraId="44F3D2FE"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17.</w:t>
            </w:r>
          </w:p>
        </w:tc>
        <w:tc>
          <w:tcPr>
            <w:tcW w:w="8820" w:type="dxa"/>
            <w:shd w:val="clear" w:color="auto" w:fill="auto"/>
          </w:tcPr>
          <w:p w14:paraId="58F23576" w14:textId="22B19347"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Ներխուժման </w:t>
            </w:r>
            <w:r w:rsidR="00A909D4">
              <w:rPr>
                <w:rFonts w:ascii="GHEA Grapalat" w:hAnsi="GHEA Grapalat"/>
                <w:sz w:val="20"/>
                <w:szCs w:val="24"/>
              </w:rPr>
              <w:t>և</w:t>
            </w:r>
            <w:r w:rsidRPr="0046495F">
              <w:rPr>
                <w:rFonts w:ascii="GHEA Grapalat" w:hAnsi="GHEA Grapalat"/>
                <w:sz w:val="20"/>
                <w:szCs w:val="24"/>
              </w:rPr>
              <w:t xml:space="preserve"> հրդեհի տագնապի ազդարարման համակարգը, որը միացված է անվտանգության ծառայություններին, ֆիզիկական անվտանգություն քաղաքային գրասենյակներում աշխատանքային ժամերին:</w:t>
            </w:r>
          </w:p>
        </w:tc>
      </w:tr>
      <w:tr w:rsidR="007D7530" w:rsidRPr="0046495F" w14:paraId="7277AA03" w14:textId="77777777" w:rsidTr="00B144DE">
        <w:tc>
          <w:tcPr>
            <w:tcW w:w="805" w:type="dxa"/>
            <w:shd w:val="clear" w:color="auto" w:fill="auto"/>
          </w:tcPr>
          <w:p w14:paraId="300F52AD"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18.</w:t>
            </w:r>
          </w:p>
        </w:tc>
        <w:tc>
          <w:tcPr>
            <w:tcW w:w="8820" w:type="dxa"/>
            <w:shd w:val="clear" w:color="auto" w:fill="auto"/>
          </w:tcPr>
          <w:p w14:paraId="56E38BD1" w14:textId="1B2F8CA2"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Տղամարդկանց </w:t>
            </w:r>
            <w:r w:rsidR="00A909D4">
              <w:rPr>
                <w:rFonts w:ascii="GHEA Grapalat" w:hAnsi="GHEA Grapalat"/>
                <w:sz w:val="20"/>
                <w:szCs w:val="24"/>
              </w:rPr>
              <w:t>և</w:t>
            </w:r>
            <w:r w:rsidRPr="0046495F">
              <w:rPr>
                <w:rFonts w:ascii="GHEA Grapalat" w:hAnsi="GHEA Grapalat"/>
                <w:sz w:val="20"/>
                <w:szCs w:val="24"/>
              </w:rPr>
              <w:t xml:space="preserve"> կանանց համար առանձնացված սանհանգույցներ շենքերի ներսում կամ հար</w:t>
            </w:r>
            <w:r w:rsidR="00A909D4">
              <w:rPr>
                <w:rFonts w:ascii="GHEA Grapalat" w:hAnsi="GHEA Grapalat"/>
                <w:sz w:val="20"/>
                <w:szCs w:val="24"/>
              </w:rPr>
              <w:t>և</w:t>
            </w:r>
            <w:r w:rsidRPr="0046495F">
              <w:rPr>
                <w:rFonts w:ascii="GHEA Grapalat" w:hAnsi="GHEA Grapalat"/>
                <w:sz w:val="20"/>
                <w:szCs w:val="24"/>
              </w:rPr>
              <w:t>անությամբ:</w:t>
            </w:r>
          </w:p>
        </w:tc>
      </w:tr>
      <w:tr w:rsidR="007D7530" w:rsidRPr="0046495F" w14:paraId="5E7D8F79" w14:textId="77777777" w:rsidTr="00B144DE">
        <w:tc>
          <w:tcPr>
            <w:tcW w:w="805" w:type="dxa"/>
            <w:shd w:val="clear" w:color="auto" w:fill="auto"/>
          </w:tcPr>
          <w:p w14:paraId="73C2342A"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19.</w:t>
            </w:r>
          </w:p>
        </w:tc>
        <w:tc>
          <w:tcPr>
            <w:tcW w:w="8820" w:type="dxa"/>
            <w:shd w:val="clear" w:color="auto" w:fill="auto"/>
          </w:tcPr>
          <w:p w14:paraId="7C5831DB" w14:textId="3C8EE559"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Օդի որակը, ջերմային միջավայրը, լուսավորության </w:t>
            </w:r>
            <w:r w:rsidR="00A909D4">
              <w:rPr>
                <w:rFonts w:ascii="GHEA Grapalat" w:hAnsi="GHEA Grapalat"/>
                <w:sz w:val="20"/>
                <w:szCs w:val="24"/>
              </w:rPr>
              <w:t>և</w:t>
            </w:r>
            <w:r w:rsidRPr="0046495F">
              <w:rPr>
                <w:rFonts w:ascii="GHEA Grapalat" w:hAnsi="GHEA Grapalat"/>
                <w:sz w:val="20"/>
                <w:szCs w:val="24"/>
              </w:rPr>
              <w:t xml:space="preserve"> ձայնամեկուսացման պայմանները, որոնք համապատասխանում են ԵՆ 15251 ստանդարտին. ներքին միջավայրի մուտքային պարամետրեր՝ շենքերի</w:t>
            </w:r>
            <w:r w:rsidR="00D06FE8" w:rsidRPr="0046495F">
              <w:rPr>
                <w:rFonts w:ascii="GHEA Grapalat" w:hAnsi="GHEA Grapalat"/>
                <w:sz w:val="20"/>
                <w:szCs w:val="24"/>
              </w:rPr>
              <w:t xml:space="preserve"> </w:t>
            </w:r>
            <w:r w:rsidRPr="0046495F">
              <w:rPr>
                <w:rFonts w:ascii="GHEA Grapalat" w:hAnsi="GHEA Grapalat"/>
                <w:sz w:val="20"/>
                <w:szCs w:val="24"/>
              </w:rPr>
              <w:t xml:space="preserve">նախագծման </w:t>
            </w:r>
            <w:r w:rsidR="00A909D4">
              <w:rPr>
                <w:rFonts w:ascii="GHEA Grapalat" w:hAnsi="GHEA Grapalat"/>
                <w:sz w:val="20"/>
                <w:szCs w:val="24"/>
              </w:rPr>
              <w:t>և</w:t>
            </w:r>
            <w:r w:rsidRPr="0046495F">
              <w:rPr>
                <w:rFonts w:ascii="GHEA Grapalat" w:hAnsi="GHEA Grapalat"/>
                <w:sz w:val="20"/>
                <w:szCs w:val="24"/>
              </w:rPr>
              <w:t xml:space="preserve"> էներգաարդյունավետության գնահատման համար՝ հաշվի առնելով ներսում օդի որակը, ջերմային միջավայրը, լուսավորությունը </w:t>
            </w:r>
            <w:r w:rsidR="00A909D4">
              <w:rPr>
                <w:rFonts w:ascii="GHEA Grapalat" w:hAnsi="GHEA Grapalat"/>
                <w:sz w:val="20"/>
                <w:szCs w:val="24"/>
              </w:rPr>
              <w:t>և</w:t>
            </w:r>
            <w:r w:rsidRPr="0046495F">
              <w:rPr>
                <w:rFonts w:ascii="GHEA Grapalat" w:hAnsi="GHEA Grapalat"/>
                <w:sz w:val="20"/>
                <w:szCs w:val="24"/>
              </w:rPr>
              <w:t xml:space="preserve"> ձայնամեկուսացումը կամ դրանց համարժեքները </w:t>
            </w:r>
          </w:p>
        </w:tc>
      </w:tr>
      <w:tr w:rsidR="007D7530" w:rsidRPr="0046495F" w14:paraId="1ED92DF0" w14:textId="77777777" w:rsidTr="00B144DE">
        <w:tc>
          <w:tcPr>
            <w:tcW w:w="805" w:type="dxa"/>
            <w:shd w:val="clear" w:color="auto" w:fill="auto"/>
          </w:tcPr>
          <w:p w14:paraId="11F60AF9"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20.</w:t>
            </w:r>
          </w:p>
        </w:tc>
        <w:tc>
          <w:tcPr>
            <w:tcW w:w="8820" w:type="dxa"/>
            <w:shd w:val="clear" w:color="auto" w:fill="auto"/>
          </w:tcPr>
          <w:p w14:paraId="270FA928" w14:textId="2DA3CECB"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Կատեգորիա Ա. Եր</w:t>
            </w:r>
            <w:r w:rsidR="00A909D4">
              <w:rPr>
                <w:rFonts w:ascii="GHEA Grapalat" w:hAnsi="GHEA Grapalat"/>
                <w:sz w:val="20"/>
                <w:szCs w:val="24"/>
              </w:rPr>
              <w:t>և</w:t>
            </w:r>
            <w:r w:rsidRPr="0046495F">
              <w:rPr>
                <w:rFonts w:ascii="GHEA Grapalat" w:hAnsi="GHEA Grapalat"/>
                <w:sz w:val="20"/>
                <w:szCs w:val="24"/>
              </w:rPr>
              <w:t xml:space="preserve">անի </w:t>
            </w:r>
            <w:r w:rsidR="00A909D4">
              <w:rPr>
                <w:rFonts w:ascii="GHEA Grapalat" w:hAnsi="GHEA Grapalat"/>
                <w:sz w:val="20"/>
                <w:szCs w:val="24"/>
              </w:rPr>
              <w:t>և</w:t>
            </w:r>
            <w:r w:rsidRPr="0046495F">
              <w:rPr>
                <w:rFonts w:ascii="GHEA Grapalat" w:hAnsi="GHEA Grapalat"/>
                <w:sz w:val="20"/>
                <w:szCs w:val="24"/>
              </w:rPr>
              <w:t xml:space="preserve"> այլ խոշոր քաղաքների անձնագրային սեղանները (շատ աշխատատեղեր, հատուկ կետ, երեխաների համար հատկացված տարածք </w:t>
            </w:r>
            <w:r w:rsidR="00A909D4">
              <w:rPr>
                <w:rFonts w:ascii="GHEA Grapalat" w:hAnsi="GHEA Grapalat"/>
                <w:sz w:val="20"/>
                <w:szCs w:val="24"/>
              </w:rPr>
              <w:t>և</w:t>
            </w:r>
            <w:r w:rsidRPr="0046495F">
              <w:rPr>
                <w:rFonts w:ascii="GHEA Grapalat" w:hAnsi="GHEA Grapalat"/>
                <w:sz w:val="20"/>
                <w:szCs w:val="24"/>
              </w:rPr>
              <w:t xml:space="preserve"> այլն)</w:t>
            </w:r>
          </w:p>
        </w:tc>
      </w:tr>
      <w:tr w:rsidR="007D7530" w:rsidRPr="0046495F" w14:paraId="0A421CB0" w14:textId="77777777" w:rsidTr="00B144DE">
        <w:tc>
          <w:tcPr>
            <w:tcW w:w="805" w:type="dxa"/>
            <w:shd w:val="clear" w:color="auto" w:fill="auto"/>
          </w:tcPr>
          <w:p w14:paraId="0CC411D4" w14:textId="77777777" w:rsidR="007D7530" w:rsidRPr="0046495F" w:rsidRDefault="007D7530"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21.</w:t>
            </w:r>
          </w:p>
        </w:tc>
        <w:tc>
          <w:tcPr>
            <w:tcW w:w="8820" w:type="dxa"/>
            <w:shd w:val="clear" w:color="auto" w:fill="auto"/>
          </w:tcPr>
          <w:p w14:paraId="58ECA9FC" w14:textId="5C33C204" w:rsidR="007D7530" w:rsidRPr="0046495F" w:rsidRDefault="007D7530"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 xml:space="preserve">Կատեգորիա Բ. Քաղաքապետարանի մասնաճյուղեր (մի քանի աշխատատեղեր, կարող է ստեղծվել որպես բազմաֆունկցիոնալ հաստատության մաս՝ փոստ, ոստիկանություն </w:t>
            </w:r>
            <w:r w:rsidR="00A909D4">
              <w:rPr>
                <w:rFonts w:ascii="GHEA Grapalat" w:hAnsi="GHEA Grapalat"/>
                <w:sz w:val="20"/>
                <w:szCs w:val="24"/>
              </w:rPr>
              <w:t>և</w:t>
            </w:r>
            <w:r w:rsidRPr="0046495F">
              <w:rPr>
                <w:rFonts w:ascii="GHEA Grapalat" w:hAnsi="GHEA Grapalat"/>
                <w:sz w:val="20"/>
                <w:szCs w:val="24"/>
              </w:rPr>
              <w:t xml:space="preserve"> այլն)</w:t>
            </w:r>
          </w:p>
        </w:tc>
      </w:tr>
      <w:tr w:rsidR="00B34193" w:rsidRPr="0046495F" w14:paraId="7E9175BB" w14:textId="77777777" w:rsidTr="00B144DE">
        <w:tc>
          <w:tcPr>
            <w:tcW w:w="805" w:type="dxa"/>
            <w:shd w:val="clear" w:color="auto" w:fill="auto"/>
          </w:tcPr>
          <w:p w14:paraId="0E931915" w14:textId="0596608A" w:rsidR="00B34193" w:rsidRPr="0046495F" w:rsidRDefault="00B34193" w:rsidP="00E75278">
            <w:pPr>
              <w:widowControl w:val="0"/>
              <w:spacing w:after="120" w:line="240" w:lineRule="auto"/>
              <w:jc w:val="center"/>
              <w:rPr>
                <w:rFonts w:ascii="GHEA Grapalat" w:hAnsi="GHEA Grapalat"/>
                <w:b/>
                <w:sz w:val="20"/>
                <w:szCs w:val="24"/>
              </w:rPr>
            </w:pPr>
            <w:r w:rsidRPr="0046495F">
              <w:rPr>
                <w:rFonts w:ascii="GHEA Grapalat" w:hAnsi="GHEA Grapalat"/>
                <w:b/>
                <w:sz w:val="20"/>
                <w:szCs w:val="24"/>
              </w:rPr>
              <w:t>22</w:t>
            </w:r>
          </w:p>
        </w:tc>
        <w:tc>
          <w:tcPr>
            <w:tcW w:w="8820" w:type="dxa"/>
            <w:shd w:val="clear" w:color="auto" w:fill="auto"/>
          </w:tcPr>
          <w:p w14:paraId="3C35FF57" w14:textId="45BCB454" w:rsidR="00B34193" w:rsidRPr="0046495F" w:rsidRDefault="00B34193" w:rsidP="00D7665B">
            <w:pPr>
              <w:widowControl w:val="0"/>
              <w:spacing w:after="120" w:line="240" w:lineRule="auto"/>
              <w:jc w:val="both"/>
              <w:rPr>
                <w:rFonts w:ascii="GHEA Grapalat" w:hAnsi="GHEA Grapalat"/>
                <w:sz w:val="20"/>
                <w:szCs w:val="24"/>
              </w:rPr>
            </w:pPr>
            <w:r w:rsidRPr="0046495F">
              <w:rPr>
                <w:rFonts w:ascii="GHEA Grapalat" w:hAnsi="GHEA Grapalat"/>
                <w:sz w:val="20"/>
                <w:szCs w:val="24"/>
              </w:rPr>
              <w:t>Ծառայություններ մատուցելու համար անհրաժեշտ կահույք ու գրասենյակային սարքավորումները</w:t>
            </w:r>
          </w:p>
        </w:tc>
      </w:tr>
    </w:tbl>
    <w:p w14:paraId="2553543F" w14:textId="4AD5692B" w:rsidR="007D7530" w:rsidRPr="00A86DCE" w:rsidRDefault="007D7530" w:rsidP="00B144DE">
      <w:pPr>
        <w:widowControl w:val="0"/>
        <w:spacing w:before="120" w:after="120"/>
        <w:ind w:firstLine="426"/>
        <w:jc w:val="both"/>
        <w:rPr>
          <w:rFonts w:ascii="GHEA Grapalat" w:hAnsi="GHEA Grapalat"/>
          <w:sz w:val="20"/>
          <w:szCs w:val="20"/>
        </w:rPr>
      </w:pPr>
      <w:r w:rsidRPr="00A86DCE">
        <w:rPr>
          <w:rFonts w:ascii="GHEA Grapalat" w:hAnsi="GHEA Grapalat"/>
          <w:sz w:val="20"/>
          <w:szCs w:val="20"/>
        </w:rPr>
        <w:t xml:space="preserve">*Ներկայումս գրանցման կենտրոնների արտադրողականությունը զգալիորեն տարբեր է՝ որոշ կայաններում տարեկան սպասարկվում են անձնագրի </w:t>
      </w:r>
      <w:r w:rsidR="00A909D4" w:rsidRPr="00A86DCE">
        <w:rPr>
          <w:rFonts w:ascii="GHEA Grapalat" w:hAnsi="GHEA Grapalat"/>
          <w:sz w:val="20"/>
          <w:szCs w:val="20"/>
        </w:rPr>
        <w:t>և</w:t>
      </w:r>
      <w:r w:rsidRPr="00A86DCE">
        <w:rPr>
          <w:rFonts w:ascii="GHEA Grapalat" w:hAnsi="GHEA Grapalat"/>
          <w:sz w:val="20"/>
          <w:szCs w:val="20"/>
        </w:rPr>
        <w:t xml:space="preserve"> ՆՔ-ների հետ կապված 400-ից ավելի դիմումներ, մինչդեռ մյուսներում՝ 3000-ից ավելի: Ուստի սպասարկման կայանների ցանցի օպտիմալացման անհրաժեշտություն է առաջացել:</w:t>
      </w:r>
    </w:p>
    <w:p w14:paraId="08D3B33B" w14:textId="77777777" w:rsidR="00E75278" w:rsidRPr="00A86DCE" w:rsidRDefault="00E75278" w:rsidP="00A73424">
      <w:pPr>
        <w:widowControl w:val="0"/>
        <w:spacing w:after="160" w:line="360" w:lineRule="auto"/>
        <w:ind w:firstLine="426"/>
        <w:jc w:val="both"/>
        <w:rPr>
          <w:rFonts w:ascii="GHEA Grapalat" w:hAnsi="GHEA Grapalat"/>
          <w:sz w:val="20"/>
          <w:szCs w:val="20"/>
        </w:rPr>
      </w:pPr>
    </w:p>
    <w:p w14:paraId="3C8F96B5" w14:textId="77777777" w:rsidR="00A73424" w:rsidRPr="0046495F" w:rsidRDefault="00A73424" w:rsidP="00A73424">
      <w:pPr>
        <w:widowControl w:val="0"/>
        <w:spacing w:after="160" w:line="360" w:lineRule="auto"/>
        <w:ind w:firstLine="426"/>
        <w:jc w:val="both"/>
        <w:rPr>
          <w:rFonts w:ascii="GHEA Grapalat" w:hAnsi="GHEA Grapalat"/>
          <w:sz w:val="24"/>
          <w:szCs w:val="24"/>
        </w:rPr>
        <w:sectPr w:rsidR="00A73424" w:rsidRPr="0046495F" w:rsidSect="009C5B9E">
          <w:type w:val="nextColumn"/>
          <w:pgSz w:w="11906" w:h="16838" w:code="9"/>
          <w:pgMar w:top="1008" w:right="1008" w:bottom="1008" w:left="1008" w:header="567" w:footer="567" w:gutter="0"/>
          <w:cols w:space="720"/>
          <w:titlePg/>
          <w:docGrid w:linePitch="299"/>
        </w:sectPr>
      </w:pPr>
    </w:p>
    <w:p w14:paraId="6B95610A" w14:textId="09D2F9D7" w:rsidR="007D7530" w:rsidRPr="0046495F" w:rsidRDefault="007D7530" w:rsidP="001F7132">
      <w:pPr>
        <w:widowControl w:val="0"/>
        <w:spacing w:before="120" w:after="120" w:line="360" w:lineRule="auto"/>
        <w:jc w:val="both"/>
        <w:rPr>
          <w:rFonts w:ascii="GHEA Grapalat" w:hAnsi="GHEA Grapalat"/>
          <w:b/>
          <w:sz w:val="24"/>
          <w:szCs w:val="24"/>
        </w:rPr>
      </w:pPr>
      <w:r w:rsidRPr="0046495F">
        <w:rPr>
          <w:rFonts w:ascii="GHEA Grapalat" w:hAnsi="GHEA Grapalat"/>
          <w:b/>
          <w:sz w:val="24"/>
          <w:szCs w:val="24"/>
        </w:rPr>
        <w:lastRenderedPageBreak/>
        <w:t>Հավելված 3</w:t>
      </w:r>
      <w:r w:rsidR="00230AAA" w:rsidRPr="0046495F">
        <w:rPr>
          <w:rFonts w:ascii="Cambria Math" w:hAnsi="Cambria Math" w:cs="Cambria Math"/>
          <w:b/>
          <w:sz w:val="24"/>
          <w:szCs w:val="24"/>
        </w:rPr>
        <w:t>․</w:t>
      </w:r>
      <w:r w:rsidRPr="0046495F">
        <w:rPr>
          <w:rFonts w:ascii="GHEA Grapalat" w:hAnsi="GHEA Grapalat"/>
          <w:b/>
          <w:sz w:val="24"/>
          <w:szCs w:val="24"/>
        </w:rPr>
        <w:t xml:space="preserve"> Ծառայությունների </w:t>
      </w:r>
      <w:r w:rsidR="003C406F" w:rsidRPr="0046495F">
        <w:rPr>
          <w:rFonts w:ascii="GHEA Grapalat" w:hAnsi="GHEA Grapalat"/>
          <w:b/>
          <w:sz w:val="24"/>
          <w:szCs w:val="24"/>
        </w:rPr>
        <w:t>գնահատված</w:t>
      </w:r>
      <w:r w:rsidRPr="0046495F">
        <w:rPr>
          <w:rFonts w:ascii="GHEA Grapalat" w:hAnsi="GHEA Grapalat"/>
          <w:b/>
          <w:sz w:val="24"/>
          <w:szCs w:val="24"/>
        </w:rPr>
        <w:t xml:space="preserve"> ծավալը </w:t>
      </w:r>
    </w:p>
    <w:tbl>
      <w:tblPr>
        <w:tblStyle w:val="TableGrid"/>
        <w:tblW w:w="15659" w:type="dxa"/>
        <w:jc w:val="center"/>
        <w:tblLayout w:type="fixed"/>
        <w:tblCellMar>
          <w:left w:w="57" w:type="dxa"/>
          <w:right w:w="57" w:type="dxa"/>
        </w:tblCellMar>
        <w:tblLook w:val="04A0" w:firstRow="1" w:lastRow="0" w:firstColumn="1" w:lastColumn="0" w:noHBand="0" w:noVBand="1"/>
      </w:tblPr>
      <w:tblGrid>
        <w:gridCol w:w="471"/>
        <w:gridCol w:w="4564"/>
        <w:gridCol w:w="737"/>
        <w:gridCol w:w="883"/>
        <w:gridCol w:w="900"/>
        <w:gridCol w:w="900"/>
        <w:gridCol w:w="900"/>
        <w:gridCol w:w="900"/>
        <w:gridCol w:w="900"/>
        <w:gridCol w:w="900"/>
        <w:gridCol w:w="900"/>
        <w:gridCol w:w="810"/>
        <w:gridCol w:w="900"/>
        <w:gridCol w:w="994"/>
      </w:tblGrid>
      <w:tr w:rsidR="009C5B9E" w:rsidRPr="00A86DCE" w14:paraId="30428C62" w14:textId="77777777" w:rsidTr="001F7132">
        <w:trPr>
          <w:tblHeader/>
          <w:jc w:val="center"/>
        </w:trPr>
        <w:tc>
          <w:tcPr>
            <w:tcW w:w="47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1068AD7" w14:textId="77777777" w:rsidR="00CE7308" w:rsidRPr="00A86DCE" w:rsidRDefault="00CE7308" w:rsidP="001F7132">
            <w:pPr>
              <w:spacing w:before="20" w:after="20"/>
              <w:jc w:val="center"/>
              <w:rPr>
                <w:rFonts w:ascii="GHEA Grapalat" w:hAnsi="GHEA Grapalat" w:cs="Cambria Math"/>
                <w:b/>
                <w:color w:val="FFFFFF" w:themeColor="background1"/>
                <w:sz w:val="16"/>
                <w:szCs w:val="16"/>
              </w:rPr>
            </w:pPr>
            <w:r w:rsidRPr="00A86DCE">
              <w:rPr>
                <w:rFonts w:ascii="GHEA Grapalat" w:hAnsi="GHEA Grapalat" w:cs="Cambria Math"/>
                <w:b/>
                <w:color w:val="FFFFFF" w:themeColor="background1"/>
                <w:sz w:val="16"/>
                <w:szCs w:val="16"/>
              </w:rPr>
              <w:t>#</w:t>
            </w:r>
          </w:p>
        </w:tc>
        <w:tc>
          <w:tcPr>
            <w:tcW w:w="456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309299A" w14:textId="77777777" w:rsidR="00CE7308" w:rsidRPr="00A86DCE" w:rsidRDefault="00CE7308" w:rsidP="001F7132">
            <w:pPr>
              <w:spacing w:before="20" w:after="20"/>
              <w:jc w:val="center"/>
              <w:rPr>
                <w:rFonts w:ascii="GHEA Grapalat" w:hAnsi="GHEA Grapalat" w:cs="Cambria Math"/>
                <w:b/>
                <w:color w:val="FFFFFF" w:themeColor="background1"/>
                <w:sz w:val="16"/>
                <w:szCs w:val="16"/>
              </w:rPr>
            </w:pPr>
            <w:r w:rsidRPr="00A86DCE">
              <w:rPr>
                <w:rFonts w:ascii="GHEA Grapalat" w:hAnsi="GHEA Grapalat" w:cs="Cambria Math"/>
                <w:b/>
                <w:color w:val="FFFFFF" w:themeColor="background1"/>
                <w:sz w:val="16"/>
                <w:szCs w:val="16"/>
              </w:rPr>
              <w:t>Document</w:t>
            </w:r>
          </w:p>
        </w:tc>
        <w:tc>
          <w:tcPr>
            <w:tcW w:w="73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18DEE6E" w14:textId="1D09DCD0" w:rsidR="00CE7308" w:rsidRPr="00A86DCE" w:rsidRDefault="00CE7308" w:rsidP="001F7132">
            <w:pPr>
              <w:spacing w:before="20" w:after="20"/>
              <w:jc w:val="center"/>
              <w:rPr>
                <w:rFonts w:ascii="GHEA Grapalat" w:hAnsi="GHEA Grapalat" w:cs="Cambria Math"/>
                <w:b/>
                <w:color w:val="FFFFFF" w:themeColor="background1"/>
                <w:sz w:val="16"/>
                <w:szCs w:val="16"/>
                <w:lang w:val="hy-AM"/>
              </w:rPr>
            </w:pPr>
            <w:r w:rsidRPr="00A86DCE">
              <w:rPr>
                <w:rFonts w:ascii="GHEA Grapalat" w:hAnsi="GHEA Grapalat" w:cs="Cambria Math"/>
                <w:b/>
                <w:color w:val="FFFFFF" w:themeColor="background1"/>
                <w:sz w:val="16"/>
                <w:szCs w:val="16"/>
                <w:lang w:val="hy-AM"/>
              </w:rPr>
              <w:t>Տեսակ</w:t>
            </w:r>
          </w:p>
        </w:tc>
        <w:tc>
          <w:tcPr>
            <w:tcW w:w="8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D00EAF8" w14:textId="55D94561" w:rsidR="00CE7308" w:rsidRPr="00A86DCE" w:rsidRDefault="00CE7308" w:rsidP="001F7132">
            <w:pPr>
              <w:spacing w:before="20" w:after="20"/>
              <w:jc w:val="center"/>
              <w:rPr>
                <w:rFonts w:ascii="GHEA Grapalat" w:hAnsi="GHEA Grapalat" w:cs="Cambria Math"/>
                <w:b/>
                <w:color w:val="FFFFFF" w:themeColor="background1"/>
                <w:sz w:val="16"/>
                <w:szCs w:val="16"/>
              </w:rPr>
            </w:pPr>
            <w:r w:rsidRPr="00A86DCE">
              <w:rPr>
                <w:rFonts w:ascii="GHEA Grapalat" w:hAnsi="GHEA Grapalat" w:cs="Cambria Math"/>
                <w:b/>
                <w:color w:val="FFFFFF" w:themeColor="background1"/>
                <w:sz w:val="16"/>
                <w:szCs w:val="16"/>
                <w:lang w:val="hy-AM"/>
              </w:rPr>
              <w:t>Տարի</w:t>
            </w:r>
            <w:r w:rsidR="009520D9" w:rsidRPr="00A86DCE">
              <w:rPr>
                <w:rFonts w:ascii="GHEA Grapalat" w:hAnsi="GHEA Grapalat" w:cs="Cambria Math"/>
                <w:b/>
                <w:color w:val="FFFFFF" w:themeColor="background1"/>
                <w:sz w:val="16"/>
                <w:szCs w:val="16"/>
                <w:lang w:val="hy-AM"/>
              </w:rPr>
              <w:t xml:space="preserve"> </w:t>
            </w:r>
            <w:r w:rsidRPr="00A86DCE">
              <w:rPr>
                <w:rFonts w:ascii="GHEA Grapalat" w:hAnsi="GHEA Grapalat" w:cs="Cambria Math"/>
                <w:b/>
                <w:color w:val="FFFFFF" w:themeColor="background1"/>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743136B" w14:textId="79A65F37" w:rsidR="00CE7308" w:rsidRPr="00A86DCE" w:rsidRDefault="009520D9" w:rsidP="001F7132">
            <w:pPr>
              <w:spacing w:before="20" w:after="20"/>
              <w:jc w:val="center"/>
              <w:rPr>
                <w:rFonts w:ascii="GHEA Grapalat" w:hAnsi="GHEA Grapalat" w:cs="Cambria Math"/>
                <w:b/>
                <w:color w:val="FFFFFF" w:themeColor="background1"/>
                <w:sz w:val="16"/>
                <w:szCs w:val="16"/>
              </w:rPr>
            </w:pPr>
            <w:r w:rsidRPr="00A86DCE">
              <w:rPr>
                <w:rFonts w:ascii="GHEA Grapalat" w:hAnsi="GHEA Grapalat" w:cs="Cambria Math"/>
                <w:b/>
                <w:color w:val="FFFFFF" w:themeColor="background1"/>
                <w:sz w:val="16"/>
                <w:szCs w:val="16"/>
                <w:lang w:val="hy-AM"/>
              </w:rPr>
              <w:t>Տարի</w:t>
            </w:r>
            <w:r w:rsidRPr="00A86DCE">
              <w:rPr>
                <w:rFonts w:ascii="GHEA Grapalat" w:hAnsi="GHEA Grapalat" w:cs="Cambria Math"/>
                <w:b/>
                <w:color w:val="FFFFFF" w:themeColor="background1"/>
                <w:sz w:val="16"/>
                <w:szCs w:val="16"/>
              </w:rPr>
              <w:t xml:space="preserve"> </w:t>
            </w:r>
            <w:r w:rsidR="00CE7308" w:rsidRPr="00A86DCE">
              <w:rPr>
                <w:rFonts w:ascii="GHEA Grapalat" w:hAnsi="GHEA Grapalat" w:cs="Cambria Math"/>
                <w:b/>
                <w:color w:val="FFFFFF" w:themeColor="background1"/>
                <w:sz w:val="16"/>
                <w:szCs w:val="16"/>
              </w:rPr>
              <w:t>2</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34CDC4B" w14:textId="1D0015EF" w:rsidR="00CE7308" w:rsidRPr="00A86DCE" w:rsidRDefault="009520D9" w:rsidP="001F7132">
            <w:pPr>
              <w:spacing w:before="20" w:after="20"/>
              <w:jc w:val="center"/>
              <w:rPr>
                <w:rFonts w:ascii="GHEA Grapalat" w:hAnsi="GHEA Grapalat" w:cs="Cambria Math"/>
                <w:b/>
                <w:color w:val="FFFFFF" w:themeColor="background1"/>
                <w:sz w:val="16"/>
                <w:szCs w:val="16"/>
              </w:rPr>
            </w:pPr>
            <w:r w:rsidRPr="00A86DCE">
              <w:rPr>
                <w:rFonts w:ascii="GHEA Grapalat" w:hAnsi="GHEA Grapalat" w:cs="Cambria Math"/>
                <w:b/>
                <w:color w:val="FFFFFF" w:themeColor="background1"/>
                <w:sz w:val="16"/>
                <w:szCs w:val="16"/>
                <w:lang w:val="hy-AM"/>
              </w:rPr>
              <w:t>Տարի</w:t>
            </w:r>
            <w:r w:rsidRPr="00A86DCE">
              <w:rPr>
                <w:rFonts w:ascii="GHEA Grapalat" w:hAnsi="GHEA Grapalat" w:cs="Cambria Math"/>
                <w:b/>
                <w:color w:val="FFFFFF" w:themeColor="background1"/>
                <w:sz w:val="16"/>
                <w:szCs w:val="16"/>
              </w:rPr>
              <w:t xml:space="preserve"> </w:t>
            </w:r>
            <w:r w:rsidR="00CE7308" w:rsidRPr="00A86DCE">
              <w:rPr>
                <w:rFonts w:ascii="GHEA Grapalat" w:hAnsi="GHEA Grapalat" w:cs="Cambria Math"/>
                <w:b/>
                <w:color w:val="FFFFFF" w:themeColor="background1"/>
                <w:sz w:val="16"/>
                <w:szCs w:val="16"/>
              </w:rPr>
              <w:t>3</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6ABFCB7" w14:textId="38F00B3A" w:rsidR="00CE7308" w:rsidRPr="00A86DCE" w:rsidRDefault="009520D9" w:rsidP="001F7132">
            <w:pPr>
              <w:spacing w:before="20" w:after="20"/>
              <w:jc w:val="center"/>
              <w:rPr>
                <w:rFonts w:ascii="GHEA Grapalat" w:hAnsi="GHEA Grapalat" w:cs="Cambria Math"/>
                <w:b/>
                <w:color w:val="FFFFFF" w:themeColor="background1"/>
                <w:sz w:val="16"/>
                <w:szCs w:val="16"/>
              </w:rPr>
            </w:pPr>
            <w:r w:rsidRPr="00A86DCE">
              <w:rPr>
                <w:rFonts w:ascii="GHEA Grapalat" w:hAnsi="GHEA Grapalat" w:cs="Cambria Math"/>
                <w:b/>
                <w:color w:val="FFFFFF" w:themeColor="background1"/>
                <w:sz w:val="16"/>
                <w:szCs w:val="16"/>
                <w:lang w:val="hy-AM"/>
              </w:rPr>
              <w:t>Տարի</w:t>
            </w:r>
            <w:r w:rsidRPr="00A86DCE">
              <w:rPr>
                <w:rFonts w:ascii="GHEA Grapalat" w:hAnsi="GHEA Grapalat" w:cs="Cambria Math"/>
                <w:b/>
                <w:color w:val="FFFFFF" w:themeColor="background1"/>
                <w:sz w:val="16"/>
                <w:szCs w:val="16"/>
              </w:rPr>
              <w:t xml:space="preserve"> </w:t>
            </w:r>
            <w:r w:rsidR="00CE7308" w:rsidRPr="00A86DCE">
              <w:rPr>
                <w:rFonts w:ascii="GHEA Grapalat" w:hAnsi="GHEA Grapalat" w:cs="Cambria Math"/>
                <w:b/>
                <w:color w:val="FFFFFF" w:themeColor="background1"/>
                <w:sz w:val="16"/>
                <w:szCs w:val="16"/>
              </w:rPr>
              <w:t>4</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F0ADFA8" w14:textId="6E5EC038" w:rsidR="00CE7308" w:rsidRPr="00A86DCE" w:rsidRDefault="009520D9" w:rsidP="001F7132">
            <w:pPr>
              <w:spacing w:before="20" w:after="20"/>
              <w:jc w:val="center"/>
              <w:rPr>
                <w:rFonts w:ascii="GHEA Grapalat" w:hAnsi="GHEA Grapalat" w:cs="Cambria Math"/>
                <w:b/>
                <w:color w:val="FFFFFF" w:themeColor="background1"/>
                <w:sz w:val="16"/>
                <w:szCs w:val="16"/>
              </w:rPr>
            </w:pPr>
            <w:r w:rsidRPr="00A86DCE">
              <w:rPr>
                <w:rFonts w:ascii="GHEA Grapalat" w:hAnsi="GHEA Grapalat" w:cs="Cambria Math"/>
                <w:b/>
                <w:color w:val="FFFFFF" w:themeColor="background1"/>
                <w:sz w:val="16"/>
                <w:szCs w:val="16"/>
                <w:lang w:val="hy-AM"/>
              </w:rPr>
              <w:t>Տարի</w:t>
            </w:r>
            <w:r w:rsidRPr="00A86DCE">
              <w:rPr>
                <w:rFonts w:ascii="GHEA Grapalat" w:hAnsi="GHEA Grapalat" w:cs="Cambria Math"/>
                <w:b/>
                <w:color w:val="FFFFFF" w:themeColor="background1"/>
                <w:sz w:val="16"/>
                <w:szCs w:val="16"/>
              </w:rPr>
              <w:t xml:space="preserve"> </w:t>
            </w:r>
            <w:r w:rsidR="00CE7308" w:rsidRPr="00A86DCE">
              <w:rPr>
                <w:rFonts w:ascii="GHEA Grapalat" w:hAnsi="GHEA Grapalat" w:cs="Cambria Math"/>
                <w:b/>
                <w:color w:val="FFFFFF" w:themeColor="background1"/>
                <w:sz w:val="16"/>
                <w:szCs w:val="16"/>
              </w:rPr>
              <w:t>5</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F330E85" w14:textId="6C4BBD82" w:rsidR="00CE7308" w:rsidRPr="00A86DCE" w:rsidRDefault="009520D9" w:rsidP="001F7132">
            <w:pPr>
              <w:spacing w:before="20" w:after="20"/>
              <w:jc w:val="center"/>
              <w:rPr>
                <w:rFonts w:ascii="GHEA Grapalat" w:hAnsi="GHEA Grapalat" w:cs="Cambria Math"/>
                <w:b/>
                <w:color w:val="FFFFFF" w:themeColor="background1"/>
                <w:sz w:val="16"/>
                <w:szCs w:val="16"/>
              </w:rPr>
            </w:pPr>
            <w:r w:rsidRPr="00A86DCE">
              <w:rPr>
                <w:rFonts w:ascii="GHEA Grapalat" w:hAnsi="GHEA Grapalat" w:cs="Cambria Math"/>
                <w:b/>
                <w:color w:val="FFFFFF" w:themeColor="background1"/>
                <w:sz w:val="16"/>
                <w:szCs w:val="16"/>
                <w:lang w:val="hy-AM"/>
              </w:rPr>
              <w:t>Տարի</w:t>
            </w:r>
            <w:r w:rsidRPr="00A86DCE">
              <w:rPr>
                <w:rFonts w:ascii="GHEA Grapalat" w:hAnsi="GHEA Grapalat" w:cs="Cambria Math"/>
                <w:b/>
                <w:color w:val="FFFFFF" w:themeColor="background1"/>
                <w:sz w:val="16"/>
                <w:szCs w:val="16"/>
              </w:rPr>
              <w:t xml:space="preserve"> </w:t>
            </w:r>
            <w:r w:rsidR="00CE7308" w:rsidRPr="00A86DCE">
              <w:rPr>
                <w:rFonts w:ascii="GHEA Grapalat" w:hAnsi="GHEA Grapalat" w:cs="Cambria Math"/>
                <w:b/>
                <w:color w:val="FFFFFF" w:themeColor="background1"/>
                <w:sz w:val="16"/>
                <w:szCs w:val="16"/>
              </w:rPr>
              <w:t>6</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4C0B9AB" w14:textId="045FBACD" w:rsidR="00CE7308" w:rsidRPr="00A86DCE" w:rsidRDefault="009520D9" w:rsidP="001F7132">
            <w:pPr>
              <w:spacing w:before="20" w:after="20"/>
              <w:jc w:val="center"/>
              <w:rPr>
                <w:rFonts w:ascii="GHEA Grapalat" w:hAnsi="GHEA Grapalat" w:cs="Cambria Math"/>
                <w:b/>
                <w:color w:val="FFFFFF" w:themeColor="background1"/>
                <w:sz w:val="16"/>
                <w:szCs w:val="16"/>
              </w:rPr>
            </w:pPr>
            <w:r w:rsidRPr="00A86DCE">
              <w:rPr>
                <w:rFonts w:ascii="GHEA Grapalat" w:hAnsi="GHEA Grapalat" w:cs="Cambria Math"/>
                <w:b/>
                <w:color w:val="FFFFFF" w:themeColor="background1"/>
                <w:sz w:val="16"/>
                <w:szCs w:val="16"/>
                <w:lang w:val="hy-AM"/>
              </w:rPr>
              <w:t>Տարի</w:t>
            </w:r>
            <w:r w:rsidRPr="00A86DCE">
              <w:rPr>
                <w:rFonts w:ascii="GHEA Grapalat" w:hAnsi="GHEA Grapalat" w:cs="Cambria Math"/>
                <w:b/>
                <w:color w:val="FFFFFF" w:themeColor="background1"/>
                <w:sz w:val="16"/>
                <w:szCs w:val="16"/>
              </w:rPr>
              <w:t xml:space="preserve"> </w:t>
            </w:r>
            <w:r w:rsidR="00CE7308" w:rsidRPr="00A86DCE">
              <w:rPr>
                <w:rFonts w:ascii="GHEA Grapalat" w:hAnsi="GHEA Grapalat" w:cs="Cambria Math"/>
                <w:b/>
                <w:color w:val="FFFFFF" w:themeColor="background1"/>
                <w:sz w:val="16"/>
                <w:szCs w:val="16"/>
              </w:rPr>
              <w:t>7</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09F952F" w14:textId="47A7B713" w:rsidR="00CE7308" w:rsidRPr="00A86DCE" w:rsidRDefault="009520D9" w:rsidP="001F7132">
            <w:pPr>
              <w:spacing w:before="20" w:after="20"/>
              <w:jc w:val="center"/>
              <w:rPr>
                <w:rFonts w:ascii="GHEA Grapalat" w:hAnsi="GHEA Grapalat" w:cs="Cambria Math"/>
                <w:b/>
                <w:color w:val="FFFFFF" w:themeColor="background1"/>
                <w:sz w:val="16"/>
                <w:szCs w:val="16"/>
              </w:rPr>
            </w:pPr>
            <w:r w:rsidRPr="00A86DCE">
              <w:rPr>
                <w:rFonts w:ascii="GHEA Grapalat" w:hAnsi="GHEA Grapalat" w:cs="Cambria Math"/>
                <w:b/>
                <w:color w:val="FFFFFF" w:themeColor="background1"/>
                <w:sz w:val="16"/>
                <w:szCs w:val="16"/>
                <w:lang w:val="hy-AM"/>
              </w:rPr>
              <w:t>Տարի</w:t>
            </w:r>
            <w:r w:rsidRPr="00A86DCE">
              <w:rPr>
                <w:rFonts w:ascii="GHEA Grapalat" w:hAnsi="GHEA Grapalat" w:cs="Cambria Math"/>
                <w:b/>
                <w:color w:val="FFFFFF" w:themeColor="background1"/>
                <w:sz w:val="16"/>
                <w:szCs w:val="16"/>
              </w:rPr>
              <w:t xml:space="preserve"> </w:t>
            </w:r>
            <w:r w:rsidR="00CE7308" w:rsidRPr="00A86DCE">
              <w:rPr>
                <w:rFonts w:ascii="GHEA Grapalat" w:hAnsi="GHEA Grapalat" w:cs="Cambria Math"/>
                <w:b/>
                <w:color w:val="FFFFFF" w:themeColor="background1"/>
                <w:sz w:val="16"/>
                <w:szCs w:val="16"/>
              </w:rPr>
              <w:t>8</w:t>
            </w:r>
          </w:p>
        </w:tc>
        <w:tc>
          <w:tcPr>
            <w:tcW w:w="81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52B1187" w14:textId="313F7D0B" w:rsidR="00CE7308" w:rsidRPr="00A86DCE" w:rsidRDefault="009520D9" w:rsidP="001F7132">
            <w:pPr>
              <w:spacing w:before="20" w:after="20"/>
              <w:jc w:val="center"/>
              <w:rPr>
                <w:rFonts w:ascii="GHEA Grapalat" w:hAnsi="GHEA Grapalat" w:cs="Cambria Math"/>
                <w:b/>
                <w:color w:val="FFFFFF" w:themeColor="background1"/>
                <w:sz w:val="16"/>
                <w:szCs w:val="16"/>
              </w:rPr>
            </w:pPr>
            <w:r w:rsidRPr="00A86DCE">
              <w:rPr>
                <w:rFonts w:ascii="GHEA Grapalat" w:hAnsi="GHEA Grapalat" w:cs="Cambria Math"/>
                <w:b/>
                <w:color w:val="FFFFFF" w:themeColor="background1"/>
                <w:sz w:val="16"/>
                <w:szCs w:val="16"/>
                <w:lang w:val="hy-AM"/>
              </w:rPr>
              <w:t>Տարի</w:t>
            </w:r>
            <w:r w:rsidRPr="00A86DCE">
              <w:rPr>
                <w:rFonts w:ascii="GHEA Grapalat" w:hAnsi="GHEA Grapalat" w:cs="Cambria Math"/>
                <w:b/>
                <w:color w:val="FFFFFF" w:themeColor="background1"/>
                <w:sz w:val="16"/>
                <w:szCs w:val="16"/>
              </w:rPr>
              <w:t xml:space="preserve"> </w:t>
            </w:r>
            <w:r w:rsidR="00CE7308" w:rsidRPr="00A86DCE">
              <w:rPr>
                <w:rFonts w:ascii="GHEA Grapalat" w:hAnsi="GHEA Grapalat" w:cs="Cambria Math"/>
                <w:b/>
                <w:color w:val="FFFFFF" w:themeColor="background1"/>
                <w:sz w:val="16"/>
                <w:szCs w:val="16"/>
              </w:rPr>
              <w:t>9</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04C3FC9" w14:textId="125535E9" w:rsidR="00CE7308" w:rsidRPr="00A86DCE" w:rsidRDefault="009520D9" w:rsidP="001F7132">
            <w:pPr>
              <w:spacing w:before="20" w:after="20"/>
              <w:jc w:val="center"/>
              <w:rPr>
                <w:rFonts w:ascii="GHEA Grapalat" w:hAnsi="GHEA Grapalat" w:cs="Cambria Math"/>
                <w:b/>
                <w:color w:val="FFFFFF" w:themeColor="background1"/>
                <w:sz w:val="16"/>
                <w:szCs w:val="16"/>
              </w:rPr>
            </w:pPr>
            <w:r w:rsidRPr="00A86DCE">
              <w:rPr>
                <w:rFonts w:ascii="GHEA Grapalat" w:hAnsi="GHEA Grapalat" w:cs="Cambria Math"/>
                <w:b/>
                <w:color w:val="FFFFFF" w:themeColor="background1"/>
                <w:sz w:val="16"/>
                <w:szCs w:val="16"/>
                <w:lang w:val="hy-AM"/>
              </w:rPr>
              <w:t>Տարի</w:t>
            </w:r>
            <w:r w:rsidRPr="00A86DCE">
              <w:rPr>
                <w:rFonts w:ascii="GHEA Grapalat" w:hAnsi="GHEA Grapalat" w:cs="Cambria Math"/>
                <w:b/>
                <w:color w:val="FFFFFF" w:themeColor="background1"/>
                <w:sz w:val="16"/>
                <w:szCs w:val="16"/>
              </w:rPr>
              <w:t xml:space="preserve"> </w:t>
            </w:r>
            <w:r w:rsidR="00CE7308" w:rsidRPr="00A86DCE">
              <w:rPr>
                <w:rFonts w:ascii="GHEA Grapalat" w:hAnsi="GHEA Grapalat" w:cs="Cambria Math"/>
                <w:b/>
                <w:color w:val="FFFFFF" w:themeColor="background1"/>
                <w:sz w:val="16"/>
                <w:szCs w:val="16"/>
              </w:rPr>
              <w:t>10</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837D066" w14:textId="537010DC" w:rsidR="00CE7308" w:rsidRPr="00A86DCE" w:rsidRDefault="009520D9" w:rsidP="001F7132">
            <w:pPr>
              <w:spacing w:before="20" w:after="20"/>
              <w:jc w:val="center"/>
              <w:rPr>
                <w:rFonts w:ascii="GHEA Grapalat" w:hAnsi="GHEA Grapalat" w:cs="Cambria Math"/>
                <w:b/>
                <w:color w:val="FFFFFF" w:themeColor="background1"/>
                <w:sz w:val="16"/>
                <w:szCs w:val="16"/>
                <w:lang w:val="hy-AM"/>
              </w:rPr>
            </w:pPr>
            <w:r w:rsidRPr="00A86DCE">
              <w:rPr>
                <w:rFonts w:ascii="GHEA Grapalat" w:hAnsi="GHEA Grapalat" w:cs="Cambria Math"/>
                <w:b/>
                <w:color w:val="FFFFFF" w:themeColor="background1"/>
                <w:sz w:val="16"/>
                <w:szCs w:val="16"/>
                <w:lang w:val="hy-AM"/>
              </w:rPr>
              <w:t>Ընդամենը</w:t>
            </w:r>
          </w:p>
        </w:tc>
      </w:tr>
      <w:tr w:rsidR="009C5B9E" w:rsidRPr="00A86DCE" w14:paraId="6FC439C7"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04F57"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I</w:t>
            </w:r>
          </w:p>
        </w:tc>
        <w:tc>
          <w:tcPr>
            <w:tcW w:w="4564" w:type="dxa"/>
            <w:tcBorders>
              <w:top w:val="single" w:sz="4" w:space="0" w:color="auto"/>
              <w:left w:val="single" w:sz="4" w:space="0" w:color="auto"/>
              <w:bottom w:val="single" w:sz="4" w:space="0" w:color="auto"/>
              <w:right w:val="nil"/>
            </w:tcBorders>
            <w:shd w:val="clear" w:color="auto" w:fill="BFBFBF" w:themeFill="background1" w:themeFillShade="BF"/>
            <w:hideMark/>
          </w:tcPr>
          <w:p w14:paraId="00C077E1" w14:textId="7685F488" w:rsidR="00CE7308" w:rsidRPr="00A86DCE" w:rsidRDefault="009520D9" w:rsidP="001F7132">
            <w:pPr>
              <w:spacing w:before="20" w:after="20"/>
              <w:rPr>
                <w:rFonts w:ascii="GHEA Grapalat" w:hAnsi="GHEA Grapalat" w:cs="Cambria Math"/>
                <w:b/>
                <w:sz w:val="16"/>
                <w:szCs w:val="16"/>
                <w:lang w:val="hy-AM"/>
              </w:rPr>
            </w:pPr>
            <w:r w:rsidRPr="00A86DCE">
              <w:rPr>
                <w:rFonts w:ascii="GHEA Grapalat" w:hAnsi="GHEA Grapalat" w:cs="Cambria Math"/>
                <w:b/>
                <w:sz w:val="16"/>
                <w:szCs w:val="16"/>
                <w:lang w:val="hy-AM"/>
              </w:rPr>
              <w:t>Կենսաչափական անձնագիր</w:t>
            </w:r>
          </w:p>
        </w:tc>
        <w:tc>
          <w:tcPr>
            <w:tcW w:w="737" w:type="dxa"/>
            <w:tcBorders>
              <w:top w:val="single" w:sz="4" w:space="0" w:color="auto"/>
              <w:left w:val="nil"/>
              <w:bottom w:val="single" w:sz="4" w:space="0" w:color="auto"/>
              <w:right w:val="nil"/>
            </w:tcBorders>
            <w:shd w:val="clear" w:color="auto" w:fill="BFBFBF" w:themeFill="background1" w:themeFillShade="BF"/>
          </w:tcPr>
          <w:p w14:paraId="72C399D9" w14:textId="77777777" w:rsidR="00CE7308" w:rsidRPr="00A86DCE" w:rsidRDefault="00CE7308" w:rsidP="001F7132">
            <w:pPr>
              <w:spacing w:before="20" w:after="20"/>
              <w:jc w:val="center"/>
              <w:rPr>
                <w:rFonts w:ascii="GHEA Grapalat" w:hAnsi="GHEA Grapalat" w:cs="Cambria Math"/>
                <w:b/>
                <w:sz w:val="16"/>
                <w:szCs w:val="16"/>
              </w:rPr>
            </w:pPr>
          </w:p>
        </w:tc>
        <w:tc>
          <w:tcPr>
            <w:tcW w:w="883" w:type="dxa"/>
            <w:tcBorders>
              <w:top w:val="single" w:sz="4" w:space="0" w:color="auto"/>
              <w:left w:val="nil"/>
              <w:bottom w:val="single" w:sz="4" w:space="0" w:color="auto"/>
              <w:right w:val="nil"/>
            </w:tcBorders>
            <w:shd w:val="clear" w:color="auto" w:fill="BFBFBF" w:themeFill="background1" w:themeFillShade="BF"/>
          </w:tcPr>
          <w:p w14:paraId="54F212FE"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65CF74B6"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62BD4D2C"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13466FC6"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103AA9CB"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35908054"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0397D71C"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7323F04F" w14:textId="77777777" w:rsidR="00CE7308" w:rsidRPr="00A86DCE" w:rsidRDefault="00CE7308" w:rsidP="001F7132">
            <w:pPr>
              <w:spacing w:before="20" w:after="20"/>
              <w:jc w:val="center"/>
              <w:rPr>
                <w:rFonts w:ascii="GHEA Grapalat" w:hAnsi="GHEA Grapalat" w:cs="Cambria Math"/>
                <w:b/>
                <w:sz w:val="16"/>
                <w:szCs w:val="16"/>
              </w:rPr>
            </w:pPr>
          </w:p>
        </w:tc>
        <w:tc>
          <w:tcPr>
            <w:tcW w:w="810" w:type="dxa"/>
            <w:tcBorders>
              <w:top w:val="single" w:sz="4" w:space="0" w:color="auto"/>
              <w:left w:val="nil"/>
              <w:bottom w:val="single" w:sz="4" w:space="0" w:color="auto"/>
              <w:right w:val="nil"/>
            </w:tcBorders>
            <w:shd w:val="clear" w:color="auto" w:fill="BFBFBF" w:themeFill="background1" w:themeFillShade="BF"/>
          </w:tcPr>
          <w:p w14:paraId="44C70E2B"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2377710C" w14:textId="77777777" w:rsidR="00CE7308" w:rsidRPr="00A86DCE" w:rsidRDefault="00CE7308" w:rsidP="001F7132">
            <w:pPr>
              <w:spacing w:before="20" w:after="20"/>
              <w:jc w:val="center"/>
              <w:rPr>
                <w:rFonts w:ascii="GHEA Grapalat" w:hAnsi="GHEA Grapalat" w:cs="Cambria Math"/>
                <w:b/>
                <w:sz w:val="16"/>
                <w:szCs w:val="16"/>
              </w:rPr>
            </w:pPr>
          </w:p>
        </w:tc>
        <w:tc>
          <w:tcPr>
            <w:tcW w:w="990" w:type="dxa"/>
            <w:tcBorders>
              <w:top w:val="single" w:sz="4" w:space="0" w:color="auto"/>
              <w:left w:val="nil"/>
              <w:bottom w:val="single" w:sz="4" w:space="0" w:color="auto"/>
              <w:right w:val="single" w:sz="4" w:space="0" w:color="auto"/>
            </w:tcBorders>
            <w:shd w:val="clear" w:color="auto" w:fill="BFBFBF" w:themeFill="background1" w:themeFillShade="BF"/>
          </w:tcPr>
          <w:p w14:paraId="3838A2A4" w14:textId="77777777" w:rsidR="00CE7308" w:rsidRPr="00A86DCE" w:rsidRDefault="00CE7308" w:rsidP="001F7132">
            <w:pPr>
              <w:spacing w:before="20" w:after="20"/>
              <w:jc w:val="center"/>
              <w:rPr>
                <w:rFonts w:ascii="GHEA Grapalat" w:hAnsi="GHEA Grapalat" w:cs="Cambria Math"/>
                <w:b/>
                <w:sz w:val="16"/>
                <w:szCs w:val="16"/>
              </w:rPr>
            </w:pPr>
          </w:p>
        </w:tc>
      </w:tr>
      <w:tr w:rsidR="009C5B9E" w:rsidRPr="00A86DCE" w14:paraId="36F13512"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E97D14"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7056C8" w14:textId="31AB3952"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Հայաստանի Հանրապետության քաղաքացու կենսաչափական անձնագիր (սովորական)</w:t>
            </w: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BE33C9"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T3</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D58D0C"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90D5D5"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68295D"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07BE96"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274640"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BEE336"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1F5FEB"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AF70EB"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222 222</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8BCA34"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D90527"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222 222</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7A853"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2 222 220</w:t>
            </w:r>
          </w:p>
        </w:tc>
      </w:tr>
      <w:tr w:rsidR="009C5B9E" w:rsidRPr="00A86DCE" w14:paraId="6DC75E15"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8DC0DD"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2CC981" w14:textId="1A8DD1BD"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Հայաստանի Հանրապետության քաղաքացու կենսաչափական անձնագիր (դիվանագիտական)</w:t>
            </w: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3B574A"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T3</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90B4C9"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744316"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3E6214"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459739"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C7319C"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C70795"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7ADE22"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A8939E"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34095D"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57FD16"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95400E"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5 560</w:t>
            </w:r>
          </w:p>
        </w:tc>
      </w:tr>
      <w:tr w:rsidR="009C5B9E" w:rsidRPr="00A86DCE" w14:paraId="14D41957"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71355B"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3</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18A2EC" w14:textId="0AB460B4"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1951 թվականի Փախստականների կարգավիճակի մասին կոնվենցիայով նախատեսված ճամփորդական փաստաթուղթ</w:t>
            </w: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2F20CA"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T3</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098BD2"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45D81A"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8004A2"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3E949E"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D8531C"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F90741"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98174A"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C24115"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479C3F"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41D9A8"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47C16D"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11 110</w:t>
            </w:r>
          </w:p>
        </w:tc>
      </w:tr>
      <w:tr w:rsidR="009C5B9E" w:rsidRPr="00A86DCE" w14:paraId="04409435"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DCCE90"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4</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ED2761" w14:textId="0D06C4B0"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1954 թվականի Քաղաքացիություն չունեցող անձանց կարգավիճակի մասին կոնվենցիայով նախատեսված ճամփորդական փաստաթուղթ</w:t>
            </w: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0C8F81"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T3</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EA047B"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BABA81"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9195D8"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2E5509"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8124BE"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6B6B22"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F9D695"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AA0D3C"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CAA16C"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9F71EB"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E21B5D"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11 110</w:t>
            </w:r>
          </w:p>
        </w:tc>
      </w:tr>
      <w:tr w:rsidR="009C5B9E" w:rsidRPr="00A86DCE" w14:paraId="72EF924D"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826B6D"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601AF2" w14:textId="3B88EF25"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Հայաստանի Հանրապետության քաղաքացու ծառայողական անձնագիր</w:t>
            </w: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F6BAC2"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T3</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67A6A0"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703598"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C4F097"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4ED208"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DC5C70"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3253B"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481B88"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54F4BD"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3DE9AE"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3A64B7"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36BCA2"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11 110</w:t>
            </w:r>
          </w:p>
        </w:tc>
      </w:tr>
      <w:tr w:rsidR="009C5B9E" w:rsidRPr="00A86DCE" w14:paraId="13DF077F" w14:textId="77777777" w:rsidTr="001F7132">
        <w:trPr>
          <w:jc w:val="center"/>
        </w:trPr>
        <w:tc>
          <w:tcPr>
            <w:tcW w:w="471" w:type="dxa"/>
            <w:tcBorders>
              <w:top w:val="single" w:sz="4" w:space="0" w:color="auto"/>
              <w:left w:val="single" w:sz="4" w:space="0" w:color="auto"/>
              <w:bottom w:val="single" w:sz="4" w:space="0" w:color="auto"/>
              <w:right w:val="nil"/>
            </w:tcBorders>
            <w:shd w:val="clear" w:color="auto" w:fill="D9D9D9" w:themeFill="background1" w:themeFillShade="D9"/>
          </w:tcPr>
          <w:p w14:paraId="6BCC9320" w14:textId="77777777" w:rsidR="00CE7308" w:rsidRPr="00A86DCE" w:rsidRDefault="00CE7308" w:rsidP="001F7132">
            <w:pPr>
              <w:spacing w:before="20" w:after="20"/>
              <w:jc w:val="center"/>
              <w:rPr>
                <w:rFonts w:ascii="GHEA Grapalat" w:hAnsi="GHEA Grapalat" w:cs="Cambria Math"/>
                <w:b/>
                <w:sz w:val="16"/>
                <w:szCs w:val="16"/>
              </w:rPr>
            </w:pPr>
          </w:p>
        </w:tc>
        <w:tc>
          <w:tcPr>
            <w:tcW w:w="4564" w:type="dxa"/>
            <w:tcBorders>
              <w:top w:val="single" w:sz="4" w:space="0" w:color="auto"/>
              <w:left w:val="nil"/>
              <w:bottom w:val="single" w:sz="4" w:space="0" w:color="auto"/>
              <w:right w:val="nil"/>
            </w:tcBorders>
            <w:shd w:val="clear" w:color="auto" w:fill="D9D9D9" w:themeFill="background1" w:themeFillShade="D9"/>
          </w:tcPr>
          <w:p w14:paraId="223515E8" w14:textId="77777777" w:rsidR="00CE7308" w:rsidRPr="00A86DCE" w:rsidRDefault="00CE7308" w:rsidP="001F7132">
            <w:pPr>
              <w:spacing w:before="20" w:after="20"/>
              <w:rPr>
                <w:rFonts w:ascii="GHEA Grapalat" w:hAnsi="GHEA Grapalat" w:cs="Cambria Math"/>
                <w:b/>
                <w:sz w:val="16"/>
                <w:szCs w:val="16"/>
              </w:rPr>
            </w:pPr>
          </w:p>
        </w:tc>
        <w:tc>
          <w:tcPr>
            <w:tcW w:w="737" w:type="dxa"/>
            <w:tcBorders>
              <w:top w:val="single" w:sz="4" w:space="0" w:color="auto"/>
              <w:left w:val="nil"/>
              <w:bottom w:val="single" w:sz="4" w:space="0" w:color="auto"/>
              <w:right w:val="single" w:sz="4" w:space="0" w:color="auto"/>
            </w:tcBorders>
            <w:shd w:val="clear" w:color="auto" w:fill="D9D9D9" w:themeFill="background1" w:themeFillShade="D9"/>
          </w:tcPr>
          <w:p w14:paraId="699632AE" w14:textId="77777777" w:rsidR="00CE7308" w:rsidRPr="00A86DCE" w:rsidRDefault="00CE7308" w:rsidP="001F7132">
            <w:pPr>
              <w:spacing w:before="20" w:after="20"/>
              <w:jc w:val="center"/>
              <w:rPr>
                <w:rFonts w:ascii="GHEA Grapalat" w:hAnsi="GHEA Grapalat" w:cs="Cambria Math"/>
                <w:b/>
                <w:sz w:val="16"/>
                <w:szCs w:val="16"/>
              </w:rPr>
            </w:pPr>
          </w:p>
        </w:tc>
        <w:tc>
          <w:tcPr>
            <w:tcW w:w="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232F67" w14:textId="77777777" w:rsidR="00CE7308" w:rsidRPr="00A86DCE" w:rsidRDefault="00CE7308" w:rsidP="001F7132">
            <w:pPr>
              <w:spacing w:before="20" w:after="20"/>
              <w:jc w:val="center"/>
              <w:rPr>
                <w:rFonts w:ascii="GHEA Grapalat" w:hAnsi="GHEA Grapalat" w:cs="Cambria Math"/>
                <w:b/>
                <w:sz w:val="16"/>
                <w:szCs w:val="16"/>
                <w:highlight w:val="yellow"/>
              </w:rPr>
            </w:pPr>
            <w:r w:rsidRPr="00A86DCE">
              <w:rPr>
                <w:rFonts w:ascii="GHEA Grapalat" w:hAnsi="GHEA Grapalat" w:cs="Cambria Math"/>
                <w:b/>
                <w:sz w:val="16"/>
                <w:szCs w:val="16"/>
              </w:rPr>
              <w:t>226 111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DE555D" w14:textId="77777777" w:rsidR="00CE7308" w:rsidRPr="00A86DCE" w:rsidRDefault="00CE7308" w:rsidP="001F7132">
            <w:pPr>
              <w:spacing w:before="20" w:after="20"/>
              <w:jc w:val="center"/>
              <w:rPr>
                <w:rFonts w:ascii="GHEA Grapalat" w:hAnsi="GHEA Grapalat" w:cs="Cambria Math"/>
                <w:b/>
                <w:sz w:val="16"/>
                <w:szCs w:val="16"/>
                <w:highlight w:val="yellow"/>
              </w:rPr>
            </w:pPr>
            <w:r w:rsidRPr="00A86DCE">
              <w:rPr>
                <w:rFonts w:ascii="GHEA Grapalat" w:hAnsi="GHEA Grapalat" w:cs="Cambria Math"/>
                <w:b/>
                <w:sz w:val="16"/>
                <w:szCs w:val="16"/>
              </w:rPr>
              <w:t>226 111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7DAD8C" w14:textId="77777777" w:rsidR="00CE7308" w:rsidRPr="00A86DCE" w:rsidRDefault="00CE7308" w:rsidP="001F7132">
            <w:pPr>
              <w:spacing w:before="20" w:after="20"/>
              <w:jc w:val="center"/>
              <w:rPr>
                <w:rFonts w:ascii="GHEA Grapalat" w:hAnsi="GHEA Grapalat" w:cs="Cambria Math"/>
                <w:b/>
                <w:sz w:val="16"/>
                <w:szCs w:val="16"/>
                <w:highlight w:val="yellow"/>
              </w:rPr>
            </w:pPr>
            <w:r w:rsidRPr="00A86DCE">
              <w:rPr>
                <w:rFonts w:ascii="GHEA Grapalat" w:hAnsi="GHEA Grapalat" w:cs="Cambria Math"/>
                <w:b/>
                <w:sz w:val="16"/>
                <w:szCs w:val="16"/>
              </w:rPr>
              <w:t>226 111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77A8C1" w14:textId="77777777" w:rsidR="00CE7308" w:rsidRPr="00A86DCE" w:rsidRDefault="00CE7308" w:rsidP="001F7132">
            <w:pPr>
              <w:spacing w:before="20" w:after="20"/>
              <w:jc w:val="center"/>
              <w:rPr>
                <w:rFonts w:ascii="GHEA Grapalat" w:hAnsi="GHEA Grapalat" w:cs="Cambria Math"/>
                <w:b/>
                <w:sz w:val="16"/>
                <w:szCs w:val="16"/>
                <w:highlight w:val="yellow"/>
              </w:rPr>
            </w:pPr>
            <w:r w:rsidRPr="00A86DCE">
              <w:rPr>
                <w:rFonts w:ascii="GHEA Grapalat" w:hAnsi="GHEA Grapalat" w:cs="Cambria Math"/>
                <w:b/>
                <w:sz w:val="16"/>
                <w:szCs w:val="16"/>
              </w:rPr>
              <w:t>226 111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91C63C" w14:textId="77777777" w:rsidR="00CE7308" w:rsidRPr="00A86DCE" w:rsidRDefault="00CE7308" w:rsidP="001F7132">
            <w:pPr>
              <w:spacing w:before="20" w:after="20"/>
              <w:jc w:val="center"/>
              <w:rPr>
                <w:rFonts w:ascii="GHEA Grapalat" w:hAnsi="GHEA Grapalat" w:cs="Cambria Math"/>
                <w:b/>
                <w:sz w:val="16"/>
                <w:szCs w:val="16"/>
                <w:highlight w:val="yellow"/>
              </w:rPr>
            </w:pPr>
            <w:r w:rsidRPr="00A86DCE">
              <w:rPr>
                <w:rFonts w:ascii="GHEA Grapalat" w:hAnsi="GHEA Grapalat" w:cs="Cambria Math"/>
                <w:b/>
                <w:sz w:val="16"/>
                <w:szCs w:val="16"/>
              </w:rPr>
              <w:t>226 111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6EC8A2" w14:textId="77777777" w:rsidR="00CE7308" w:rsidRPr="00A86DCE" w:rsidRDefault="00CE7308" w:rsidP="001F7132">
            <w:pPr>
              <w:spacing w:before="20" w:after="20"/>
              <w:jc w:val="center"/>
              <w:rPr>
                <w:rFonts w:ascii="GHEA Grapalat" w:hAnsi="GHEA Grapalat" w:cs="Cambria Math"/>
                <w:b/>
                <w:sz w:val="16"/>
                <w:szCs w:val="16"/>
                <w:highlight w:val="yellow"/>
              </w:rPr>
            </w:pPr>
            <w:r w:rsidRPr="00A86DCE">
              <w:rPr>
                <w:rFonts w:ascii="GHEA Grapalat" w:hAnsi="GHEA Grapalat" w:cs="Cambria Math"/>
                <w:b/>
                <w:sz w:val="16"/>
                <w:szCs w:val="16"/>
              </w:rPr>
              <w:t>226 111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13CAB7" w14:textId="77777777" w:rsidR="00CE7308" w:rsidRPr="00A86DCE" w:rsidRDefault="00CE7308" w:rsidP="001F7132">
            <w:pPr>
              <w:spacing w:before="20" w:after="20"/>
              <w:jc w:val="center"/>
              <w:rPr>
                <w:rFonts w:ascii="GHEA Grapalat" w:hAnsi="GHEA Grapalat" w:cs="Cambria Math"/>
                <w:b/>
                <w:sz w:val="16"/>
                <w:szCs w:val="16"/>
                <w:highlight w:val="yellow"/>
              </w:rPr>
            </w:pPr>
            <w:r w:rsidRPr="00A86DCE">
              <w:rPr>
                <w:rFonts w:ascii="GHEA Grapalat" w:hAnsi="GHEA Grapalat" w:cs="Cambria Math"/>
                <w:b/>
                <w:sz w:val="16"/>
                <w:szCs w:val="16"/>
              </w:rPr>
              <w:t>226 111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549C7C" w14:textId="77777777" w:rsidR="00CE7308" w:rsidRPr="00A86DCE" w:rsidRDefault="00CE7308" w:rsidP="001F7132">
            <w:pPr>
              <w:spacing w:before="20" w:after="20"/>
              <w:jc w:val="center"/>
              <w:rPr>
                <w:rFonts w:ascii="GHEA Grapalat" w:hAnsi="GHEA Grapalat" w:cs="Cambria Math"/>
                <w:b/>
                <w:sz w:val="16"/>
                <w:szCs w:val="16"/>
                <w:highlight w:val="yellow"/>
              </w:rPr>
            </w:pPr>
            <w:r w:rsidRPr="00A86DCE">
              <w:rPr>
                <w:rFonts w:ascii="GHEA Grapalat" w:hAnsi="GHEA Grapalat" w:cs="Cambria Math"/>
                <w:b/>
                <w:sz w:val="16"/>
                <w:szCs w:val="16"/>
              </w:rPr>
              <w:t>226 111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3F7E5" w14:textId="77777777" w:rsidR="00CE7308" w:rsidRPr="00A86DCE" w:rsidRDefault="00CE7308" w:rsidP="001F7132">
            <w:pPr>
              <w:spacing w:before="20" w:after="20"/>
              <w:jc w:val="center"/>
              <w:rPr>
                <w:rFonts w:ascii="GHEA Grapalat" w:hAnsi="GHEA Grapalat" w:cs="Cambria Math"/>
                <w:b/>
                <w:sz w:val="16"/>
                <w:szCs w:val="16"/>
                <w:highlight w:val="yellow"/>
              </w:rPr>
            </w:pPr>
            <w:r w:rsidRPr="00A86DCE">
              <w:rPr>
                <w:rFonts w:ascii="GHEA Grapalat" w:hAnsi="GHEA Grapalat" w:cs="Cambria Math"/>
                <w:b/>
                <w:sz w:val="16"/>
                <w:szCs w:val="16"/>
              </w:rPr>
              <w:t>226 111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9E48A"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226 111</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D120AB"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2 261 110</w:t>
            </w:r>
          </w:p>
        </w:tc>
      </w:tr>
      <w:tr w:rsidR="009C5B9E" w:rsidRPr="00A86DCE" w14:paraId="1F608C83"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2F3F6B"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II</w:t>
            </w:r>
          </w:p>
        </w:tc>
        <w:tc>
          <w:tcPr>
            <w:tcW w:w="4564" w:type="dxa"/>
            <w:tcBorders>
              <w:top w:val="single" w:sz="4" w:space="0" w:color="auto"/>
              <w:left w:val="single" w:sz="4" w:space="0" w:color="auto"/>
              <w:bottom w:val="single" w:sz="4" w:space="0" w:color="auto"/>
              <w:right w:val="nil"/>
            </w:tcBorders>
            <w:shd w:val="clear" w:color="auto" w:fill="BFBFBF" w:themeFill="background1" w:themeFillShade="BF"/>
            <w:hideMark/>
          </w:tcPr>
          <w:p w14:paraId="25A0D320" w14:textId="26DC0727" w:rsidR="00CE7308" w:rsidRPr="00A86DCE" w:rsidRDefault="009520D9" w:rsidP="001F7132">
            <w:pPr>
              <w:spacing w:before="20" w:after="20"/>
              <w:rPr>
                <w:rFonts w:ascii="GHEA Grapalat" w:hAnsi="GHEA Grapalat" w:cs="Cambria Math"/>
                <w:b/>
                <w:sz w:val="16"/>
                <w:szCs w:val="16"/>
                <w:lang w:val="hy-AM"/>
              </w:rPr>
            </w:pPr>
            <w:r w:rsidRPr="00A86DCE">
              <w:rPr>
                <w:rFonts w:ascii="GHEA Grapalat" w:hAnsi="GHEA Grapalat" w:cs="Cambria Math"/>
                <w:b/>
                <w:sz w:val="16"/>
                <w:szCs w:val="16"/>
                <w:lang w:val="hy-AM"/>
              </w:rPr>
              <w:t>Նույնականացման քարտեր</w:t>
            </w:r>
          </w:p>
        </w:tc>
        <w:tc>
          <w:tcPr>
            <w:tcW w:w="737" w:type="dxa"/>
            <w:tcBorders>
              <w:top w:val="single" w:sz="4" w:space="0" w:color="auto"/>
              <w:left w:val="nil"/>
              <w:bottom w:val="single" w:sz="4" w:space="0" w:color="auto"/>
              <w:right w:val="nil"/>
            </w:tcBorders>
            <w:shd w:val="clear" w:color="auto" w:fill="BFBFBF" w:themeFill="background1" w:themeFillShade="BF"/>
          </w:tcPr>
          <w:p w14:paraId="25D031CB" w14:textId="77777777" w:rsidR="00CE7308" w:rsidRPr="00A86DCE" w:rsidRDefault="00CE7308" w:rsidP="001F7132">
            <w:pPr>
              <w:spacing w:before="20" w:after="20"/>
              <w:jc w:val="center"/>
              <w:rPr>
                <w:rFonts w:ascii="GHEA Grapalat" w:hAnsi="GHEA Grapalat" w:cs="Cambria Math"/>
                <w:b/>
                <w:sz w:val="16"/>
                <w:szCs w:val="16"/>
              </w:rPr>
            </w:pPr>
          </w:p>
        </w:tc>
        <w:tc>
          <w:tcPr>
            <w:tcW w:w="883" w:type="dxa"/>
            <w:tcBorders>
              <w:top w:val="single" w:sz="4" w:space="0" w:color="auto"/>
              <w:left w:val="nil"/>
              <w:bottom w:val="single" w:sz="4" w:space="0" w:color="auto"/>
              <w:right w:val="nil"/>
            </w:tcBorders>
            <w:shd w:val="clear" w:color="auto" w:fill="BFBFBF" w:themeFill="background1" w:themeFillShade="BF"/>
          </w:tcPr>
          <w:p w14:paraId="3F12F0F1"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54B2303B"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52F129BD"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08DB1D7E"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5907187A"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0042F8E2"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2452B38B"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13BEB33E" w14:textId="77777777" w:rsidR="00CE7308" w:rsidRPr="00A86DCE" w:rsidRDefault="00CE7308" w:rsidP="001F7132">
            <w:pPr>
              <w:spacing w:before="20" w:after="20"/>
              <w:jc w:val="center"/>
              <w:rPr>
                <w:rFonts w:ascii="GHEA Grapalat" w:hAnsi="GHEA Grapalat" w:cs="Cambria Math"/>
                <w:b/>
                <w:sz w:val="16"/>
                <w:szCs w:val="16"/>
              </w:rPr>
            </w:pPr>
          </w:p>
        </w:tc>
        <w:tc>
          <w:tcPr>
            <w:tcW w:w="810" w:type="dxa"/>
            <w:tcBorders>
              <w:top w:val="single" w:sz="4" w:space="0" w:color="auto"/>
              <w:left w:val="nil"/>
              <w:bottom w:val="single" w:sz="4" w:space="0" w:color="auto"/>
              <w:right w:val="nil"/>
            </w:tcBorders>
            <w:shd w:val="clear" w:color="auto" w:fill="BFBFBF" w:themeFill="background1" w:themeFillShade="BF"/>
          </w:tcPr>
          <w:p w14:paraId="15EF07ED" w14:textId="77777777" w:rsidR="00CE7308" w:rsidRPr="00A86DCE" w:rsidRDefault="00CE7308" w:rsidP="001F7132">
            <w:pPr>
              <w:spacing w:before="20" w:after="20"/>
              <w:jc w:val="center"/>
              <w:rPr>
                <w:rFonts w:ascii="GHEA Grapalat" w:hAnsi="GHEA Grapalat" w:cs="Cambria Math"/>
                <w:b/>
                <w:sz w:val="16"/>
                <w:szCs w:val="16"/>
              </w:rPr>
            </w:pPr>
          </w:p>
        </w:tc>
        <w:tc>
          <w:tcPr>
            <w:tcW w:w="900" w:type="dxa"/>
            <w:tcBorders>
              <w:top w:val="single" w:sz="4" w:space="0" w:color="auto"/>
              <w:left w:val="nil"/>
              <w:bottom w:val="single" w:sz="4" w:space="0" w:color="auto"/>
              <w:right w:val="nil"/>
            </w:tcBorders>
            <w:shd w:val="clear" w:color="auto" w:fill="BFBFBF" w:themeFill="background1" w:themeFillShade="BF"/>
          </w:tcPr>
          <w:p w14:paraId="0E0FBDA2" w14:textId="77777777" w:rsidR="00CE7308" w:rsidRPr="00A86DCE" w:rsidRDefault="00CE7308" w:rsidP="001F7132">
            <w:pPr>
              <w:spacing w:before="20" w:after="20"/>
              <w:jc w:val="center"/>
              <w:rPr>
                <w:rFonts w:ascii="GHEA Grapalat" w:hAnsi="GHEA Grapalat" w:cs="Cambria Math"/>
                <w:b/>
                <w:sz w:val="16"/>
                <w:szCs w:val="16"/>
              </w:rPr>
            </w:pPr>
          </w:p>
        </w:tc>
        <w:tc>
          <w:tcPr>
            <w:tcW w:w="990" w:type="dxa"/>
            <w:tcBorders>
              <w:top w:val="single" w:sz="4" w:space="0" w:color="auto"/>
              <w:left w:val="nil"/>
              <w:bottom w:val="single" w:sz="4" w:space="0" w:color="auto"/>
              <w:right w:val="single" w:sz="4" w:space="0" w:color="auto"/>
            </w:tcBorders>
            <w:shd w:val="clear" w:color="auto" w:fill="BFBFBF" w:themeFill="background1" w:themeFillShade="BF"/>
          </w:tcPr>
          <w:p w14:paraId="0CEA9B9D" w14:textId="77777777" w:rsidR="00CE7308" w:rsidRPr="00A86DCE" w:rsidRDefault="00CE7308" w:rsidP="001F7132">
            <w:pPr>
              <w:spacing w:before="20" w:after="20"/>
              <w:jc w:val="center"/>
              <w:rPr>
                <w:rFonts w:ascii="GHEA Grapalat" w:hAnsi="GHEA Grapalat" w:cs="Cambria Math"/>
                <w:b/>
                <w:sz w:val="16"/>
                <w:szCs w:val="16"/>
              </w:rPr>
            </w:pPr>
          </w:p>
        </w:tc>
      </w:tr>
      <w:tr w:rsidR="009C5B9E" w:rsidRPr="00A86DCE" w14:paraId="2331476E"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FB3316"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6</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E3C75C" w14:textId="7F9496D6"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Հայաստանի Հանրապետության քաղաքացու էլեկտրոնային նույնականացման քարտ</w:t>
            </w: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63CB45"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ID1</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79EE68"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411 111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BBEB8A"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411 111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47EC38"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411 111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3DE714"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411 111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D6AFBA"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411 111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2034A9"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537 779</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90F2D0"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537 779</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BFF0F9"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537 779</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8C7161"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537 779</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E63F86"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537 779</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1FD4BE"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4 744 450</w:t>
            </w:r>
          </w:p>
        </w:tc>
      </w:tr>
      <w:tr w:rsidR="009C5B9E" w:rsidRPr="00A86DCE" w14:paraId="64EB6908"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8E0899"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7</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ECB3EB" w14:textId="70592CDF"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Հայաստանի Հանրապետության բնակության կացության էլեկտրոնային քարտ</w:t>
            </w: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BF0C25"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ID1</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41D61C"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BFD4E1"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567402"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AD5A60"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70F310"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296CA6"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3A1338"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0008EF"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22 222</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639E81"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C480FE"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22 222</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959113"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166 665</w:t>
            </w:r>
          </w:p>
        </w:tc>
      </w:tr>
      <w:tr w:rsidR="009C5B9E" w:rsidRPr="00A86DCE" w14:paraId="5C358B64"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293DA9"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8</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2F497E" w14:textId="3A00E385"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Հայաստանի Հանրապետության փախստականի էլեկտրոնային նույնականացման քարտ</w:t>
            </w: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236375"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ID1</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AB3C93"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3F884E"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5CD4F5"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626C74"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E799DA"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05EF79"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C0E666"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53B10C"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BBD29B"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8B5575"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5A387A"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16 665</w:t>
            </w:r>
          </w:p>
        </w:tc>
      </w:tr>
      <w:tr w:rsidR="009C5B9E" w:rsidRPr="00A86DCE" w14:paraId="4B18FC2E"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316AE6"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9</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DEBECA" w14:textId="64A0FFEE"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Քաղաքացիություն չունեցող անձանց էլեկտրոնային նույնականացման քարտ</w:t>
            </w: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4A1EED"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ID1</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91583F"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F31CF7"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AAEC6D"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3CCA04"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1EF30A"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5E9C93"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A99A5B"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935E90"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9F9B6C"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1A414B"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7C9E4"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16 665</w:t>
            </w:r>
          </w:p>
        </w:tc>
      </w:tr>
      <w:tr w:rsidR="009C5B9E" w:rsidRPr="00A86DCE" w14:paraId="6A04B9A2"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8F4E13"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10</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B2EED1" w14:textId="54A16598"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Օտարերկրյա դիվանագետների էլեկտրոնային նույնականացման քարտ</w:t>
            </w: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809F72"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ID1</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7191E2"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F67127"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5FCE4C"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79E704"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A06124"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BB7001"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C4AC9B"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1E92C5"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F16EF3"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3A42E3"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2 222</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24B371"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16 665</w:t>
            </w:r>
          </w:p>
        </w:tc>
      </w:tr>
      <w:tr w:rsidR="009C5B9E" w:rsidRPr="00A86DCE" w14:paraId="2DEE4480"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5275E9"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11</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82415D" w14:textId="35EDBE19"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Հայաստանի Հանրապետության քաղաքացու էլեկտրոնային նույնականացման քարտ</w:t>
            </w: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125ED4"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ID1</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CCE73F"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D03BDF"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95A7A3"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4CF8F2"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F748DC"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B2FDCE"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BFB887"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16F414"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9E5F5B"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BD19D3"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1 111</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947F8D"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8 335</w:t>
            </w:r>
          </w:p>
        </w:tc>
      </w:tr>
      <w:tr w:rsidR="009C5B9E" w:rsidRPr="00A86DCE" w14:paraId="30AFF9F1" w14:textId="77777777" w:rsidTr="001F7132">
        <w:trPr>
          <w:jc w:val="center"/>
        </w:trPr>
        <w:tc>
          <w:tcPr>
            <w:tcW w:w="471" w:type="dxa"/>
            <w:tcBorders>
              <w:top w:val="single" w:sz="4" w:space="0" w:color="auto"/>
              <w:left w:val="single" w:sz="4" w:space="0" w:color="auto"/>
              <w:bottom w:val="single" w:sz="4" w:space="0" w:color="auto"/>
              <w:right w:val="nil"/>
            </w:tcBorders>
            <w:shd w:val="clear" w:color="auto" w:fill="D9D9D9" w:themeFill="background1" w:themeFillShade="D9"/>
          </w:tcPr>
          <w:p w14:paraId="28C6BB24" w14:textId="77777777" w:rsidR="00CE7308" w:rsidRPr="00A86DCE" w:rsidRDefault="00CE7308" w:rsidP="001F7132">
            <w:pPr>
              <w:spacing w:before="20" w:after="20"/>
              <w:jc w:val="center"/>
              <w:rPr>
                <w:rFonts w:ascii="GHEA Grapalat" w:hAnsi="GHEA Grapalat" w:cs="Cambria Math"/>
                <w:b/>
                <w:sz w:val="16"/>
                <w:szCs w:val="16"/>
              </w:rPr>
            </w:pPr>
          </w:p>
        </w:tc>
        <w:tc>
          <w:tcPr>
            <w:tcW w:w="4564" w:type="dxa"/>
            <w:tcBorders>
              <w:top w:val="single" w:sz="4" w:space="0" w:color="auto"/>
              <w:left w:val="nil"/>
              <w:bottom w:val="single" w:sz="4" w:space="0" w:color="auto"/>
              <w:right w:val="nil"/>
            </w:tcBorders>
            <w:shd w:val="clear" w:color="auto" w:fill="D9D9D9" w:themeFill="background1" w:themeFillShade="D9"/>
          </w:tcPr>
          <w:p w14:paraId="6B062958" w14:textId="77777777" w:rsidR="00CE7308" w:rsidRPr="00A86DCE" w:rsidRDefault="00CE7308" w:rsidP="001F7132">
            <w:pPr>
              <w:spacing w:before="20" w:after="20"/>
              <w:rPr>
                <w:rFonts w:ascii="GHEA Grapalat" w:hAnsi="GHEA Grapalat" w:cs="Cambria Math"/>
                <w:b/>
                <w:sz w:val="16"/>
                <w:szCs w:val="16"/>
              </w:rPr>
            </w:pPr>
          </w:p>
        </w:tc>
        <w:tc>
          <w:tcPr>
            <w:tcW w:w="737" w:type="dxa"/>
            <w:tcBorders>
              <w:top w:val="single" w:sz="4" w:space="0" w:color="auto"/>
              <w:left w:val="nil"/>
              <w:bottom w:val="single" w:sz="4" w:space="0" w:color="auto"/>
              <w:right w:val="nil"/>
            </w:tcBorders>
            <w:shd w:val="clear" w:color="auto" w:fill="D9D9D9" w:themeFill="background1" w:themeFillShade="D9"/>
          </w:tcPr>
          <w:p w14:paraId="666D09EE" w14:textId="77777777" w:rsidR="00CE7308" w:rsidRPr="00A86DCE" w:rsidRDefault="00CE7308" w:rsidP="001F7132">
            <w:pPr>
              <w:spacing w:before="20" w:after="20"/>
              <w:jc w:val="center"/>
              <w:rPr>
                <w:rFonts w:ascii="GHEA Grapalat" w:hAnsi="GHEA Grapalat" w:cs="Cambria Math"/>
                <w:b/>
                <w:sz w:val="16"/>
                <w:szCs w:val="16"/>
              </w:rPr>
            </w:pPr>
          </w:p>
        </w:tc>
        <w:tc>
          <w:tcPr>
            <w:tcW w:w="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22DE22"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426 111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B07CB1"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426 111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AC70F1"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426 111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7578DD"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426 111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AA694F"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426 111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96F04A"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567 779</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D12A4"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567 779</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0C332"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567 779</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1D0FAE"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567 779</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EF8117"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567 779</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84B5C" w14:textId="77777777" w:rsidR="00CE7308" w:rsidRPr="00A86DCE" w:rsidRDefault="00CE7308"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4 969 450</w:t>
            </w:r>
          </w:p>
        </w:tc>
      </w:tr>
      <w:tr w:rsidR="009520D9" w:rsidRPr="00A86DCE" w14:paraId="65CCFEFB"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144D24"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III</w:t>
            </w:r>
          </w:p>
        </w:tc>
        <w:tc>
          <w:tcPr>
            <w:tcW w:w="15188"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E05FEE" w14:textId="777C37D6"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 xml:space="preserve">Օրինակներ </w:t>
            </w:r>
            <w:r w:rsidR="00A909D4" w:rsidRPr="00A86DCE">
              <w:rPr>
                <w:rFonts w:ascii="GHEA Grapalat" w:hAnsi="GHEA Grapalat"/>
                <w:sz w:val="16"/>
                <w:szCs w:val="16"/>
              </w:rPr>
              <w:t>և</w:t>
            </w:r>
            <w:r w:rsidRPr="00A86DCE">
              <w:rPr>
                <w:rFonts w:ascii="GHEA Grapalat" w:hAnsi="GHEA Grapalat"/>
                <w:sz w:val="16"/>
                <w:szCs w:val="16"/>
              </w:rPr>
              <w:t xml:space="preserve"> թեստեր</w:t>
            </w:r>
          </w:p>
        </w:tc>
      </w:tr>
      <w:tr w:rsidR="009C5B9E" w:rsidRPr="00A86DCE" w14:paraId="02DE9183"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5ED501"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12</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1E3778" w14:textId="57E5F946"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Օրինակները</w:t>
            </w:r>
          </w:p>
        </w:tc>
        <w:tc>
          <w:tcPr>
            <w:tcW w:w="737" w:type="dxa"/>
            <w:tcBorders>
              <w:top w:val="single" w:sz="4" w:space="0" w:color="auto"/>
              <w:left w:val="single" w:sz="4" w:space="0" w:color="auto"/>
              <w:bottom w:val="single" w:sz="4" w:space="0" w:color="auto"/>
              <w:right w:val="nil"/>
            </w:tcBorders>
            <w:shd w:val="clear" w:color="auto" w:fill="F2F2F2" w:themeFill="background1" w:themeFillShade="F2"/>
            <w:hideMark/>
          </w:tcPr>
          <w:p w14:paraId="3342C199"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Arial"/>
                <w:b/>
                <w:sz w:val="16"/>
                <w:szCs w:val="16"/>
                <w:lang w:val="en-US"/>
              </w:rPr>
              <w:t>ID3</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09DD9B"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Arial"/>
                <w:b/>
                <w:sz w:val="16"/>
                <w:szCs w:val="16"/>
                <w:lang w:val="en-US"/>
              </w:rPr>
              <w:t>2 500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8740AD" w14:textId="77777777" w:rsidR="009520D9" w:rsidRPr="00A86DCE" w:rsidRDefault="009520D9" w:rsidP="001F7132">
            <w:pPr>
              <w:spacing w:before="20" w:after="20"/>
              <w:jc w:val="center"/>
              <w:rPr>
                <w:rFonts w:ascii="GHEA Grapalat" w:hAnsi="GHEA Grapalat" w:cs="Cambria Math"/>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8FD9E" w14:textId="77777777" w:rsidR="009520D9" w:rsidRPr="00A86DCE" w:rsidRDefault="009520D9" w:rsidP="001F7132">
            <w:pPr>
              <w:spacing w:before="20" w:after="20"/>
              <w:jc w:val="center"/>
              <w:rPr>
                <w:rFonts w:ascii="GHEA Grapalat" w:hAnsi="GHEA Grapalat" w:cs="Cambria Math"/>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68F41" w14:textId="77777777" w:rsidR="009520D9" w:rsidRPr="00A86DCE" w:rsidRDefault="009520D9" w:rsidP="001F7132">
            <w:pPr>
              <w:spacing w:before="20" w:after="20"/>
              <w:jc w:val="center"/>
              <w:rPr>
                <w:rFonts w:ascii="GHEA Grapalat" w:hAnsi="GHEA Grapalat" w:cs="Cambria Math"/>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2B05E" w14:textId="77777777" w:rsidR="009520D9" w:rsidRPr="00A86DCE" w:rsidRDefault="009520D9" w:rsidP="001F7132">
            <w:pPr>
              <w:spacing w:before="20" w:after="20"/>
              <w:jc w:val="center"/>
              <w:rPr>
                <w:rFonts w:ascii="GHEA Grapalat" w:hAnsi="GHEA Grapalat" w:cs="Cambria Math"/>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4D461" w14:textId="77777777" w:rsidR="009520D9" w:rsidRPr="00A86DCE" w:rsidRDefault="009520D9" w:rsidP="001F7132">
            <w:pPr>
              <w:spacing w:before="20" w:after="20"/>
              <w:jc w:val="center"/>
              <w:rPr>
                <w:rFonts w:ascii="GHEA Grapalat" w:hAnsi="GHEA Grapalat" w:cs="Cambria Math"/>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432A2" w14:textId="77777777" w:rsidR="009520D9" w:rsidRPr="00A86DCE" w:rsidRDefault="009520D9" w:rsidP="001F7132">
            <w:pPr>
              <w:spacing w:before="20" w:after="20"/>
              <w:jc w:val="center"/>
              <w:rPr>
                <w:rFonts w:ascii="GHEA Grapalat" w:hAnsi="GHEA Grapalat" w:cs="Cambria Math"/>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F71678" w14:textId="77777777" w:rsidR="009520D9" w:rsidRPr="00A86DCE" w:rsidRDefault="009520D9" w:rsidP="001F7132">
            <w:pPr>
              <w:spacing w:before="20" w:after="20"/>
              <w:jc w:val="center"/>
              <w:rPr>
                <w:rFonts w:ascii="GHEA Grapalat" w:hAnsi="GHEA Grapalat" w:cs="Cambria Math"/>
                <w:b/>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5CB1C" w14:textId="77777777" w:rsidR="009520D9" w:rsidRPr="00A86DCE" w:rsidRDefault="009520D9" w:rsidP="001F7132">
            <w:pPr>
              <w:spacing w:before="20" w:after="20"/>
              <w:jc w:val="center"/>
              <w:rPr>
                <w:rFonts w:ascii="GHEA Grapalat" w:hAnsi="GHEA Grapalat" w:cs="Cambria Math"/>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DAD60" w14:textId="77777777" w:rsidR="009520D9" w:rsidRPr="00A86DCE" w:rsidRDefault="009520D9" w:rsidP="001F7132">
            <w:pPr>
              <w:spacing w:before="20" w:after="20"/>
              <w:jc w:val="center"/>
              <w:rPr>
                <w:rFonts w:ascii="GHEA Grapalat" w:hAnsi="GHEA Grapalat" w:cs="Cambria Math"/>
                <w:b/>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2126E9"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2 500</w:t>
            </w:r>
          </w:p>
        </w:tc>
      </w:tr>
      <w:tr w:rsidR="009C5B9E" w:rsidRPr="00A86DCE" w14:paraId="26A7DC6C"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811267"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13</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ABBBA9" w14:textId="7BEFCF99"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Օրինակները</w:t>
            </w:r>
          </w:p>
        </w:tc>
        <w:tc>
          <w:tcPr>
            <w:tcW w:w="737" w:type="dxa"/>
            <w:tcBorders>
              <w:top w:val="single" w:sz="4" w:space="0" w:color="auto"/>
              <w:left w:val="single" w:sz="4" w:space="0" w:color="auto"/>
              <w:bottom w:val="single" w:sz="4" w:space="0" w:color="auto"/>
              <w:right w:val="nil"/>
            </w:tcBorders>
            <w:shd w:val="clear" w:color="auto" w:fill="F2F2F2" w:themeFill="background1" w:themeFillShade="F2"/>
            <w:hideMark/>
          </w:tcPr>
          <w:p w14:paraId="284AFC64" w14:textId="77777777" w:rsidR="009520D9" w:rsidRPr="00A86DCE" w:rsidRDefault="009520D9"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ID1</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C1526E" w14:textId="77777777" w:rsidR="009520D9" w:rsidRPr="00A86DCE" w:rsidRDefault="009520D9"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3 000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843874" w14:textId="77777777" w:rsidR="009520D9" w:rsidRPr="00A86DCE" w:rsidRDefault="009520D9" w:rsidP="001F7132">
            <w:pPr>
              <w:spacing w:before="20" w:after="20"/>
              <w:jc w:val="center"/>
              <w:rPr>
                <w:rFonts w:ascii="GHEA Grapalat" w:hAnsi="GHEA Grapalat" w:cs="Cambria Math"/>
                <w:b/>
                <w:sz w:val="16"/>
                <w:szCs w:val="16"/>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768298" w14:textId="77777777" w:rsidR="009520D9" w:rsidRPr="00A86DCE" w:rsidRDefault="009520D9" w:rsidP="001F7132">
            <w:pPr>
              <w:spacing w:before="20" w:after="20"/>
              <w:jc w:val="center"/>
              <w:rPr>
                <w:rFonts w:ascii="GHEA Grapalat" w:hAnsi="GHEA Grapalat" w:cs="Cambria Math"/>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7CF3DD" w14:textId="77777777" w:rsidR="009520D9" w:rsidRPr="00A86DCE" w:rsidRDefault="009520D9" w:rsidP="001F7132">
            <w:pPr>
              <w:spacing w:before="20" w:after="20"/>
              <w:jc w:val="center"/>
              <w:rPr>
                <w:rFonts w:ascii="GHEA Grapalat" w:hAnsi="GHEA Grapalat" w:cs="Cambria Math"/>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A41551" w14:textId="77777777" w:rsidR="009520D9" w:rsidRPr="00A86DCE" w:rsidRDefault="009520D9" w:rsidP="001F7132">
            <w:pPr>
              <w:spacing w:before="20" w:after="20"/>
              <w:jc w:val="center"/>
              <w:rPr>
                <w:rFonts w:ascii="GHEA Grapalat" w:hAnsi="GHEA Grapalat" w:cs="Cambria Math"/>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D28876" w14:textId="77777777" w:rsidR="009520D9" w:rsidRPr="00A86DCE" w:rsidRDefault="009520D9" w:rsidP="001F7132">
            <w:pPr>
              <w:spacing w:before="20" w:after="20"/>
              <w:jc w:val="center"/>
              <w:rPr>
                <w:rFonts w:ascii="GHEA Grapalat" w:hAnsi="GHEA Grapalat" w:cs="Cambria Math"/>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CA0502" w14:textId="77777777" w:rsidR="009520D9" w:rsidRPr="00A86DCE" w:rsidRDefault="009520D9" w:rsidP="001F7132">
            <w:pPr>
              <w:spacing w:before="20" w:after="20"/>
              <w:jc w:val="center"/>
              <w:rPr>
                <w:rFonts w:ascii="GHEA Grapalat" w:hAnsi="GHEA Grapalat" w:cs="Cambria Math"/>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2F1E61" w14:textId="77777777" w:rsidR="009520D9" w:rsidRPr="00A86DCE" w:rsidRDefault="009520D9" w:rsidP="001F7132">
            <w:pPr>
              <w:spacing w:before="20" w:after="20"/>
              <w:jc w:val="center"/>
              <w:rPr>
                <w:rFonts w:ascii="GHEA Grapalat" w:hAnsi="GHEA Grapalat" w:cs="Cambria Math"/>
                <w:b/>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AD446E" w14:textId="77777777" w:rsidR="009520D9" w:rsidRPr="00A86DCE" w:rsidRDefault="009520D9" w:rsidP="001F7132">
            <w:pPr>
              <w:spacing w:before="20" w:after="20"/>
              <w:jc w:val="center"/>
              <w:rPr>
                <w:rFonts w:ascii="GHEA Grapalat" w:hAnsi="GHEA Grapalat" w:cs="Cambria Math"/>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71DF5" w14:textId="77777777" w:rsidR="009520D9" w:rsidRPr="00A86DCE" w:rsidRDefault="009520D9" w:rsidP="001F7132">
            <w:pPr>
              <w:spacing w:before="20" w:after="20"/>
              <w:jc w:val="center"/>
              <w:rPr>
                <w:rFonts w:ascii="GHEA Grapalat" w:hAnsi="GHEA Grapalat" w:cs="Arial"/>
                <w:b/>
                <w:sz w:val="16"/>
                <w:szCs w:val="16"/>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B50C5A" w14:textId="77777777" w:rsidR="009520D9" w:rsidRPr="00A86DCE" w:rsidRDefault="009520D9" w:rsidP="001F7132">
            <w:pPr>
              <w:spacing w:before="20" w:after="20"/>
              <w:jc w:val="center"/>
              <w:rPr>
                <w:rFonts w:ascii="GHEA Grapalat" w:hAnsi="GHEA Grapalat" w:cs="Cambria Math"/>
                <w:b/>
                <w:sz w:val="16"/>
                <w:szCs w:val="16"/>
                <w:lang w:val="en-GB"/>
              </w:rPr>
            </w:pPr>
            <w:r w:rsidRPr="00A86DCE">
              <w:rPr>
                <w:rFonts w:ascii="GHEA Grapalat" w:hAnsi="GHEA Grapalat" w:cs="Cambria Math"/>
                <w:b/>
                <w:sz w:val="16"/>
                <w:szCs w:val="16"/>
              </w:rPr>
              <w:t>3 500</w:t>
            </w:r>
          </w:p>
        </w:tc>
      </w:tr>
      <w:tr w:rsidR="009C5B9E" w:rsidRPr="00A86DCE" w14:paraId="18EEF5B4"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BFDB4D"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Cambria Math"/>
                <w:b/>
                <w:sz w:val="16"/>
                <w:szCs w:val="16"/>
              </w:rPr>
              <w:t>14</w:t>
            </w:r>
          </w:p>
        </w:tc>
        <w:tc>
          <w:tcPr>
            <w:tcW w:w="4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4CD810" w14:textId="1893CFFE" w:rsidR="009520D9" w:rsidRPr="00A86DCE" w:rsidRDefault="009520D9" w:rsidP="001F7132">
            <w:pPr>
              <w:spacing w:before="20" w:after="20"/>
              <w:rPr>
                <w:rFonts w:ascii="GHEA Grapalat" w:hAnsi="GHEA Grapalat" w:cs="Cambria Math"/>
                <w:b/>
                <w:sz w:val="16"/>
                <w:szCs w:val="16"/>
              </w:rPr>
            </w:pPr>
            <w:r w:rsidRPr="00A86DCE">
              <w:rPr>
                <w:rFonts w:ascii="GHEA Grapalat" w:hAnsi="GHEA Grapalat"/>
                <w:sz w:val="16"/>
                <w:szCs w:val="16"/>
              </w:rPr>
              <w:t>Փորձնական (սպիտակ քարտ՝ էլեկտրոնային գործառույթներով)</w:t>
            </w:r>
          </w:p>
        </w:tc>
        <w:tc>
          <w:tcPr>
            <w:tcW w:w="737" w:type="dxa"/>
            <w:tcBorders>
              <w:top w:val="single" w:sz="4" w:space="0" w:color="auto"/>
              <w:left w:val="single" w:sz="4" w:space="0" w:color="auto"/>
              <w:bottom w:val="single" w:sz="4" w:space="0" w:color="auto"/>
              <w:right w:val="nil"/>
            </w:tcBorders>
            <w:shd w:val="clear" w:color="auto" w:fill="F2F2F2" w:themeFill="background1" w:themeFillShade="F2"/>
            <w:hideMark/>
          </w:tcPr>
          <w:p w14:paraId="3E09B567" w14:textId="77777777" w:rsidR="009520D9" w:rsidRPr="00A86DCE" w:rsidRDefault="009520D9"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ID1</w:t>
            </w:r>
          </w:p>
        </w:tc>
        <w:tc>
          <w:tcPr>
            <w:tcW w:w="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811739" w14:textId="77777777" w:rsidR="009520D9" w:rsidRPr="00A86DCE" w:rsidRDefault="009520D9"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64A147" w14:textId="77777777" w:rsidR="009520D9" w:rsidRPr="00A86DCE" w:rsidRDefault="009520D9" w:rsidP="001F7132">
            <w:pPr>
              <w:spacing w:before="20" w:after="20"/>
              <w:jc w:val="center"/>
              <w:rPr>
                <w:rFonts w:ascii="GHEA Grapalat" w:hAnsi="GHEA Grapalat" w:cs="Cambria Math"/>
                <w:b/>
                <w:sz w:val="16"/>
                <w:szCs w:val="16"/>
                <w:lang w:val="en-GB"/>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8BE3C7"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AE31F7"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BFC77E"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5502CB"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58ED4E"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948EB8"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Arial"/>
                <w:b/>
                <w:sz w:val="16"/>
                <w:szCs w:val="16"/>
                <w:lang w:val="en-US"/>
              </w:rPr>
              <w:t>100</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340A53" w14:textId="77777777" w:rsidR="009520D9" w:rsidRPr="00A86DCE" w:rsidRDefault="009520D9" w:rsidP="001F7132">
            <w:pPr>
              <w:spacing w:before="20" w:after="20"/>
              <w:jc w:val="center"/>
              <w:rPr>
                <w:rFonts w:ascii="GHEA Grapalat" w:hAnsi="GHEA Grapalat" w:cs="Cambria Math"/>
                <w:b/>
                <w:sz w:val="16"/>
                <w:szCs w:val="16"/>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7CF80F" w14:textId="77777777" w:rsidR="009520D9" w:rsidRPr="00A86DCE" w:rsidRDefault="009520D9"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100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450C1F" w14:textId="77777777" w:rsidR="009520D9" w:rsidRPr="00A86DCE" w:rsidRDefault="009520D9" w:rsidP="001F7132">
            <w:pPr>
              <w:spacing w:before="20" w:after="20"/>
              <w:jc w:val="center"/>
              <w:rPr>
                <w:rFonts w:ascii="GHEA Grapalat" w:hAnsi="GHEA Grapalat" w:cs="Cambria Math"/>
                <w:b/>
                <w:sz w:val="16"/>
                <w:szCs w:val="16"/>
                <w:lang w:val="en-GB"/>
              </w:rPr>
            </w:pPr>
            <w:r w:rsidRPr="00A86DCE">
              <w:rPr>
                <w:rFonts w:ascii="GHEA Grapalat" w:hAnsi="GHEA Grapalat" w:cs="Cambria Math"/>
                <w:b/>
                <w:sz w:val="16"/>
                <w:szCs w:val="16"/>
              </w:rPr>
              <w:t>1 000</w:t>
            </w:r>
          </w:p>
        </w:tc>
      </w:tr>
      <w:tr w:rsidR="009C5B9E" w:rsidRPr="00A86DCE" w14:paraId="7CD655DF" w14:textId="77777777" w:rsidTr="001F7132">
        <w:trPr>
          <w:jc w:val="center"/>
        </w:trPr>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4B835" w14:textId="77777777" w:rsidR="00CE7308" w:rsidRPr="00A86DCE" w:rsidRDefault="00CE7308" w:rsidP="001F7132">
            <w:pPr>
              <w:spacing w:before="20" w:after="20"/>
              <w:jc w:val="center"/>
              <w:rPr>
                <w:rFonts w:ascii="GHEA Grapalat" w:hAnsi="GHEA Grapalat" w:cs="Cambria Math"/>
                <w:b/>
                <w:sz w:val="16"/>
                <w:szCs w:val="16"/>
              </w:rPr>
            </w:pPr>
          </w:p>
        </w:tc>
        <w:tc>
          <w:tcPr>
            <w:tcW w:w="4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B9D7A" w14:textId="77777777" w:rsidR="00CE7308" w:rsidRPr="00A86DCE" w:rsidRDefault="00CE7308" w:rsidP="001F7132">
            <w:pPr>
              <w:spacing w:before="20" w:after="20"/>
              <w:rPr>
                <w:rFonts w:ascii="GHEA Grapalat" w:hAnsi="GHEA Grapalat" w:cs="Cambria Math"/>
                <w:b/>
                <w:sz w:val="16"/>
                <w:szCs w:val="16"/>
              </w:rPr>
            </w:pPr>
          </w:p>
        </w:tc>
        <w:tc>
          <w:tcPr>
            <w:tcW w:w="737" w:type="dxa"/>
            <w:tcBorders>
              <w:top w:val="single" w:sz="4" w:space="0" w:color="auto"/>
              <w:left w:val="single" w:sz="4" w:space="0" w:color="auto"/>
              <w:bottom w:val="single" w:sz="4" w:space="0" w:color="auto"/>
              <w:right w:val="nil"/>
            </w:tcBorders>
            <w:shd w:val="clear" w:color="auto" w:fill="D9D9D9" w:themeFill="background1" w:themeFillShade="D9"/>
          </w:tcPr>
          <w:p w14:paraId="4F450B17" w14:textId="77777777" w:rsidR="00CE7308" w:rsidRPr="00A86DCE" w:rsidRDefault="00CE7308" w:rsidP="001F7132">
            <w:pPr>
              <w:spacing w:before="20" w:after="20"/>
              <w:jc w:val="center"/>
              <w:rPr>
                <w:rFonts w:ascii="GHEA Grapalat" w:hAnsi="GHEA Grapalat" w:cs="Arial"/>
                <w:b/>
                <w:sz w:val="16"/>
                <w:szCs w:val="16"/>
                <w:lang w:val="en-US"/>
              </w:rPr>
            </w:pPr>
          </w:p>
        </w:tc>
        <w:tc>
          <w:tcPr>
            <w:tcW w:w="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74CEB" w14:textId="4587AA38" w:rsidR="00CE7308" w:rsidRPr="00A86DCE" w:rsidRDefault="00CE62B8" w:rsidP="001F7132">
            <w:pPr>
              <w:spacing w:before="20" w:after="20"/>
              <w:jc w:val="center"/>
              <w:rPr>
                <w:rFonts w:ascii="GHEA Grapalat" w:hAnsi="GHEA Grapalat" w:cs="Arial"/>
                <w:b/>
                <w:sz w:val="16"/>
                <w:szCs w:val="16"/>
                <w:lang w:val="en-US"/>
              </w:rPr>
            </w:pPr>
            <w:r>
              <w:rPr>
                <w:rFonts w:ascii="GHEA Grapalat" w:hAnsi="GHEA Grapalat" w:cs="Arial"/>
                <w:b/>
                <w:sz w:val="16"/>
                <w:szCs w:val="16"/>
                <w:lang w:val="en-US"/>
              </w:rPr>
              <w:t>5600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DEABDC" w14:textId="77777777" w:rsidR="00CE7308" w:rsidRPr="00A86DCE" w:rsidRDefault="00CE7308"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4049D" w14:textId="77777777" w:rsidR="00CE7308" w:rsidRPr="00A86DCE" w:rsidRDefault="00CE7308"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E1F83D" w14:textId="77777777" w:rsidR="00CE7308" w:rsidRPr="00A86DCE" w:rsidRDefault="00CE7308"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FD2A01" w14:textId="77777777" w:rsidR="00CE7308" w:rsidRPr="00A86DCE" w:rsidRDefault="00CE7308"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414D24" w14:textId="77777777" w:rsidR="00CE7308" w:rsidRPr="00A86DCE" w:rsidRDefault="00CE7308"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3943AE" w14:textId="77777777" w:rsidR="00CE7308" w:rsidRPr="00A86DCE" w:rsidRDefault="00CE7308"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64FBD" w14:textId="77777777" w:rsidR="00CE7308" w:rsidRPr="00A86DCE" w:rsidRDefault="00CE7308"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100</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8DE438" w14:textId="77777777" w:rsidR="00CE7308" w:rsidRPr="00A86DCE" w:rsidRDefault="00CE7308"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100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791B06" w14:textId="77777777" w:rsidR="00CE7308" w:rsidRPr="00A86DCE" w:rsidRDefault="00CE7308" w:rsidP="001F7132">
            <w:pPr>
              <w:spacing w:before="20" w:after="20"/>
              <w:jc w:val="center"/>
              <w:rPr>
                <w:rFonts w:ascii="GHEA Grapalat" w:hAnsi="GHEA Grapalat" w:cs="Arial"/>
                <w:b/>
                <w:sz w:val="16"/>
                <w:szCs w:val="16"/>
                <w:lang w:val="en-US"/>
              </w:rPr>
            </w:pPr>
            <w:r w:rsidRPr="00A86DCE">
              <w:rPr>
                <w:rFonts w:ascii="GHEA Grapalat" w:hAnsi="GHEA Grapalat" w:cs="Arial"/>
                <w:b/>
                <w:sz w:val="16"/>
                <w:szCs w:val="16"/>
                <w:lang w:val="en-US"/>
              </w:rPr>
              <w:t>100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0E977C" w14:textId="4211B666" w:rsidR="00CE7308" w:rsidRPr="00A86DCE" w:rsidRDefault="00CE62B8" w:rsidP="001F7132">
            <w:pPr>
              <w:spacing w:before="20" w:after="20"/>
              <w:jc w:val="center"/>
              <w:rPr>
                <w:rFonts w:ascii="GHEA Grapalat" w:hAnsi="GHEA Grapalat" w:cs="Cambria Math"/>
                <w:b/>
                <w:sz w:val="16"/>
                <w:szCs w:val="16"/>
                <w:lang w:val="en-GB"/>
              </w:rPr>
            </w:pPr>
            <w:r>
              <w:rPr>
                <w:rFonts w:ascii="GHEA Grapalat" w:hAnsi="GHEA Grapalat" w:cs="Cambria Math"/>
                <w:b/>
                <w:sz w:val="16"/>
                <w:szCs w:val="16"/>
              </w:rPr>
              <w:t>6500</w:t>
            </w:r>
          </w:p>
        </w:tc>
      </w:tr>
    </w:tbl>
    <w:p w14:paraId="060DA152" w14:textId="08F37928" w:rsidR="000906F7" w:rsidRPr="000906F7" w:rsidRDefault="000906F7" w:rsidP="000906F7">
      <w:pPr>
        <w:widowControl w:val="0"/>
        <w:tabs>
          <w:tab w:val="left" w:pos="4253"/>
        </w:tabs>
        <w:spacing w:after="160" w:line="360" w:lineRule="auto"/>
        <w:jc w:val="both"/>
        <w:rPr>
          <w:rFonts w:ascii="GHEA Grapalat" w:hAnsi="GHEA Grapalat"/>
          <w:sz w:val="24"/>
          <w:szCs w:val="24"/>
        </w:rPr>
        <w:sectPr w:rsidR="000906F7" w:rsidRPr="000906F7" w:rsidSect="009C5B9E">
          <w:type w:val="nextColumn"/>
          <w:pgSz w:w="16838" w:h="11906" w:orient="landscape" w:code="9"/>
          <w:pgMar w:top="1008" w:right="1008" w:bottom="1008" w:left="1008" w:header="567" w:footer="567" w:gutter="0"/>
          <w:cols w:space="720"/>
          <w:titlePg/>
          <w:docGrid w:linePitch="299"/>
        </w:sectPr>
      </w:pPr>
      <w:r>
        <w:rPr>
          <w:rFonts w:ascii="GHEA Grapalat" w:hAnsi="GHEA Grapalat"/>
          <w:b/>
          <w:sz w:val="24"/>
          <w:szCs w:val="24"/>
        </w:rPr>
        <w:tab/>
      </w:r>
    </w:p>
    <w:p w14:paraId="322C8D2C" w14:textId="7AD2ED64" w:rsidR="007D7530" w:rsidRPr="0046495F" w:rsidRDefault="007D7530" w:rsidP="0044253B">
      <w:pPr>
        <w:widowControl w:val="0"/>
        <w:tabs>
          <w:tab w:val="left" w:pos="1134"/>
        </w:tabs>
        <w:spacing w:before="240" w:after="240" w:line="360" w:lineRule="auto"/>
        <w:jc w:val="both"/>
        <w:rPr>
          <w:rFonts w:ascii="GHEA Grapalat" w:hAnsi="GHEA Grapalat"/>
          <w:b/>
          <w:sz w:val="24"/>
          <w:szCs w:val="24"/>
        </w:rPr>
      </w:pPr>
      <w:r w:rsidRPr="0046495F">
        <w:rPr>
          <w:rFonts w:ascii="GHEA Grapalat" w:hAnsi="GHEA Grapalat"/>
          <w:b/>
          <w:sz w:val="24"/>
          <w:szCs w:val="24"/>
        </w:rPr>
        <w:lastRenderedPageBreak/>
        <w:t>Հավելված 4</w:t>
      </w:r>
      <w:r w:rsidR="00230AAA" w:rsidRPr="0046495F">
        <w:rPr>
          <w:rFonts w:ascii="Cambria Math" w:hAnsi="Cambria Math" w:cs="Cambria Math"/>
          <w:b/>
          <w:sz w:val="24"/>
          <w:szCs w:val="24"/>
        </w:rPr>
        <w:t>․</w:t>
      </w:r>
      <w:r w:rsidRPr="0046495F">
        <w:rPr>
          <w:rFonts w:ascii="GHEA Grapalat" w:hAnsi="GHEA Grapalat"/>
          <w:b/>
          <w:sz w:val="24"/>
          <w:szCs w:val="24"/>
        </w:rPr>
        <w:t xml:space="preserve"> Անվտանգության նվազագույն սկզբունքներ</w:t>
      </w:r>
    </w:p>
    <w:p w14:paraId="7230988A" w14:textId="6D1EF909" w:rsidR="007D7530" w:rsidRPr="0046495F" w:rsidRDefault="007D7530" w:rsidP="00655067">
      <w:pPr>
        <w:widowControl w:val="0"/>
        <w:spacing w:before="120" w:after="120" w:line="240" w:lineRule="auto"/>
        <w:jc w:val="both"/>
        <w:rPr>
          <w:rFonts w:ascii="GHEA Grapalat" w:hAnsi="GHEA Grapalat"/>
          <w:sz w:val="24"/>
          <w:szCs w:val="24"/>
        </w:rPr>
      </w:pPr>
      <w:r w:rsidRPr="0046495F">
        <w:rPr>
          <w:rFonts w:ascii="GHEA Grapalat" w:hAnsi="GHEA Grapalat"/>
          <w:sz w:val="24"/>
          <w:szCs w:val="24"/>
        </w:rPr>
        <w:t>Սույն հավելվածը Տեղեկատվական համակարգերի կառավարման խորհրդի 2022 թ</w:t>
      </w:r>
      <w:r w:rsidR="00125F2B">
        <w:rPr>
          <w:rFonts w:ascii="Cambria Math" w:hAnsi="Cambria Math"/>
          <w:sz w:val="24"/>
          <w:szCs w:val="24"/>
        </w:rPr>
        <w:t>․</w:t>
      </w:r>
      <w:r w:rsidRPr="0046495F">
        <w:rPr>
          <w:rFonts w:ascii="GHEA Grapalat" w:hAnsi="GHEA Grapalat"/>
          <w:sz w:val="24"/>
          <w:szCs w:val="24"/>
        </w:rPr>
        <w:t xml:space="preserve"> դեկտեմբերի 27-ի թիվ 05/2022 նիստի արձանագրության անբաժանելի մասն է։</w:t>
      </w:r>
    </w:p>
    <w:p w14:paraId="4D58D1E1" w14:textId="36305494" w:rsidR="007D7530" w:rsidRPr="0046495F" w:rsidRDefault="007D7530" w:rsidP="00655067">
      <w:pPr>
        <w:widowControl w:val="0"/>
        <w:spacing w:before="120" w:after="120" w:line="240" w:lineRule="auto"/>
        <w:jc w:val="both"/>
        <w:rPr>
          <w:rFonts w:ascii="GHEA Grapalat" w:hAnsi="GHEA Grapalat"/>
          <w:sz w:val="24"/>
          <w:szCs w:val="24"/>
        </w:rPr>
      </w:pPr>
      <w:r w:rsidRPr="0046495F">
        <w:rPr>
          <w:rFonts w:ascii="GHEA Grapalat" w:hAnsi="GHEA Grapalat"/>
          <w:sz w:val="24"/>
          <w:szCs w:val="24"/>
        </w:rPr>
        <w:t xml:space="preserve">Հավելվածում սահմանվում են ՀՀ կենսաչափական անձնագրերի </w:t>
      </w:r>
      <w:r w:rsidR="00A909D4">
        <w:rPr>
          <w:rFonts w:ascii="GHEA Grapalat" w:hAnsi="GHEA Grapalat"/>
          <w:sz w:val="24"/>
          <w:szCs w:val="24"/>
        </w:rPr>
        <w:t>և</w:t>
      </w:r>
      <w:r w:rsidRPr="0046495F">
        <w:rPr>
          <w:rFonts w:ascii="GHEA Grapalat" w:hAnsi="GHEA Grapalat"/>
          <w:sz w:val="24"/>
          <w:szCs w:val="24"/>
        </w:rPr>
        <w:t xml:space="preserve"> նույնականացման քարտերի նոր համակարգի ներդրման անվտանգության նվազագույն սկզբունքները՝ հիմնվելով սպասարկման ամբողջական աութսորսինգի մոդելի վրա։</w:t>
      </w:r>
    </w:p>
    <w:p w14:paraId="6378865E" w14:textId="3B979A38" w:rsidR="007D7530" w:rsidRPr="0046495F" w:rsidRDefault="007D7530" w:rsidP="00655067">
      <w:pPr>
        <w:pStyle w:val="ListParagraph"/>
        <w:widowControl w:val="0"/>
        <w:numPr>
          <w:ilvl w:val="0"/>
          <w:numId w:val="30"/>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Անձնագրերի վերաբերյալ որոշումների կայացման համակարգի ներկայիս կառավարման բոլոր գործընթացները պետք է իրականացվեն </w:t>
      </w:r>
      <w:r w:rsidR="0012335B">
        <w:rPr>
          <w:rFonts w:ascii="GHEA Grapalat" w:hAnsi="GHEA Grapalat"/>
          <w:sz w:val="24"/>
          <w:szCs w:val="24"/>
        </w:rPr>
        <w:t>ՆԳՆ</w:t>
      </w:r>
      <w:r w:rsidRPr="0046495F">
        <w:rPr>
          <w:rFonts w:ascii="GHEA Grapalat" w:hAnsi="GHEA Grapalat"/>
          <w:sz w:val="24"/>
          <w:szCs w:val="24"/>
        </w:rPr>
        <w:t xml:space="preserve">/Կառավարության անմիջական հսկողության ներքո, առանց </w:t>
      </w:r>
      <w:r w:rsidR="0012335B">
        <w:rPr>
          <w:rFonts w:ascii="GHEA Grapalat" w:hAnsi="GHEA Grapalat"/>
          <w:sz w:val="24"/>
          <w:szCs w:val="24"/>
        </w:rPr>
        <w:t>ՆԳՆ</w:t>
      </w:r>
      <w:r w:rsidRPr="0046495F">
        <w:rPr>
          <w:rFonts w:ascii="GHEA Grapalat" w:hAnsi="GHEA Grapalat"/>
          <w:sz w:val="24"/>
          <w:szCs w:val="24"/>
        </w:rPr>
        <w:t>/Կառավարության մասնակցության/</w:t>
      </w:r>
      <w:r w:rsidR="0012335B">
        <w:rPr>
          <w:rFonts w:ascii="GHEA Grapalat" w:hAnsi="GHEA Grapalat"/>
          <w:sz w:val="24"/>
          <w:szCs w:val="24"/>
        </w:rPr>
        <w:t xml:space="preserve"> </w:t>
      </w:r>
      <w:r w:rsidRPr="0046495F">
        <w:rPr>
          <w:rFonts w:ascii="GHEA Grapalat" w:hAnsi="GHEA Grapalat"/>
          <w:sz w:val="24"/>
          <w:szCs w:val="24"/>
        </w:rPr>
        <w:t xml:space="preserve">ներկայության </w:t>
      </w:r>
      <w:r w:rsidR="00A909D4">
        <w:rPr>
          <w:rFonts w:ascii="GHEA Grapalat" w:hAnsi="GHEA Grapalat"/>
          <w:sz w:val="24"/>
          <w:szCs w:val="24"/>
        </w:rPr>
        <w:t>և</w:t>
      </w:r>
      <w:r w:rsidRPr="0046495F">
        <w:rPr>
          <w:rFonts w:ascii="GHEA Grapalat" w:hAnsi="GHEA Grapalat"/>
          <w:sz w:val="24"/>
          <w:szCs w:val="24"/>
        </w:rPr>
        <w:t xml:space="preserve"> հսկողության մատակարարը հասանելիություն չի ունենա ծրագրաշարային </w:t>
      </w:r>
      <w:r w:rsidR="00A909D4">
        <w:rPr>
          <w:rFonts w:ascii="GHEA Grapalat" w:hAnsi="GHEA Grapalat"/>
          <w:sz w:val="24"/>
          <w:szCs w:val="24"/>
        </w:rPr>
        <w:t>և</w:t>
      </w:r>
      <w:r w:rsidRPr="0046495F">
        <w:rPr>
          <w:rFonts w:ascii="GHEA Grapalat" w:hAnsi="GHEA Grapalat"/>
          <w:sz w:val="24"/>
          <w:szCs w:val="24"/>
        </w:rPr>
        <w:t xml:space="preserve"> սարքաշարային թարմացումների, փոխարինման </w:t>
      </w:r>
      <w:r w:rsidR="00A909D4">
        <w:rPr>
          <w:rFonts w:ascii="GHEA Grapalat" w:hAnsi="GHEA Grapalat"/>
          <w:sz w:val="24"/>
          <w:szCs w:val="24"/>
        </w:rPr>
        <w:t>և</w:t>
      </w:r>
      <w:r w:rsidRPr="0046495F">
        <w:rPr>
          <w:rFonts w:ascii="GHEA Grapalat" w:hAnsi="GHEA Grapalat"/>
          <w:sz w:val="24"/>
          <w:szCs w:val="24"/>
        </w:rPr>
        <w:t xml:space="preserve"> սպասարկման առկա համակարգին: Կենսաչափական տվյալների </w:t>
      </w:r>
      <w:r w:rsidR="00A909D4">
        <w:rPr>
          <w:rFonts w:ascii="GHEA Grapalat" w:hAnsi="GHEA Grapalat"/>
          <w:sz w:val="24"/>
          <w:szCs w:val="24"/>
        </w:rPr>
        <w:t>և</w:t>
      </w:r>
      <w:r w:rsidRPr="0046495F">
        <w:rPr>
          <w:rFonts w:ascii="GHEA Grapalat" w:hAnsi="GHEA Grapalat"/>
          <w:sz w:val="24"/>
          <w:szCs w:val="24"/>
        </w:rPr>
        <w:t xml:space="preserve"> փաստաթղթերի պահոցների </w:t>
      </w:r>
      <w:r w:rsidR="00A909D4">
        <w:rPr>
          <w:rFonts w:ascii="GHEA Grapalat" w:hAnsi="GHEA Grapalat"/>
          <w:sz w:val="24"/>
          <w:szCs w:val="24"/>
        </w:rPr>
        <w:t>և</w:t>
      </w:r>
      <w:r w:rsidRPr="0046495F">
        <w:rPr>
          <w:rFonts w:ascii="GHEA Grapalat" w:hAnsi="GHEA Grapalat"/>
          <w:sz w:val="24"/>
          <w:szCs w:val="24"/>
        </w:rPr>
        <w:t xml:space="preserve"> սերվերների կառավարումն ու սպասարկումը չի արտապատվիրվում </w:t>
      </w:r>
      <w:r w:rsidR="00A909D4">
        <w:rPr>
          <w:rFonts w:ascii="GHEA Grapalat" w:hAnsi="GHEA Grapalat"/>
          <w:sz w:val="24"/>
          <w:szCs w:val="24"/>
        </w:rPr>
        <w:t>և</w:t>
      </w:r>
      <w:r w:rsidRPr="0046495F">
        <w:rPr>
          <w:rFonts w:ascii="GHEA Grapalat" w:hAnsi="GHEA Grapalat"/>
          <w:sz w:val="24"/>
          <w:szCs w:val="24"/>
        </w:rPr>
        <w:t xml:space="preserve"> պետք է իրականացվի բացառապես </w:t>
      </w:r>
      <w:r w:rsidR="0012335B">
        <w:rPr>
          <w:rFonts w:ascii="GHEA Grapalat" w:hAnsi="GHEA Grapalat"/>
          <w:sz w:val="24"/>
          <w:szCs w:val="24"/>
        </w:rPr>
        <w:t>ՆԳՆ</w:t>
      </w:r>
      <w:r w:rsidRPr="0046495F">
        <w:rPr>
          <w:rFonts w:ascii="GHEA Grapalat" w:hAnsi="GHEA Grapalat"/>
          <w:sz w:val="24"/>
          <w:szCs w:val="24"/>
        </w:rPr>
        <w:t xml:space="preserve">/Կառավարության կողմից: Ծառայությունների մատուցման գործընթացին աջակցող ժամանակավոր (շտեմ) տվյալների </w:t>
      </w:r>
      <w:r w:rsidR="00A909D4">
        <w:rPr>
          <w:rFonts w:ascii="GHEA Grapalat" w:hAnsi="GHEA Grapalat"/>
          <w:sz w:val="24"/>
          <w:szCs w:val="24"/>
        </w:rPr>
        <w:t>և</w:t>
      </w:r>
      <w:r w:rsidRPr="0046495F">
        <w:rPr>
          <w:rFonts w:ascii="GHEA Grapalat" w:hAnsi="GHEA Grapalat"/>
          <w:sz w:val="24"/>
          <w:szCs w:val="24"/>
        </w:rPr>
        <w:t xml:space="preserve"> սերվերների կառավարումն ու սպասարկումն իրականացվում է </w:t>
      </w:r>
      <w:r w:rsidR="0012335B">
        <w:rPr>
          <w:rFonts w:ascii="GHEA Grapalat" w:hAnsi="GHEA Grapalat"/>
          <w:sz w:val="24"/>
          <w:szCs w:val="24"/>
        </w:rPr>
        <w:t>ՆԳՆ</w:t>
      </w:r>
      <w:r w:rsidRPr="0046495F">
        <w:rPr>
          <w:rFonts w:ascii="GHEA Grapalat" w:hAnsi="GHEA Grapalat"/>
          <w:sz w:val="24"/>
          <w:szCs w:val="24"/>
        </w:rPr>
        <w:t xml:space="preserve"> վերահսկողությամբ։</w:t>
      </w:r>
    </w:p>
    <w:p w14:paraId="21C7B7FD" w14:textId="108E7E2F" w:rsidR="007D7530" w:rsidRPr="0046495F" w:rsidRDefault="007D7530" w:rsidP="00655067">
      <w:pPr>
        <w:pStyle w:val="ListParagraph"/>
        <w:widowControl w:val="0"/>
        <w:numPr>
          <w:ilvl w:val="0"/>
          <w:numId w:val="30"/>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Արտապատվիրված ծառայությունները մատուցվում են Հայաստանի Հանրապետությունում գրանցված իրավաբանական անձի կողմից, որը կստեղծվի մրցույթում հաղթած ընկերության կողմից կամ մրցույթին կմասնակցի որպես կոնսորցիում։</w:t>
      </w:r>
    </w:p>
    <w:p w14:paraId="05EA37B6" w14:textId="1607FAA7" w:rsidR="007D7530" w:rsidRPr="0046495F" w:rsidRDefault="007D7530" w:rsidP="00655067">
      <w:pPr>
        <w:pStyle w:val="ListParagraph"/>
        <w:widowControl w:val="0"/>
        <w:numPr>
          <w:ilvl w:val="0"/>
          <w:numId w:val="30"/>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Ամբողջ ծրագրային ապահովումը </w:t>
      </w:r>
      <w:r w:rsidR="00A909D4">
        <w:rPr>
          <w:rFonts w:ascii="GHEA Grapalat" w:hAnsi="GHEA Grapalat"/>
          <w:sz w:val="24"/>
          <w:szCs w:val="24"/>
        </w:rPr>
        <w:t>և</w:t>
      </w:r>
      <w:r w:rsidRPr="0046495F">
        <w:rPr>
          <w:rFonts w:ascii="GHEA Grapalat" w:hAnsi="GHEA Grapalat"/>
          <w:sz w:val="24"/>
          <w:szCs w:val="24"/>
        </w:rPr>
        <w:t xml:space="preserve"> սարքավորումները (բացառությամբ դիվանագիտական ներկայացուցչություններում տեղադրված սարքավորումների) ֆիզիկապես տեղակայված են Հայաստանում՝ </w:t>
      </w:r>
      <w:r w:rsidR="0012335B">
        <w:rPr>
          <w:rFonts w:ascii="GHEA Grapalat" w:hAnsi="GHEA Grapalat"/>
          <w:sz w:val="24"/>
          <w:szCs w:val="24"/>
        </w:rPr>
        <w:t>կ</w:t>
      </w:r>
      <w:r w:rsidRPr="0046495F">
        <w:rPr>
          <w:rFonts w:ascii="GHEA Grapalat" w:hAnsi="GHEA Grapalat"/>
          <w:sz w:val="24"/>
          <w:szCs w:val="24"/>
        </w:rPr>
        <w:t xml:space="preserve">առավարության կողմից վերահսկվող տարածքներում։ Բացի այդ՝ տպագրական սարքավորումները </w:t>
      </w:r>
      <w:r w:rsidR="00A909D4">
        <w:rPr>
          <w:rFonts w:ascii="GHEA Grapalat" w:hAnsi="GHEA Grapalat"/>
          <w:sz w:val="24"/>
          <w:szCs w:val="24"/>
        </w:rPr>
        <w:t>և</w:t>
      </w:r>
      <w:r w:rsidRPr="0046495F">
        <w:rPr>
          <w:rFonts w:ascii="GHEA Grapalat" w:hAnsi="GHEA Grapalat"/>
          <w:sz w:val="24"/>
          <w:szCs w:val="24"/>
        </w:rPr>
        <w:t xml:space="preserve"> սերվերները տեղակայված են բացառապես </w:t>
      </w:r>
      <w:r w:rsidR="0012335B">
        <w:rPr>
          <w:rFonts w:ascii="GHEA Grapalat" w:hAnsi="GHEA Grapalat"/>
          <w:sz w:val="24"/>
          <w:szCs w:val="24"/>
        </w:rPr>
        <w:t>ՆԳՆ</w:t>
      </w:r>
      <w:r w:rsidRPr="0046495F">
        <w:rPr>
          <w:rFonts w:ascii="GHEA Grapalat" w:hAnsi="GHEA Grapalat"/>
          <w:sz w:val="24"/>
          <w:szCs w:val="24"/>
        </w:rPr>
        <w:t>/Կառավարության սեփականություն հանդիսացող տարածքներում:</w:t>
      </w:r>
    </w:p>
    <w:p w14:paraId="0567E995" w14:textId="1EFBDC0A" w:rsidR="007D7530" w:rsidRPr="0046495F" w:rsidRDefault="007D7530" w:rsidP="00655067">
      <w:pPr>
        <w:pStyle w:val="ListParagraph"/>
        <w:widowControl w:val="0"/>
        <w:numPr>
          <w:ilvl w:val="0"/>
          <w:numId w:val="30"/>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Ցանցային բոլոր կարգավորումներն ու սահմանափակումներն իրականացվում են Կառավարության կողմից: Օտարերկրյա պետություններում անձնական տվյալների հավաքագրման </w:t>
      </w:r>
      <w:r w:rsidR="00A909D4">
        <w:rPr>
          <w:rFonts w:ascii="GHEA Grapalat" w:hAnsi="GHEA Grapalat"/>
          <w:sz w:val="24"/>
          <w:szCs w:val="24"/>
        </w:rPr>
        <w:t>և</w:t>
      </w:r>
      <w:r w:rsidRPr="0046495F">
        <w:rPr>
          <w:rFonts w:ascii="GHEA Grapalat" w:hAnsi="GHEA Grapalat"/>
          <w:sz w:val="24"/>
          <w:szCs w:val="24"/>
        </w:rPr>
        <w:t xml:space="preserve"> դիմումների ընդունման սարքերը միացված են կենտրոնական համակարգին՝ Կառավարության կողմից հաստատված կարգով։</w:t>
      </w:r>
    </w:p>
    <w:p w14:paraId="7E78AFE6" w14:textId="4BE2CF3E" w:rsidR="007D7530" w:rsidRPr="0046495F" w:rsidRDefault="007D7530" w:rsidP="00655067">
      <w:pPr>
        <w:pStyle w:val="ListParagraph"/>
        <w:widowControl w:val="0"/>
        <w:numPr>
          <w:ilvl w:val="0"/>
          <w:numId w:val="30"/>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Անձնագրերի տպագրությունն իրականացվում է </w:t>
      </w:r>
      <w:r w:rsidR="0012335B">
        <w:rPr>
          <w:rFonts w:ascii="GHEA Grapalat" w:hAnsi="GHEA Grapalat"/>
          <w:sz w:val="24"/>
          <w:szCs w:val="24"/>
        </w:rPr>
        <w:t>ՆԳՆ</w:t>
      </w:r>
      <w:r w:rsidRPr="0046495F">
        <w:rPr>
          <w:rFonts w:ascii="GHEA Grapalat" w:hAnsi="GHEA Grapalat"/>
          <w:sz w:val="24"/>
          <w:szCs w:val="24"/>
        </w:rPr>
        <w:t xml:space="preserve"> վարչական տարածքում՝ </w:t>
      </w:r>
      <w:r w:rsidR="0012335B">
        <w:rPr>
          <w:rFonts w:ascii="GHEA Grapalat" w:hAnsi="GHEA Grapalat"/>
          <w:sz w:val="24"/>
          <w:szCs w:val="24"/>
        </w:rPr>
        <w:t>ՆԳՆ</w:t>
      </w:r>
      <w:r w:rsidRPr="0046495F">
        <w:rPr>
          <w:rFonts w:ascii="GHEA Grapalat" w:hAnsi="GHEA Grapalat"/>
          <w:sz w:val="24"/>
          <w:szCs w:val="24"/>
        </w:rPr>
        <w:t xml:space="preserve"> աշխատողների հսկողության ներքո։ Բլանկների պահպանման </w:t>
      </w:r>
      <w:r w:rsidR="00A909D4">
        <w:rPr>
          <w:rFonts w:ascii="GHEA Grapalat" w:hAnsi="GHEA Grapalat"/>
          <w:sz w:val="24"/>
          <w:szCs w:val="24"/>
        </w:rPr>
        <w:t>և</w:t>
      </w:r>
      <w:r w:rsidRPr="0046495F">
        <w:rPr>
          <w:rFonts w:ascii="GHEA Grapalat" w:hAnsi="GHEA Grapalat"/>
          <w:sz w:val="24"/>
          <w:szCs w:val="24"/>
        </w:rPr>
        <w:t xml:space="preserve"> տնօրինման գործընթացն իրականացվում է </w:t>
      </w:r>
      <w:r w:rsidR="0012335B">
        <w:rPr>
          <w:rFonts w:ascii="GHEA Grapalat" w:hAnsi="GHEA Grapalat"/>
          <w:sz w:val="24"/>
          <w:szCs w:val="24"/>
        </w:rPr>
        <w:t>ՆԳՆ</w:t>
      </w:r>
      <w:r w:rsidRPr="0046495F">
        <w:rPr>
          <w:rFonts w:ascii="GHEA Grapalat" w:hAnsi="GHEA Grapalat"/>
          <w:sz w:val="24"/>
          <w:szCs w:val="24"/>
        </w:rPr>
        <w:t xml:space="preserve"> ծառայողի ֆիզիկական ներկայությամբ </w:t>
      </w:r>
      <w:r w:rsidR="00A909D4">
        <w:rPr>
          <w:rFonts w:ascii="GHEA Grapalat" w:hAnsi="GHEA Grapalat"/>
          <w:sz w:val="24"/>
          <w:szCs w:val="24"/>
        </w:rPr>
        <w:t>և</w:t>
      </w:r>
      <w:r w:rsidRPr="0046495F">
        <w:rPr>
          <w:rFonts w:ascii="GHEA Grapalat" w:hAnsi="GHEA Grapalat"/>
          <w:sz w:val="24"/>
          <w:szCs w:val="24"/>
        </w:rPr>
        <w:t xml:space="preserve"> հսկողությամբ, այդ թվում՝ համապատասխան տեխնոլոգիական լուծումներով։</w:t>
      </w:r>
    </w:p>
    <w:p w14:paraId="77010249" w14:textId="176BE89F" w:rsidR="007D7530" w:rsidRPr="0046495F" w:rsidRDefault="0012335B" w:rsidP="00655067">
      <w:pPr>
        <w:pStyle w:val="ListParagraph"/>
        <w:widowControl w:val="0"/>
        <w:numPr>
          <w:ilvl w:val="0"/>
          <w:numId w:val="30"/>
        </w:numPr>
        <w:spacing w:before="120" w:after="120" w:line="240" w:lineRule="auto"/>
        <w:ind w:left="0" w:firstLine="360"/>
        <w:contextualSpacing w:val="0"/>
        <w:jc w:val="both"/>
        <w:rPr>
          <w:rFonts w:ascii="GHEA Grapalat" w:hAnsi="GHEA Grapalat"/>
          <w:sz w:val="24"/>
          <w:szCs w:val="24"/>
        </w:rPr>
      </w:pPr>
      <w:r>
        <w:rPr>
          <w:rFonts w:ascii="GHEA Grapalat" w:hAnsi="GHEA Grapalat"/>
          <w:sz w:val="24"/>
          <w:szCs w:val="24"/>
        </w:rPr>
        <w:t>ՆԳՆ</w:t>
      </w:r>
      <w:r w:rsidR="007D7530" w:rsidRPr="0046495F">
        <w:rPr>
          <w:rFonts w:ascii="GHEA Grapalat" w:hAnsi="GHEA Grapalat"/>
          <w:sz w:val="24"/>
          <w:szCs w:val="24"/>
        </w:rPr>
        <w:t xml:space="preserve">/Կառավարության կողմից որակի </w:t>
      </w:r>
      <w:r w:rsidR="00A909D4">
        <w:rPr>
          <w:rFonts w:ascii="GHEA Grapalat" w:hAnsi="GHEA Grapalat"/>
          <w:sz w:val="24"/>
          <w:szCs w:val="24"/>
        </w:rPr>
        <w:t>և</w:t>
      </w:r>
      <w:r w:rsidR="007D7530" w:rsidRPr="0046495F">
        <w:rPr>
          <w:rFonts w:ascii="GHEA Grapalat" w:hAnsi="GHEA Grapalat"/>
          <w:sz w:val="24"/>
          <w:szCs w:val="24"/>
        </w:rPr>
        <w:t xml:space="preserve"> անվտանգության խիստ հսկողություն է սահմանվում սպասարկման գրասենյակներում:</w:t>
      </w:r>
    </w:p>
    <w:p w14:paraId="7CC1B4E9" w14:textId="55D5B7F5" w:rsidR="007D7530" w:rsidRPr="0046495F" w:rsidRDefault="007D7530" w:rsidP="00655067">
      <w:pPr>
        <w:pStyle w:val="ListParagraph"/>
        <w:widowControl w:val="0"/>
        <w:numPr>
          <w:ilvl w:val="0"/>
          <w:numId w:val="30"/>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Սույն հավելվածով սահմանված տեխնիկական աշխատանքների (կենսաչափական </w:t>
      </w:r>
      <w:r w:rsidR="00A909D4">
        <w:rPr>
          <w:rFonts w:ascii="GHEA Grapalat" w:hAnsi="GHEA Grapalat"/>
          <w:sz w:val="24"/>
          <w:szCs w:val="24"/>
        </w:rPr>
        <w:t>և</w:t>
      </w:r>
      <w:r w:rsidRPr="0046495F">
        <w:rPr>
          <w:rFonts w:ascii="GHEA Grapalat" w:hAnsi="GHEA Grapalat"/>
          <w:sz w:val="24"/>
          <w:szCs w:val="24"/>
        </w:rPr>
        <w:t xml:space="preserve"> անձնական տվյալներ պարունակող ենթակառուցվածքների (տվյալների բազաների) կառավարում </w:t>
      </w:r>
      <w:r w:rsidR="00A909D4">
        <w:rPr>
          <w:rFonts w:ascii="GHEA Grapalat" w:hAnsi="GHEA Grapalat"/>
          <w:sz w:val="24"/>
          <w:szCs w:val="24"/>
        </w:rPr>
        <w:t>և</w:t>
      </w:r>
      <w:r w:rsidRPr="0046495F">
        <w:rPr>
          <w:rFonts w:ascii="GHEA Grapalat" w:hAnsi="GHEA Grapalat"/>
          <w:sz w:val="24"/>
          <w:szCs w:val="24"/>
        </w:rPr>
        <w:t xml:space="preserve"> սպասարկում, դրանց սերվերային ենթակառուցվածքի կառավարում </w:t>
      </w:r>
      <w:r w:rsidR="00A909D4">
        <w:rPr>
          <w:rFonts w:ascii="GHEA Grapalat" w:hAnsi="GHEA Grapalat"/>
          <w:sz w:val="24"/>
          <w:szCs w:val="24"/>
        </w:rPr>
        <w:t>և</w:t>
      </w:r>
      <w:r w:rsidRPr="0046495F">
        <w:rPr>
          <w:rFonts w:ascii="GHEA Grapalat" w:hAnsi="GHEA Grapalat"/>
          <w:sz w:val="24"/>
          <w:szCs w:val="24"/>
        </w:rPr>
        <w:t xml:space="preserve"> սպասարկում </w:t>
      </w:r>
      <w:r w:rsidR="00A909D4">
        <w:rPr>
          <w:rFonts w:ascii="GHEA Grapalat" w:hAnsi="GHEA Grapalat"/>
          <w:sz w:val="24"/>
          <w:szCs w:val="24"/>
        </w:rPr>
        <w:t>և</w:t>
      </w:r>
      <w:r w:rsidRPr="0046495F">
        <w:rPr>
          <w:rFonts w:ascii="GHEA Grapalat" w:hAnsi="GHEA Grapalat"/>
          <w:sz w:val="24"/>
          <w:szCs w:val="24"/>
        </w:rPr>
        <w:t xml:space="preserve"> այլն), ինչպես նա</w:t>
      </w:r>
      <w:r w:rsidR="00A909D4">
        <w:rPr>
          <w:rFonts w:ascii="GHEA Grapalat" w:hAnsi="GHEA Grapalat"/>
          <w:sz w:val="24"/>
          <w:szCs w:val="24"/>
        </w:rPr>
        <w:t>և</w:t>
      </w:r>
      <w:r w:rsidRPr="0046495F">
        <w:rPr>
          <w:rFonts w:ascii="GHEA Grapalat" w:hAnsi="GHEA Grapalat"/>
          <w:sz w:val="24"/>
          <w:szCs w:val="24"/>
        </w:rPr>
        <w:t xml:space="preserve"> որակի վերահսկման </w:t>
      </w:r>
      <w:r w:rsidR="00A909D4">
        <w:rPr>
          <w:rFonts w:ascii="GHEA Grapalat" w:hAnsi="GHEA Grapalat"/>
          <w:sz w:val="24"/>
          <w:szCs w:val="24"/>
        </w:rPr>
        <w:t>և</w:t>
      </w:r>
      <w:r w:rsidRPr="0046495F">
        <w:rPr>
          <w:rFonts w:ascii="GHEA Grapalat" w:hAnsi="GHEA Grapalat"/>
          <w:sz w:val="24"/>
          <w:szCs w:val="24"/>
        </w:rPr>
        <w:t xml:space="preserve"> պայմանագրերի կառավարման/գործառույթների կատարման վերահսկման</w:t>
      </w:r>
      <w:r w:rsidR="00D06FE8" w:rsidRPr="0046495F">
        <w:rPr>
          <w:rFonts w:ascii="GHEA Grapalat" w:hAnsi="GHEA Grapalat"/>
          <w:sz w:val="24"/>
          <w:szCs w:val="24"/>
        </w:rPr>
        <w:t xml:space="preserve"> </w:t>
      </w:r>
      <w:r w:rsidRPr="0046495F">
        <w:rPr>
          <w:rFonts w:ascii="GHEA Grapalat" w:hAnsi="GHEA Grapalat"/>
          <w:sz w:val="24"/>
          <w:szCs w:val="24"/>
        </w:rPr>
        <w:t xml:space="preserve">համար </w:t>
      </w:r>
      <w:r w:rsidR="0012335B">
        <w:rPr>
          <w:rFonts w:ascii="GHEA Grapalat" w:hAnsi="GHEA Grapalat"/>
          <w:sz w:val="24"/>
          <w:szCs w:val="24"/>
        </w:rPr>
        <w:t>ՆԳՆ</w:t>
      </w:r>
      <w:r w:rsidRPr="0046495F">
        <w:rPr>
          <w:rFonts w:ascii="GHEA Grapalat" w:hAnsi="GHEA Grapalat"/>
          <w:sz w:val="24"/>
          <w:szCs w:val="24"/>
        </w:rPr>
        <w:t>/Կառավարությունում ձ</w:t>
      </w:r>
      <w:r w:rsidR="00A909D4">
        <w:rPr>
          <w:rFonts w:ascii="GHEA Grapalat" w:hAnsi="GHEA Grapalat"/>
          <w:sz w:val="24"/>
          <w:szCs w:val="24"/>
        </w:rPr>
        <w:t>և</w:t>
      </w:r>
      <w:r w:rsidRPr="0046495F">
        <w:rPr>
          <w:rFonts w:ascii="GHEA Grapalat" w:hAnsi="GHEA Grapalat"/>
          <w:sz w:val="24"/>
          <w:szCs w:val="24"/>
        </w:rPr>
        <w:t>ավորվում է մասնագետների խումբ:</w:t>
      </w:r>
    </w:p>
    <w:p w14:paraId="2E463B5E" w14:textId="4BD37C62" w:rsidR="007D7530" w:rsidRPr="0046495F" w:rsidRDefault="007D7530" w:rsidP="00655067">
      <w:pPr>
        <w:pStyle w:val="ListParagraph"/>
        <w:widowControl w:val="0"/>
        <w:numPr>
          <w:ilvl w:val="0"/>
          <w:numId w:val="30"/>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Կենսաչափական տվյալների </w:t>
      </w:r>
      <w:r w:rsidR="00A909D4">
        <w:rPr>
          <w:rFonts w:ascii="GHEA Grapalat" w:hAnsi="GHEA Grapalat"/>
          <w:sz w:val="24"/>
          <w:szCs w:val="24"/>
        </w:rPr>
        <w:t>և</w:t>
      </w:r>
      <w:r w:rsidRPr="0046495F">
        <w:rPr>
          <w:rFonts w:ascii="GHEA Grapalat" w:hAnsi="GHEA Grapalat"/>
          <w:sz w:val="24"/>
          <w:szCs w:val="24"/>
        </w:rPr>
        <w:t xml:space="preserve"> փաստաթղթերի պահոցներն ու սերվերները </w:t>
      </w:r>
      <w:r w:rsidRPr="0046495F">
        <w:rPr>
          <w:rFonts w:ascii="GHEA Grapalat" w:hAnsi="GHEA Grapalat"/>
          <w:sz w:val="24"/>
          <w:szCs w:val="24"/>
        </w:rPr>
        <w:lastRenderedPageBreak/>
        <w:t xml:space="preserve">գտնվում են Կառավարության կառավարման </w:t>
      </w:r>
      <w:r w:rsidR="00A909D4">
        <w:rPr>
          <w:rFonts w:ascii="GHEA Grapalat" w:hAnsi="GHEA Grapalat"/>
          <w:sz w:val="24"/>
          <w:szCs w:val="24"/>
        </w:rPr>
        <w:t>և</w:t>
      </w:r>
      <w:r w:rsidRPr="0046495F">
        <w:rPr>
          <w:rFonts w:ascii="GHEA Grapalat" w:hAnsi="GHEA Grapalat"/>
          <w:sz w:val="24"/>
          <w:szCs w:val="24"/>
        </w:rPr>
        <w:t xml:space="preserve"> հսկողության ներքո: Սերվերի տարածքը գործարկում </w:t>
      </w:r>
      <w:r w:rsidR="00A909D4">
        <w:rPr>
          <w:rFonts w:ascii="GHEA Grapalat" w:hAnsi="GHEA Grapalat"/>
          <w:sz w:val="24"/>
          <w:szCs w:val="24"/>
        </w:rPr>
        <w:t>և</w:t>
      </w:r>
      <w:r w:rsidRPr="0046495F">
        <w:rPr>
          <w:rFonts w:ascii="GHEA Grapalat" w:hAnsi="GHEA Grapalat"/>
          <w:sz w:val="24"/>
          <w:szCs w:val="24"/>
        </w:rPr>
        <w:t xml:space="preserve"> սպասարկում է </w:t>
      </w:r>
      <w:r w:rsidR="0012335B">
        <w:rPr>
          <w:rFonts w:ascii="GHEA Grapalat" w:hAnsi="GHEA Grapalat"/>
          <w:sz w:val="24"/>
          <w:szCs w:val="24"/>
        </w:rPr>
        <w:t>ՆԳՆ</w:t>
      </w:r>
      <w:r w:rsidRPr="0046495F">
        <w:rPr>
          <w:rFonts w:ascii="GHEA Grapalat" w:hAnsi="GHEA Grapalat"/>
          <w:sz w:val="24"/>
          <w:szCs w:val="24"/>
        </w:rPr>
        <w:t>/Կառավարությունը:</w:t>
      </w:r>
    </w:p>
    <w:p w14:paraId="57604E34" w14:textId="28FF3AC2" w:rsidR="007D7530" w:rsidRPr="0046495F" w:rsidRDefault="007D7530" w:rsidP="00655067">
      <w:pPr>
        <w:pStyle w:val="ListParagraph"/>
        <w:widowControl w:val="0"/>
        <w:numPr>
          <w:ilvl w:val="0"/>
          <w:numId w:val="30"/>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Բնակչության ռեգիստրն աութսորսինգի մրցույթի առարկա չէ, </w:t>
      </w:r>
      <w:r w:rsidR="00A909D4">
        <w:rPr>
          <w:rFonts w:ascii="GHEA Grapalat" w:hAnsi="GHEA Grapalat"/>
          <w:sz w:val="24"/>
          <w:szCs w:val="24"/>
        </w:rPr>
        <w:t>և</w:t>
      </w:r>
      <w:r w:rsidRPr="0046495F">
        <w:rPr>
          <w:rFonts w:ascii="GHEA Grapalat" w:hAnsi="GHEA Grapalat"/>
          <w:sz w:val="24"/>
          <w:szCs w:val="24"/>
        </w:rPr>
        <w:t xml:space="preserve"> դրա հետ համակարգի հարաբերություններն իրականացվում են փոխգործունակության հարթակի միջոցով այնպես, ինչպես մյուս բոլոր օգտագործողների համար:</w:t>
      </w:r>
    </w:p>
    <w:p w14:paraId="24A4FE8E" w14:textId="16501E13" w:rsidR="007D7530" w:rsidRPr="0046495F" w:rsidRDefault="007D7530" w:rsidP="00655067">
      <w:pPr>
        <w:pStyle w:val="ListParagraph"/>
        <w:widowControl w:val="0"/>
        <w:numPr>
          <w:ilvl w:val="0"/>
          <w:numId w:val="30"/>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Մրցույթի հաղթողը պարտավոր է ապահովել լավագույն միջազգային ստանդարտները, դրանց հավաստագրումը </w:t>
      </w:r>
      <w:r w:rsidR="00A909D4">
        <w:rPr>
          <w:rFonts w:ascii="GHEA Grapalat" w:hAnsi="GHEA Grapalat"/>
          <w:sz w:val="24"/>
          <w:szCs w:val="24"/>
        </w:rPr>
        <w:t>և</w:t>
      </w:r>
      <w:r w:rsidRPr="0046495F">
        <w:rPr>
          <w:rFonts w:ascii="GHEA Grapalat" w:hAnsi="GHEA Grapalat"/>
          <w:sz w:val="24"/>
          <w:szCs w:val="24"/>
        </w:rPr>
        <w:t xml:space="preserve"> անկախ աուդիտը։</w:t>
      </w:r>
    </w:p>
    <w:p w14:paraId="68C64302" w14:textId="1D3AD8F7" w:rsidR="007D7530" w:rsidRPr="0046495F" w:rsidRDefault="007D7530" w:rsidP="00655067">
      <w:pPr>
        <w:pStyle w:val="ListParagraph"/>
        <w:widowControl w:val="0"/>
        <w:numPr>
          <w:ilvl w:val="0"/>
          <w:numId w:val="30"/>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Տվյալների բազաներում </w:t>
      </w:r>
      <w:r w:rsidR="00A909D4">
        <w:rPr>
          <w:rFonts w:ascii="GHEA Grapalat" w:hAnsi="GHEA Grapalat"/>
          <w:sz w:val="24"/>
          <w:szCs w:val="24"/>
        </w:rPr>
        <w:t>և</w:t>
      </w:r>
      <w:r w:rsidRPr="0046495F">
        <w:rPr>
          <w:rFonts w:ascii="GHEA Grapalat" w:hAnsi="GHEA Grapalat"/>
          <w:sz w:val="24"/>
          <w:szCs w:val="24"/>
        </w:rPr>
        <w:t xml:space="preserve"> փոխանակման ընթացքում տվյալներն առնվազն ենթակա են գաղտնագրման, ինչպես նա</w:t>
      </w:r>
      <w:r w:rsidR="00A909D4">
        <w:rPr>
          <w:rFonts w:ascii="GHEA Grapalat" w:hAnsi="GHEA Grapalat"/>
          <w:sz w:val="24"/>
          <w:szCs w:val="24"/>
        </w:rPr>
        <w:t>և</w:t>
      </w:r>
      <w:r w:rsidRPr="0046495F">
        <w:rPr>
          <w:rFonts w:ascii="GHEA Grapalat" w:hAnsi="GHEA Grapalat"/>
          <w:sz w:val="24"/>
          <w:szCs w:val="24"/>
        </w:rPr>
        <w:t xml:space="preserve"> օգտագործվում են անվտանգության այլ մեթոդներ: Մուտք գործելու թույլտվության բանալիները տրամադրվում </w:t>
      </w:r>
      <w:r w:rsidR="00A909D4">
        <w:rPr>
          <w:rFonts w:ascii="GHEA Grapalat" w:hAnsi="GHEA Grapalat"/>
          <w:sz w:val="24"/>
          <w:szCs w:val="24"/>
        </w:rPr>
        <w:t>և</w:t>
      </w:r>
      <w:r w:rsidRPr="0046495F">
        <w:rPr>
          <w:rFonts w:ascii="GHEA Grapalat" w:hAnsi="GHEA Grapalat"/>
          <w:sz w:val="24"/>
          <w:szCs w:val="24"/>
        </w:rPr>
        <w:t xml:space="preserve"> վերահսկվում են բացառապես Կառավարության/</w:t>
      </w:r>
      <w:r w:rsidR="0017296D" w:rsidRPr="0046495F">
        <w:rPr>
          <w:rFonts w:ascii="GHEA Grapalat" w:hAnsi="GHEA Grapalat"/>
          <w:sz w:val="24"/>
          <w:szCs w:val="24"/>
        </w:rPr>
        <w:t xml:space="preserve"> </w:t>
      </w:r>
      <w:r w:rsidR="0012335B">
        <w:rPr>
          <w:rFonts w:ascii="GHEA Grapalat" w:hAnsi="GHEA Grapalat"/>
          <w:sz w:val="24"/>
          <w:szCs w:val="24"/>
        </w:rPr>
        <w:t>ՆԳՆ</w:t>
      </w:r>
      <w:r w:rsidRPr="0046495F">
        <w:rPr>
          <w:rFonts w:ascii="GHEA Grapalat" w:hAnsi="GHEA Grapalat"/>
          <w:sz w:val="24"/>
          <w:szCs w:val="24"/>
        </w:rPr>
        <w:t xml:space="preserve"> մասնագետների կողմից:</w:t>
      </w:r>
    </w:p>
    <w:p w14:paraId="24C652D7" w14:textId="04BA677E" w:rsidR="00E6043F" w:rsidRPr="0046495F" w:rsidRDefault="005D2139" w:rsidP="00655067">
      <w:pPr>
        <w:pStyle w:val="ListParagraph"/>
        <w:widowControl w:val="0"/>
        <w:numPr>
          <w:ilvl w:val="0"/>
          <w:numId w:val="30"/>
        </w:numPr>
        <w:spacing w:before="120" w:after="120" w:line="240" w:lineRule="auto"/>
        <w:ind w:left="0" w:firstLine="360"/>
        <w:contextualSpacing w:val="0"/>
        <w:jc w:val="both"/>
        <w:rPr>
          <w:rFonts w:ascii="GHEA Grapalat" w:hAnsi="GHEA Grapalat"/>
          <w:sz w:val="24"/>
          <w:szCs w:val="24"/>
        </w:rPr>
      </w:pPr>
      <w:r w:rsidRPr="0046495F">
        <w:rPr>
          <w:rFonts w:ascii="GHEA Grapalat" w:hAnsi="GHEA Grapalat"/>
          <w:sz w:val="24"/>
          <w:szCs w:val="24"/>
        </w:rPr>
        <w:t xml:space="preserve">Նախքան համակարգի գործարկելը ծրագրային փաթեթի ծրագրային կոդը պետք է հասանելի լինի </w:t>
      </w:r>
      <w:r w:rsidR="005737A6" w:rsidRPr="0046495F">
        <w:rPr>
          <w:rFonts w:ascii="GHEA Grapalat" w:hAnsi="GHEA Grapalat"/>
          <w:sz w:val="24"/>
          <w:szCs w:val="24"/>
        </w:rPr>
        <w:t>ՀՀ</w:t>
      </w:r>
      <w:r w:rsidRPr="0046495F">
        <w:rPr>
          <w:rFonts w:ascii="GHEA Grapalat" w:hAnsi="GHEA Grapalat"/>
          <w:sz w:val="24"/>
          <w:szCs w:val="24"/>
        </w:rPr>
        <w:t xml:space="preserve"> կառավարության</w:t>
      </w:r>
      <w:r w:rsidR="005737A6" w:rsidRPr="0046495F">
        <w:rPr>
          <w:rFonts w:ascii="GHEA Grapalat" w:hAnsi="GHEA Grapalat"/>
          <w:sz w:val="24"/>
          <w:szCs w:val="24"/>
        </w:rPr>
        <w:t>ը</w:t>
      </w:r>
      <w:r w:rsidRPr="0046495F">
        <w:rPr>
          <w:rFonts w:ascii="GHEA Grapalat" w:hAnsi="GHEA Grapalat"/>
          <w:sz w:val="24"/>
          <w:szCs w:val="24"/>
        </w:rPr>
        <w:t>/</w:t>
      </w:r>
      <w:r w:rsidR="0012335B">
        <w:rPr>
          <w:rFonts w:ascii="GHEA Grapalat" w:hAnsi="GHEA Grapalat"/>
          <w:sz w:val="24"/>
          <w:szCs w:val="24"/>
        </w:rPr>
        <w:t>ՆԳ</w:t>
      </w:r>
      <w:r w:rsidR="00655067">
        <w:rPr>
          <w:rFonts w:ascii="GHEA Grapalat" w:hAnsi="GHEA Grapalat"/>
          <w:sz w:val="24"/>
          <w:szCs w:val="24"/>
        </w:rPr>
        <w:t>Ն-ին</w:t>
      </w:r>
      <w:r w:rsidRPr="0046495F">
        <w:rPr>
          <w:rFonts w:ascii="GHEA Grapalat" w:hAnsi="GHEA Grapalat"/>
          <w:sz w:val="24"/>
          <w:szCs w:val="24"/>
        </w:rPr>
        <w:t xml:space="preserve"> մասնագետների կամ մասնագիտացված կազմակերպության կողմից ստուգման և/կամ աուդիտի համար։</w:t>
      </w:r>
    </w:p>
    <w:sectPr w:rsidR="00E6043F" w:rsidRPr="0046495F" w:rsidSect="00E87273">
      <w:type w:val="nextColumn"/>
      <w:pgSz w:w="11906" w:h="16838" w:code="9"/>
      <w:pgMar w:top="1008" w:right="1008" w:bottom="1008" w:left="1008" w:header="562"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B84E5" w14:textId="77777777" w:rsidR="0015032F" w:rsidRDefault="0015032F" w:rsidP="00B407B8">
      <w:pPr>
        <w:spacing w:after="0" w:line="240" w:lineRule="auto"/>
      </w:pPr>
      <w:r>
        <w:separator/>
      </w:r>
    </w:p>
  </w:endnote>
  <w:endnote w:type="continuationSeparator" w:id="0">
    <w:p w14:paraId="62846DEA" w14:textId="77777777" w:rsidR="0015032F" w:rsidRDefault="0015032F" w:rsidP="00B4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w:charset w:val="BA"/>
    <w:family w:val="auto"/>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Gras">
    <w:altName w:val="Times New Roman"/>
    <w:charset w:val="00"/>
    <w:family w:val="swiss"/>
    <w:pitch w:val="variable"/>
    <w:sig w:usb0="00003A87" w:usb1="00000000" w:usb2="00000000" w:usb3="00000000" w:csb0="000000FF" w:csb1="00000000"/>
  </w:font>
  <w:font w:name="Consolas">
    <w:panose1 w:val="020B0609020204030204"/>
    <w:charset w:val="00"/>
    <w:family w:val="modern"/>
    <w:pitch w:val="fixed"/>
    <w:sig w:usb0="E00006FF" w:usb1="0000F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sig w:usb0="E10002FF" w:usb1="5000E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BA"/>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1610" w14:textId="13756917" w:rsidR="00E75278" w:rsidRPr="004E7F66" w:rsidRDefault="00E75278" w:rsidP="004E7F6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74684"/>
      <w:docPartObj>
        <w:docPartGallery w:val="Page Numbers (Bottom of Page)"/>
        <w:docPartUnique/>
      </w:docPartObj>
    </w:sdtPr>
    <w:sdtEndPr>
      <w:rPr>
        <w:noProof/>
      </w:rPr>
    </w:sdtEndPr>
    <w:sdtContent>
      <w:p w14:paraId="2CD04082" w14:textId="302C3899" w:rsidR="00E75278" w:rsidRPr="00460F9F" w:rsidRDefault="00E87273" w:rsidP="00E872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248C" w14:textId="77777777" w:rsidR="0015032F" w:rsidRDefault="0015032F" w:rsidP="00B407B8">
      <w:pPr>
        <w:spacing w:after="0" w:line="240" w:lineRule="auto"/>
      </w:pPr>
      <w:r>
        <w:separator/>
      </w:r>
    </w:p>
  </w:footnote>
  <w:footnote w:type="continuationSeparator" w:id="0">
    <w:p w14:paraId="0F5A6953" w14:textId="77777777" w:rsidR="0015032F" w:rsidRDefault="0015032F" w:rsidP="00B407B8">
      <w:pPr>
        <w:spacing w:after="0" w:line="240" w:lineRule="auto"/>
      </w:pPr>
      <w:r>
        <w:continuationSeparator/>
      </w:r>
    </w:p>
  </w:footnote>
  <w:footnote w:id="1">
    <w:p w14:paraId="6BD65BD1" w14:textId="77777777" w:rsidR="00A909D4" w:rsidRPr="00DD37E8" w:rsidRDefault="00A909D4" w:rsidP="00A909D4">
      <w:pPr>
        <w:widowControl w:val="0"/>
        <w:spacing w:after="0" w:line="240" w:lineRule="auto"/>
        <w:rPr>
          <w:rFonts w:ascii="GHEA Grapalat" w:hAnsi="GHEA Grapalat"/>
          <w:sz w:val="20"/>
        </w:rPr>
      </w:pPr>
      <w:r w:rsidRPr="00DD37E8">
        <w:rPr>
          <w:rFonts w:ascii="GHEA Grapalat" w:hAnsi="GHEA Grapalat"/>
          <w:sz w:val="20"/>
        </w:rPr>
        <w:footnoteRef/>
      </w:r>
      <w:r w:rsidRPr="00DD37E8">
        <w:rPr>
          <w:rFonts w:ascii="GHEA Grapalat" w:hAnsi="GHEA Grapalat"/>
          <w:sz w:val="20"/>
        </w:rPr>
        <w:t xml:space="preserve"> </w:t>
      </w:r>
      <w:bookmarkStart w:id="18" w:name="_Hlk130399660"/>
      <w:bookmarkStart w:id="19" w:name="_Hlk130399661"/>
      <w:r w:rsidRPr="00DD37E8">
        <w:rPr>
          <w:rFonts w:ascii="GHEA Grapalat" w:hAnsi="GHEA Grapalat"/>
          <w:sz w:val="20"/>
        </w:rPr>
        <w:t xml:space="preserve">ISO/ԷՏՄՀ 7810 ստանդարտի համաձայն </w:t>
      </w:r>
      <w:bookmarkEnd w:id="18"/>
      <w:bookmarkEnd w:id="1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C4689E"/>
    <w:lvl w:ilvl="0">
      <w:start w:val="1"/>
      <w:numFmt w:val="lowerRoman"/>
      <w:pStyle w:val="ListNumber5"/>
      <w:lvlText w:val="%1."/>
      <w:lvlJc w:val="left"/>
      <w:pPr>
        <w:tabs>
          <w:tab w:val="num" w:pos="2268"/>
        </w:tabs>
        <w:ind w:left="2268" w:hanging="420"/>
      </w:pPr>
      <w:rPr>
        <w:rFonts w:hint="default"/>
        <w:color w:val="430099"/>
      </w:rPr>
    </w:lvl>
  </w:abstractNum>
  <w:abstractNum w:abstractNumId="1" w15:restartNumberingAfterBreak="0">
    <w:nsid w:val="FFFFFF7D"/>
    <w:multiLevelType w:val="singleLevel"/>
    <w:tmpl w:val="0964AC74"/>
    <w:lvl w:ilvl="0">
      <w:start w:val="1"/>
      <w:numFmt w:val="lowerLetter"/>
      <w:pStyle w:val="ListNumber4"/>
      <w:lvlText w:val="%1."/>
      <w:lvlJc w:val="left"/>
      <w:pPr>
        <w:tabs>
          <w:tab w:val="num" w:pos="1848"/>
        </w:tabs>
        <w:ind w:left="1851" w:hanging="360"/>
      </w:pPr>
      <w:rPr>
        <w:rFonts w:hint="default"/>
        <w:b w:val="0"/>
        <w:bCs w:val="0"/>
        <w:i w:val="0"/>
        <w:iCs w:val="0"/>
        <w:caps w:val="0"/>
        <w:smallCaps w:val="0"/>
        <w:strike w:val="0"/>
        <w:dstrike w:val="0"/>
        <w:noProof w:val="0"/>
        <w:vanish w:val="0"/>
        <w:color w:val="430099"/>
        <w:spacing w:val="0"/>
        <w:kern w:val="0"/>
        <w:position w:val="0"/>
        <w:u w:val="none"/>
        <w:vertAlign w:val="baseline"/>
        <w:em w:val="none"/>
      </w:rPr>
    </w:lvl>
  </w:abstractNum>
  <w:abstractNum w:abstractNumId="2" w15:restartNumberingAfterBreak="0">
    <w:nsid w:val="FFFFFF80"/>
    <w:multiLevelType w:val="singleLevel"/>
    <w:tmpl w:val="D55A5BEC"/>
    <w:lvl w:ilvl="0">
      <w:start w:val="1"/>
      <w:numFmt w:val="bullet"/>
      <w:pStyle w:val="ListBullet5"/>
      <w:lvlText w:val="º"/>
      <w:lvlJc w:val="left"/>
      <w:pPr>
        <w:tabs>
          <w:tab w:val="num" w:pos="2268"/>
        </w:tabs>
        <w:ind w:left="2268" w:hanging="420"/>
      </w:pPr>
      <w:rPr>
        <w:rFonts w:ascii="Arial" w:hAnsi="Arial" w:hint="default"/>
        <w:color w:val="430099"/>
        <w:position w:val="0"/>
        <w:sz w:val="16"/>
        <w:szCs w:val="16"/>
      </w:rPr>
    </w:lvl>
  </w:abstractNum>
  <w:abstractNum w:abstractNumId="3" w15:restartNumberingAfterBreak="0">
    <w:nsid w:val="FFFFFF88"/>
    <w:multiLevelType w:val="singleLevel"/>
    <w:tmpl w:val="B3F67FE4"/>
    <w:lvl w:ilvl="0">
      <w:start w:val="1"/>
      <w:numFmt w:val="decimal"/>
      <w:pStyle w:val="ListNumber"/>
      <w:lvlText w:val="%1."/>
      <w:lvlJc w:val="left"/>
      <w:pPr>
        <w:tabs>
          <w:tab w:val="num" w:pos="714"/>
        </w:tabs>
        <w:ind w:left="714" w:hanging="357"/>
      </w:pPr>
      <w:rPr>
        <w:rFonts w:hint="default"/>
        <w:color w:val="430099"/>
      </w:rPr>
    </w:lvl>
  </w:abstractNum>
  <w:abstractNum w:abstractNumId="4" w15:restartNumberingAfterBreak="0">
    <w:nsid w:val="06977A5B"/>
    <w:multiLevelType w:val="hybridMultilevel"/>
    <w:tmpl w:val="09AA20E0"/>
    <w:lvl w:ilvl="0" w:tplc="97B0DC1A">
      <w:start w:val="1"/>
      <w:numFmt w:val="lowerRoman"/>
      <w:pStyle w:val="TableListNumber3"/>
      <w:lvlText w:val="%1."/>
      <w:lvlJc w:val="left"/>
      <w:pPr>
        <w:ind w:left="1494" w:hanging="360"/>
      </w:pPr>
      <w:rPr>
        <w:rFonts w:ascii="Arial" w:hAnsi="Arial" w:hint="default"/>
        <w:b w:val="0"/>
        <w:i w:val="0"/>
        <w:color w:val="430099"/>
        <w:sz w:val="22"/>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5" w15:restartNumberingAfterBreak="0">
    <w:nsid w:val="08A12A31"/>
    <w:multiLevelType w:val="hybridMultilevel"/>
    <w:tmpl w:val="8CF2A030"/>
    <w:lvl w:ilvl="0" w:tplc="EDEC16DE">
      <w:start w:val="1"/>
      <w:numFmt w:val="bullet"/>
      <w:pStyle w:val="ActionYes"/>
      <w:suff w:val="nothing"/>
      <w:lvlText w:val=""/>
      <w:lvlJc w:val="left"/>
      <w:pPr>
        <w:ind w:left="0" w:firstLine="0"/>
      </w:pPr>
      <w:rPr>
        <w:rFonts w:ascii="Wingdings" w:hAnsi="Wingdings" w:hint="default"/>
        <w:color w:val="9BBB59" w:themeColor="accent3"/>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3B67"/>
    <w:multiLevelType w:val="hybridMultilevel"/>
    <w:tmpl w:val="3506B6F4"/>
    <w:lvl w:ilvl="0" w:tplc="BE347BC6">
      <w:start w:val="1"/>
      <w:numFmt w:val="bullet"/>
      <w:lvlText w:val="•"/>
      <w:lvlJc w:val="left"/>
      <w:pPr>
        <w:ind w:left="720" w:hanging="360"/>
      </w:pPr>
      <w:rPr>
        <w:rFonts w:ascii="Arial" w:hAnsi="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C6AB9"/>
    <w:multiLevelType w:val="hybridMultilevel"/>
    <w:tmpl w:val="2F54309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9560FD"/>
    <w:multiLevelType w:val="hybridMultilevel"/>
    <w:tmpl w:val="66CAEBBC"/>
    <w:lvl w:ilvl="0" w:tplc="4BCAEB02">
      <w:start w:val="1"/>
      <w:numFmt w:val="lowerLetter"/>
      <w:pStyle w:val="TableListNumber2"/>
      <w:lvlText w:val="%1."/>
      <w:lvlJc w:val="left"/>
      <w:pPr>
        <w:tabs>
          <w:tab w:val="num" w:pos="1134"/>
        </w:tabs>
        <w:ind w:left="1134" w:hanging="420"/>
      </w:pPr>
      <w:rPr>
        <w:rFonts w:hint="default"/>
        <w:color w:val="430099"/>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D906D41"/>
    <w:multiLevelType w:val="hybridMultilevel"/>
    <w:tmpl w:val="4F5258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F22810"/>
    <w:multiLevelType w:val="hybridMultilevel"/>
    <w:tmpl w:val="E4C4AFFE"/>
    <w:lvl w:ilvl="0" w:tplc="A642A89E">
      <w:start w:val="1"/>
      <w:numFmt w:val="decimal"/>
      <w:lvlText w:val="Պահանջ %1."/>
      <w:lvlJc w:val="left"/>
      <w:pPr>
        <w:ind w:left="720" w:hanging="360"/>
      </w:pPr>
      <w:rPr>
        <w:rFonts w:hint="default"/>
      </w:rPr>
    </w:lvl>
    <w:lvl w:ilvl="1" w:tplc="24B498DE">
      <w:numFmt w:val="bullet"/>
      <w:lvlText w:val="-"/>
      <w:lvlJc w:val="left"/>
      <w:pPr>
        <w:ind w:left="1440" w:hanging="360"/>
      </w:pPr>
      <w:rPr>
        <w:rFonts w:ascii="GHEA Grapalat" w:eastAsiaTheme="minorHAnsi" w:hAnsi="GHEA Grapalat"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8D3969"/>
    <w:multiLevelType w:val="hybridMultilevel"/>
    <w:tmpl w:val="7154322A"/>
    <w:lvl w:ilvl="0" w:tplc="8AF8F39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5E22E90"/>
    <w:multiLevelType w:val="hybridMultilevel"/>
    <w:tmpl w:val="583419BA"/>
    <w:lvl w:ilvl="0" w:tplc="5BCE6DC0">
      <w:start w:val="1"/>
      <w:numFmt w:val="lowerLetter"/>
      <w:pStyle w:val="TableListNumber2Narrow"/>
      <w:lvlText w:val="%1."/>
      <w:lvlJc w:val="left"/>
      <w:pPr>
        <w:tabs>
          <w:tab w:val="num" w:pos="1134"/>
        </w:tabs>
        <w:ind w:left="1134" w:hanging="420"/>
      </w:pPr>
      <w:rPr>
        <w:color w:val="430099"/>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F931A3"/>
    <w:multiLevelType w:val="multilevel"/>
    <w:tmpl w:val="AB848AC0"/>
    <w:lvl w:ilvl="0">
      <w:start w:val="1"/>
      <w:numFmt w:val="decimal"/>
      <w:lvlText w:val="%1."/>
      <w:lvlJc w:val="left"/>
      <w:pPr>
        <w:ind w:left="990" w:hanging="360"/>
      </w:p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4" w15:restartNumberingAfterBreak="0">
    <w:nsid w:val="1A975465"/>
    <w:multiLevelType w:val="multilevel"/>
    <w:tmpl w:val="068206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4F613F"/>
    <w:multiLevelType w:val="hybridMultilevel"/>
    <w:tmpl w:val="A878AC2C"/>
    <w:lvl w:ilvl="0" w:tplc="A4C2207A">
      <w:start w:val="1"/>
      <w:numFmt w:val="bullet"/>
      <w:pStyle w:val="TableListBullet"/>
      <w:lvlText w:val="●"/>
      <w:lvlJc w:val="left"/>
      <w:pPr>
        <w:tabs>
          <w:tab w:val="num" w:pos="357"/>
        </w:tabs>
        <w:ind w:left="357" w:firstLine="0"/>
      </w:pPr>
      <w:rPr>
        <w:color w:val="auto"/>
        <w:position w:val="2"/>
        <w:sz w:val="16"/>
        <w:szCs w:val="16"/>
      </w:rPr>
    </w:lvl>
    <w:lvl w:ilvl="1" w:tplc="08090003">
      <w:start w:val="1"/>
      <w:numFmt w:val="bullet"/>
      <w:lvlText w:val="o"/>
      <w:lvlJc w:val="left"/>
      <w:pPr>
        <w:ind w:left="1440" w:hanging="360"/>
      </w:pPr>
      <w:rPr>
        <w:rFonts w:ascii="Courier New" w:hAnsi="Courier New" w:cs="Courier New" w:hint="default"/>
      </w:rPr>
    </w:lvl>
    <w:lvl w:ilvl="2" w:tplc="A2261804">
      <w:numFmt w:val="bullet"/>
      <w:lvlText w:val="·"/>
      <w:lvlJc w:val="left"/>
      <w:pPr>
        <w:ind w:left="2415" w:hanging="615"/>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558C5"/>
    <w:multiLevelType w:val="hybridMultilevel"/>
    <w:tmpl w:val="DD06F426"/>
    <w:lvl w:ilvl="0" w:tplc="C448861A">
      <w:start w:val="1"/>
      <w:numFmt w:val="upperLetter"/>
      <w:pStyle w:val="ListNumber2"/>
      <w:lvlText w:val="%1."/>
      <w:lvlJc w:val="left"/>
      <w:pPr>
        <w:tabs>
          <w:tab w:val="num" w:pos="1134"/>
        </w:tabs>
        <w:ind w:left="1134" w:hanging="420"/>
      </w:pPr>
      <w:rPr>
        <w:rFonts w:hint="default"/>
        <w:color w:val="430099"/>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7" w15:restartNumberingAfterBreak="0">
    <w:nsid w:val="21DD6057"/>
    <w:multiLevelType w:val="hybridMultilevel"/>
    <w:tmpl w:val="81A8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A3700"/>
    <w:multiLevelType w:val="hybridMultilevel"/>
    <w:tmpl w:val="69148208"/>
    <w:lvl w:ilvl="0" w:tplc="FE6AB900">
      <w:start w:val="1"/>
      <w:numFmt w:val="bullet"/>
      <w:pStyle w:val="TableListBullet3"/>
      <w:lvlText w:val="-"/>
      <w:lvlJc w:val="left"/>
      <w:pPr>
        <w:tabs>
          <w:tab w:val="num" w:pos="1491"/>
        </w:tabs>
        <w:ind w:left="1491" w:hanging="357"/>
      </w:pPr>
      <w:rPr>
        <w:color w:val="430099"/>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C2F4F"/>
    <w:multiLevelType w:val="hybridMultilevel"/>
    <w:tmpl w:val="263423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357A0"/>
    <w:multiLevelType w:val="hybridMultilevel"/>
    <w:tmpl w:val="47586DCE"/>
    <w:lvl w:ilvl="0" w:tplc="E98AFD06">
      <w:start w:val="1"/>
      <w:numFmt w:val="bullet"/>
      <w:pStyle w:val="SBullet1"/>
      <w:lvlText w:val="•"/>
      <w:lvlJc w:val="left"/>
      <w:pPr>
        <w:ind w:left="720" w:hanging="360"/>
      </w:pPr>
      <w:rPr>
        <w:specVanish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1468F8"/>
    <w:multiLevelType w:val="hybridMultilevel"/>
    <w:tmpl w:val="F72C130E"/>
    <w:lvl w:ilvl="0" w:tplc="6B563B9A">
      <w:start w:val="1"/>
      <w:numFmt w:val="upperRoman"/>
      <w:pStyle w:val="ListNumber3"/>
      <w:lvlText w:val="%1."/>
      <w:lvlJc w:val="left"/>
      <w:pPr>
        <w:tabs>
          <w:tab w:val="num" w:pos="1491"/>
        </w:tabs>
        <w:ind w:left="1494" w:hanging="360"/>
      </w:pPr>
      <w:rPr>
        <w:rFonts w:hint="default"/>
        <w:color w:val="430099"/>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32BF7808"/>
    <w:multiLevelType w:val="hybridMultilevel"/>
    <w:tmpl w:val="3B2A48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C51A8"/>
    <w:multiLevelType w:val="hybridMultilevel"/>
    <w:tmpl w:val="C7F0BD1A"/>
    <w:lvl w:ilvl="0" w:tplc="FFFFFFFF">
      <w:start w:val="1"/>
      <w:numFmt w:val="decimal"/>
      <w:lvlText w:val="%1)"/>
      <w:lvlJc w:val="left"/>
      <w:pPr>
        <w:ind w:left="720" w:hanging="360"/>
      </w:pPr>
      <w:rPr>
        <w:rFonts w:ascii="GHEA Grapalat" w:hAnsi="GHEA Grapala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E13B40"/>
    <w:multiLevelType w:val="hybridMultilevel"/>
    <w:tmpl w:val="4BD23676"/>
    <w:lvl w:ilvl="0" w:tplc="B8EA8214">
      <w:start w:val="1"/>
      <w:numFmt w:val="lowerRoman"/>
      <w:pStyle w:val="TableListNumber3Narrow"/>
      <w:lvlText w:val="%1."/>
      <w:lvlJc w:val="left"/>
      <w:pPr>
        <w:tabs>
          <w:tab w:val="num" w:pos="1491"/>
        </w:tabs>
        <w:ind w:left="1491" w:hanging="357"/>
      </w:pPr>
      <w:rPr>
        <w:color w:val="430099"/>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76A68"/>
    <w:multiLevelType w:val="hybridMultilevel"/>
    <w:tmpl w:val="C53874F6"/>
    <w:lvl w:ilvl="0" w:tplc="84B82720">
      <w:start w:val="1"/>
      <w:numFmt w:val="decimal"/>
      <w:pStyle w:val="TableListNumber"/>
      <w:lvlText w:val="%1."/>
      <w:lvlJc w:val="left"/>
      <w:pPr>
        <w:ind w:left="720" w:hanging="360"/>
      </w:pPr>
      <w:rPr>
        <w:rFonts w:ascii="Arial" w:hAnsi="Arial" w:cs="Arial" w:hint="default"/>
        <w:b w:val="0"/>
        <w:bCs w:val="0"/>
        <w:i w:val="0"/>
        <w:iCs w:val="0"/>
        <w:caps w:val="0"/>
        <w:smallCaps w:val="0"/>
        <w:strike w:val="0"/>
        <w:dstrike w:val="0"/>
        <w:vanish w:val="0"/>
        <w:color w:val="430099"/>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F86E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ED4A43"/>
    <w:multiLevelType w:val="hybridMultilevel"/>
    <w:tmpl w:val="89AAC2DE"/>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8" w15:restartNumberingAfterBreak="0">
    <w:nsid w:val="443C05B0"/>
    <w:multiLevelType w:val="hybridMultilevel"/>
    <w:tmpl w:val="B5A2BC76"/>
    <w:lvl w:ilvl="0" w:tplc="8ACC1DFE">
      <w:start w:val="1"/>
      <w:numFmt w:val="bullet"/>
      <w:pStyle w:val="bulletTABL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6DD3F37"/>
    <w:multiLevelType w:val="hybridMultilevel"/>
    <w:tmpl w:val="B93E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845ED1"/>
    <w:multiLevelType w:val="hybridMultilevel"/>
    <w:tmpl w:val="FCB450C2"/>
    <w:lvl w:ilvl="0" w:tplc="80420B90">
      <w:start w:val="1"/>
      <w:numFmt w:val="decimal"/>
      <w:lvlText w:val="%1)"/>
      <w:lvlJc w:val="left"/>
      <w:pPr>
        <w:ind w:left="720" w:hanging="360"/>
      </w:pPr>
      <w:rPr>
        <w:rFonts w:ascii="GHEA Grapalat" w:hAnsi="GHEA Grapalat"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97C642C"/>
    <w:multiLevelType w:val="hybridMultilevel"/>
    <w:tmpl w:val="9CA8605E"/>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2" w15:restartNumberingAfterBreak="0">
    <w:nsid w:val="4D2142BD"/>
    <w:multiLevelType w:val="hybridMultilevel"/>
    <w:tmpl w:val="9CA8605E"/>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3" w15:restartNumberingAfterBreak="0">
    <w:nsid w:val="560542DF"/>
    <w:multiLevelType w:val="hybridMultilevel"/>
    <w:tmpl w:val="9CA8605E"/>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4" w15:restartNumberingAfterBreak="0">
    <w:nsid w:val="58976991"/>
    <w:multiLevelType w:val="multilevel"/>
    <w:tmpl w:val="7682E4C0"/>
    <w:lvl w:ilvl="0">
      <w:start w:val="1"/>
      <w:numFmt w:val="decimal"/>
      <w:lvlText w:val="%1."/>
      <w:lvlJc w:val="left"/>
      <w:pPr>
        <w:ind w:left="360" w:hanging="360"/>
      </w:pPr>
      <w:rPr>
        <w:rFonts w:hint="default"/>
      </w:rPr>
    </w:lvl>
    <w:lvl w:ilvl="1">
      <w:start w:val="1"/>
      <w:numFmt w:val="decimal"/>
      <w:pStyle w:val="Heading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A2040A8"/>
    <w:multiLevelType w:val="hybridMultilevel"/>
    <w:tmpl w:val="A2BEFB3E"/>
    <w:lvl w:ilvl="0" w:tplc="1CE8464A">
      <w:start w:val="1"/>
      <w:numFmt w:val="decimal"/>
      <w:pStyle w:val="TableListNumberNarrow"/>
      <w:lvlText w:val="%1."/>
      <w:lvlJc w:val="left"/>
      <w:pPr>
        <w:tabs>
          <w:tab w:val="num" w:pos="714"/>
        </w:tabs>
        <w:ind w:left="714" w:hanging="357"/>
      </w:pPr>
      <w:rPr>
        <w:rFonts w:ascii="Arial Narrow" w:hAnsi="Arial Narrow" w:cs="Times New Roman" w:hint="default"/>
        <w:b w:val="0"/>
        <w:bCs w:val="0"/>
        <w:i w:val="0"/>
        <w:iCs w:val="0"/>
        <w:caps w:val="0"/>
        <w:strike w:val="0"/>
        <w:dstrike w:val="0"/>
        <w:vanish w:val="0"/>
        <w:color w:val="430099"/>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6" w15:restartNumberingAfterBreak="0">
    <w:nsid w:val="5B227730"/>
    <w:multiLevelType w:val="hybridMultilevel"/>
    <w:tmpl w:val="EC54088C"/>
    <w:lvl w:ilvl="0" w:tplc="FFFFFFFF">
      <w:start w:val="1"/>
      <w:numFmt w:val="bullet"/>
      <w:lvlText w:val=""/>
      <w:lvlJc w:val="left"/>
      <w:pPr>
        <w:ind w:left="720" w:hanging="360"/>
      </w:pPr>
      <w:rPr>
        <w:rFonts w:ascii="Symbol" w:hAnsi="Symbol" w:hint="default"/>
      </w:rPr>
    </w:lvl>
    <w:lvl w:ilvl="1" w:tplc="8AF8F394">
      <w:start w:val="1"/>
      <w:numFmt w:val="bullet"/>
      <w:lvlText w:val=""/>
      <w:lvlJc w:val="left"/>
      <w:pPr>
        <w:ind w:left="128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CE20722"/>
    <w:multiLevelType w:val="hybridMultilevel"/>
    <w:tmpl w:val="C7F0BD1A"/>
    <w:lvl w:ilvl="0" w:tplc="FFFFFFFF">
      <w:start w:val="1"/>
      <w:numFmt w:val="decimal"/>
      <w:lvlText w:val="%1)"/>
      <w:lvlJc w:val="left"/>
      <w:pPr>
        <w:ind w:left="720" w:hanging="360"/>
      </w:pPr>
      <w:rPr>
        <w:rFonts w:ascii="GHEA Grapalat" w:hAnsi="GHEA Grapala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995549"/>
    <w:multiLevelType w:val="hybridMultilevel"/>
    <w:tmpl w:val="9CA8605E"/>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9" w15:restartNumberingAfterBreak="0">
    <w:nsid w:val="63FF032F"/>
    <w:multiLevelType w:val="hybridMultilevel"/>
    <w:tmpl w:val="89AAC2D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67476CCC"/>
    <w:multiLevelType w:val="hybridMultilevel"/>
    <w:tmpl w:val="5EF8E9EE"/>
    <w:lvl w:ilvl="0" w:tplc="FF145AA2">
      <w:start w:val="1"/>
      <w:numFmt w:val="bullet"/>
      <w:pStyle w:val="TableListBullet2"/>
      <w:lvlText w:val="º"/>
      <w:lvlJc w:val="left"/>
      <w:pPr>
        <w:tabs>
          <w:tab w:val="num" w:pos="1134"/>
        </w:tabs>
        <w:ind w:left="1134" w:hanging="420"/>
      </w:pPr>
      <w:rPr>
        <w:color w:val="430099"/>
        <w:position w:val="-4"/>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793DDB"/>
    <w:multiLevelType w:val="hybridMultilevel"/>
    <w:tmpl w:val="D2E40F0E"/>
    <w:lvl w:ilvl="0" w:tplc="67FC9B3C">
      <w:start w:val="1"/>
      <w:numFmt w:val="bullet"/>
      <w:pStyle w:val="InfoAlert"/>
      <w:lvlText w:val=""/>
      <w:lvlJc w:val="left"/>
      <w:pPr>
        <w:tabs>
          <w:tab w:val="num" w:pos="1418"/>
        </w:tabs>
        <w:ind w:left="1418" w:hanging="567"/>
      </w:pPr>
      <w:rPr>
        <w:rFonts w:ascii="Webdings" w:hAnsi="Webdings" w:cs="Webdings" w:hint="default"/>
        <w:b w:val="0"/>
        <w:bCs w:val="0"/>
        <w:i w:val="0"/>
        <w:iCs w:val="0"/>
        <w:color w:val="430099"/>
        <w:position w:val="-4"/>
        <w:sz w:val="40"/>
        <w:szCs w:val="40"/>
      </w:rPr>
    </w:lvl>
    <w:lvl w:ilvl="1" w:tplc="55424242">
      <w:start w:val="1"/>
      <w:numFmt w:val="bullet"/>
      <w:lvlText w:val="-"/>
      <w:lvlJc w:val="left"/>
      <w:pPr>
        <w:tabs>
          <w:tab w:val="num" w:pos="1701"/>
        </w:tabs>
        <w:ind w:left="1701" w:hanging="283"/>
      </w:pPr>
      <w:rPr>
        <w:rFonts w:ascii="Arial" w:hAnsi="Arial" w:cs="Arial" w:hint="default"/>
        <w:b w:val="0"/>
        <w:bCs w:val="0"/>
        <w:i w:val="0"/>
        <w:iCs w:val="0"/>
        <w:color w:val="auto"/>
        <w:sz w:val="40"/>
        <w:szCs w:val="40"/>
      </w:rPr>
    </w:lvl>
    <w:lvl w:ilvl="2" w:tplc="28DE2754">
      <w:start w:val="1"/>
      <w:numFmt w:val="bullet"/>
      <w:lvlText w:val=""/>
      <w:lvlJc w:val="left"/>
      <w:pPr>
        <w:tabs>
          <w:tab w:val="num" w:pos="2160"/>
        </w:tabs>
        <w:ind w:left="2160" w:hanging="360"/>
      </w:pPr>
      <w:rPr>
        <w:rFonts w:ascii="Wingdings" w:hAnsi="Wingdings" w:cs="Wingdings" w:hint="default"/>
      </w:rPr>
    </w:lvl>
    <w:lvl w:ilvl="3" w:tplc="3DECE6BC">
      <w:start w:val="1"/>
      <w:numFmt w:val="bullet"/>
      <w:lvlText w:val=""/>
      <w:lvlJc w:val="left"/>
      <w:pPr>
        <w:tabs>
          <w:tab w:val="num" w:pos="2880"/>
        </w:tabs>
        <w:ind w:left="2880" w:hanging="360"/>
      </w:pPr>
      <w:rPr>
        <w:rFonts w:ascii="Symbol" w:hAnsi="Symbol" w:cs="Symbol" w:hint="default"/>
      </w:rPr>
    </w:lvl>
    <w:lvl w:ilvl="4" w:tplc="4B9276AA">
      <w:start w:val="1"/>
      <w:numFmt w:val="bullet"/>
      <w:lvlText w:val="o"/>
      <w:lvlJc w:val="left"/>
      <w:pPr>
        <w:tabs>
          <w:tab w:val="num" w:pos="3600"/>
        </w:tabs>
        <w:ind w:left="3600" w:hanging="360"/>
      </w:pPr>
      <w:rPr>
        <w:rFonts w:ascii="Courier New" w:hAnsi="Courier New" w:cs="Courier New" w:hint="default"/>
      </w:rPr>
    </w:lvl>
    <w:lvl w:ilvl="5" w:tplc="DBCE1A26">
      <w:start w:val="1"/>
      <w:numFmt w:val="bullet"/>
      <w:lvlText w:val=""/>
      <w:lvlJc w:val="left"/>
      <w:pPr>
        <w:tabs>
          <w:tab w:val="num" w:pos="4320"/>
        </w:tabs>
        <w:ind w:left="4320" w:hanging="360"/>
      </w:pPr>
      <w:rPr>
        <w:rFonts w:ascii="Wingdings" w:hAnsi="Wingdings" w:cs="Wingdings" w:hint="default"/>
      </w:rPr>
    </w:lvl>
    <w:lvl w:ilvl="6" w:tplc="72B6214A">
      <w:start w:val="1"/>
      <w:numFmt w:val="bullet"/>
      <w:lvlText w:val=""/>
      <w:lvlJc w:val="left"/>
      <w:pPr>
        <w:tabs>
          <w:tab w:val="num" w:pos="5040"/>
        </w:tabs>
        <w:ind w:left="5040" w:hanging="360"/>
      </w:pPr>
      <w:rPr>
        <w:rFonts w:ascii="Symbol" w:hAnsi="Symbol" w:cs="Symbol" w:hint="default"/>
      </w:rPr>
    </w:lvl>
    <w:lvl w:ilvl="7" w:tplc="7040E6F0">
      <w:start w:val="1"/>
      <w:numFmt w:val="bullet"/>
      <w:lvlText w:val="o"/>
      <w:lvlJc w:val="left"/>
      <w:pPr>
        <w:tabs>
          <w:tab w:val="num" w:pos="5760"/>
        </w:tabs>
        <w:ind w:left="5760" w:hanging="360"/>
      </w:pPr>
      <w:rPr>
        <w:rFonts w:ascii="Courier New" w:hAnsi="Courier New" w:cs="Courier New" w:hint="default"/>
      </w:rPr>
    </w:lvl>
    <w:lvl w:ilvl="8" w:tplc="1FFC47D8">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6A074E50"/>
    <w:multiLevelType w:val="multilevel"/>
    <w:tmpl w:val="10109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C955B08"/>
    <w:multiLevelType w:val="hybridMultilevel"/>
    <w:tmpl w:val="2A22D3B8"/>
    <w:lvl w:ilvl="0" w:tplc="8D30E8E4">
      <w:start w:val="1"/>
      <w:numFmt w:val="bullet"/>
      <w:pStyle w:val="NoteBullet1"/>
      <w:lvlText w:val="•"/>
      <w:lvlJc w:val="left"/>
      <w:pPr>
        <w:tabs>
          <w:tab w:val="num" w:pos="1491"/>
        </w:tabs>
        <w:ind w:left="1491" w:hanging="357"/>
      </w:pPr>
      <w:rPr>
        <w:rFonts w:ascii="Arial" w:hAnsi="Arial" w:hint="default"/>
        <w:color w:val="430099"/>
        <w:sz w:val="18"/>
        <w:szCs w:val="18"/>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4" w15:restartNumberingAfterBreak="0">
    <w:nsid w:val="70DD14FE"/>
    <w:multiLevelType w:val="multilevel"/>
    <w:tmpl w:val="0C8255EC"/>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5" w15:restartNumberingAfterBreak="0">
    <w:nsid w:val="70EF4DB8"/>
    <w:multiLevelType w:val="hybridMultilevel"/>
    <w:tmpl w:val="FFD89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B74306"/>
    <w:multiLevelType w:val="multilevel"/>
    <w:tmpl w:val="068206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33B7907"/>
    <w:multiLevelType w:val="hybridMultilevel"/>
    <w:tmpl w:val="9B1C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787A3CD8"/>
    <w:multiLevelType w:val="hybridMultilevel"/>
    <w:tmpl w:val="CE866252"/>
    <w:lvl w:ilvl="0" w:tplc="940658F0">
      <w:start w:val="1"/>
      <w:numFmt w:val="bullet"/>
      <w:pStyle w:val="InfoList"/>
      <w:lvlText w:val="-"/>
      <w:lvlJc w:val="left"/>
      <w:pPr>
        <w:tabs>
          <w:tab w:val="num" w:pos="1701"/>
        </w:tabs>
        <w:ind w:left="1701" w:hanging="283"/>
      </w:pPr>
      <w:rPr>
        <w:b w:val="0"/>
        <w:bCs w:val="0"/>
        <w:i w:val="0"/>
        <w:iCs w:val="0"/>
        <w:caps w:val="0"/>
        <w:smallCaps w:val="0"/>
        <w:strike w:val="0"/>
        <w:dstrike w:val="0"/>
        <w:noProof w:val="0"/>
        <w:vanish w:val="0"/>
        <w:color w:val="430099"/>
        <w:spacing w:val="0"/>
        <w:kern w:val="0"/>
        <w:position w:val="0"/>
        <w:u w:val="none"/>
        <w:vertAlign w:val="baseline"/>
        <w:em w:val="none"/>
      </w:rPr>
    </w:lvl>
    <w:lvl w:ilvl="1" w:tplc="ADFC1A76">
      <w:start w:val="1"/>
      <w:numFmt w:val="bullet"/>
      <w:lvlText w:val="-"/>
      <w:lvlJc w:val="left"/>
      <w:pPr>
        <w:tabs>
          <w:tab w:val="num" w:pos="1701"/>
        </w:tabs>
        <w:ind w:left="1701" w:hanging="283"/>
      </w:pPr>
      <w:rPr>
        <w:rFonts w:ascii="Arial" w:hAnsi="Arial" w:cs="Arial" w:hint="default"/>
        <w:b w:val="0"/>
        <w:bCs w:val="0"/>
        <w:i w:val="0"/>
        <w:iCs w:val="0"/>
        <w:color w:val="auto"/>
        <w:sz w:val="40"/>
        <w:szCs w:val="40"/>
      </w:rPr>
    </w:lvl>
    <w:lvl w:ilvl="2" w:tplc="7BC6E26A">
      <w:start w:val="1"/>
      <w:numFmt w:val="bullet"/>
      <w:lvlText w:val=""/>
      <w:lvlJc w:val="left"/>
      <w:pPr>
        <w:tabs>
          <w:tab w:val="num" w:pos="2160"/>
        </w:tabs>
        <w:ind w:left="2160" w:hanging="360"/>
      </w:pPr>
      <w:rPr>
        <w:rFonts w:ascii="Wingdings" w:hAnsi="Wingdings" w:cs="Wingdings" w:hint="default"/>
      </w:rPr>
    </w:lvl>
    <w:lvl w:ilvl="3" w:tplc="9B90610A">
      <w:start w:val="1"/>
      <w:numFmt w:val="bullet"/>
      <w:lvlText w:val=""/>
      <w:lvlJc w:val="left"/>
      <w:pPr>
        <w:tabs>
          <w:tab w:val="num" w:pos="2880"/>
        </w:tabs>
        <w:ind w:left="2880" w:hanging="360"/>
      </w:pPr>
      <w:rPr>
        <w:rFonts w:ascii="Symbol" w:hAnsi="Symbol" w:cs="Symbol" w:hint="default"/>
      </w:rPr>
    </w:lvl>
    <w:lvl w:ilvl="4" w:tplc="179E8052">
      <w:start w:val="1"/>
      <w:numFmt w:val="bullet"/>
      <w:lvlText w:val="o"/>
      <w:lvlJc w:val="left"/>
      <w:pPr>
        <w:tabs>
          <w:tab w:val="num" w:pos="3600"/>
        </w:tabs>
        <w:ind w:left="3600" w:hanging="360"/>
      </w:pPr>
      <w:rPr>
        <w:rFonts w:ascii="Courier New" w:hAnsi="Courier New" w:cs="Courier New" w:hint="default"/>
      </w:rPr>
    </w:lvl>
    <w:lvl w:ilvl="5" w:tplc="662C0664">
      <w:start w:val="1"/>
      <w:numFmt w:val="bullet"/>
      <w:lvlText w:val=""/>
      <w:lvlJc w:val="left"/>
      <w:pPr>
        <w:tabs>
          <w:tab w:val="num" w:pos="4320"/>
        </w:tabs>
        <w:ind w:left="4320" w:hanging="360"/>
      </w:pPr>
      <w:rPr>
        <w:rFonts w:ascii="Wingdings" w:hAnsi="Wingdings" w:cs="Wingdings" w:hint="default"/>
      </w:rPr>
    </w:lvl>
    <w:lvl w:ilvl="6" w:tplc="77DCCE5E">
      <w:start w:val="1"/>
      <w:numFmt w:val="bullet"/>
      <w:lvlText w:val=""/>
      <w:lvlJc w:val="left"/>
      <w:pPr>
        <w:tabs>
          <w:tab w:val="num" w:pos="5040"/>
        </w:tabs>
        <w:ind w:left="5040" w:hanging="360"/>
      </w:pPr>
      <w:rPr>
        <w:rFonts w:ascii="Symbol" w:hAnsi="Symbol" w:cs="Symbol" w:hint="default"/>
      </w:rPr>
    </w:lvl>
    <w:lvl w:ilvl="7" w:tplc="7E285C5C">
      <w:start w:val="1"/>
      <w:numFmt w:val="bullet"/>
      <w:lvlText w:val="o"/>
      <w:lvlJc w:val="left"/>
      <w:pPr>
        <w:tabs>
          <w:tab w:val="num" w:pos="5760"/>
        </w:tabs>
        <w:ind w:left="5760" w:hanging="360"/>
      </w:pPr>
      <w:rPr>
        <w:rFonts w:ascii="Courier New" w:hAnsi="Courier New" w:cs="Courier New" w:hint="default"/>
      </w:rPr>
    </w:lvl>
    <w:lvl w:ilvl="8" w:tplc="CFAC7D08">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C355459"/>
    <w:multiLevelType w:val="hybridMultilevel"/>
    <w:tmpl w:val="FCB450C2"/>
    <w:lvl w:ilvl="0" w:tplc="FFFFFFFF">
      <w:start w:val="1"/>
      <w:numFmt w:val="decimal"/>
      <w:lvlText w:val="%1)"/>
      <w:lvlJc w:val="left"/>
      <w:pPr>
        <w:ind w:left="720" w:hanging="360"/>
      </w:pPr>
      <w:rPr>
        <w:rFonts w:ascii="GHEA Grapalat" w:hAnsi="GHEA Grapalat"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C3E2DFC"/>
    <w:multiLevelType w:val="multilevel"/>
    <w:tmpl w:val="04185710"/>
    <w:lvl w:ilvl="0">
      <w:start w:val="1"/>
      <w:numFmt w:val="upperLetter"/>
      <w:pStyle w:val="App1"/>
      <w:lvlText w:val="Appendix %1 &gt;"/>
      <w:lvlJc w:val="left"/>
      <w:pPr>
        <w:tabs>
          <w:tab w:val="num" w:pos="1985"/>
        </w:tabs>
        <w:ind w:left="1985" w:hanging="1985"/>
      </w:pPr>
      <w:rPr>
        <w:rFonts w:hint="default"/>
        <w:specVanish w:val="0"/>
      </w:rPr>
    </w:lvl>
    <w:lvl w:ilvl="1">
      <w:start w:val="1"/>
      <w:numFmt w:val="decimal"/>
      <w:lvlRestart w:val="0"/>
      <w:pStyle w:val="App2"/>
      <w:lvlText w:val="%1.%2 &gt;"/>
      <w:lvlJc w:val="left"/>
      <w:pPr>
        <w:tabs>
          <w:tab w:val="num" w:pos="851"/>
        </w:tabs>
        <w:ind w:left="850" w:hanging="850"/>
      </w:pPr>
      <w:rPr>
        <w:rFonts w:hint="default"/>
        <w:specVanish w:val="0"/>
      </w:rPr>
    </w:lvl>
    <w:lvl w:ilvl="2">
      <w:start w:val="1"/>
      <w:numFmt w:val="decimal"/>
      <w:pStyle w:val="App3"/>
      <w:lvlText w:val="%1%2.%3 &gt;"/>
      <w:lvlJc w:val="left"/>
      <w:pPr>
        <w:tabs>
          <w:tab w:val="num" w:pos="851"/>
        </w:tabs>
        <w:ind w:left="851" w:hanging="851"/>
      </w:pPr>
      <w:rPr>
        <w:rFonts w:hint="default"/>
        <w:specVanish w:val="0"/>
      </w:rPr>
    </w:lvl>
    <w:lvl w:ilvl="3">
      <w:start w:val="1"/>
      <w:numFmt w:val="decimal"/>
      <w:lvlText w:val="%1%2.%3.%4 &gt;"/>
      <w:lvlJc w:val="left"/>
      <w:pPr>
        <w:tabs>
          <w:tab w:val="num" w:pos="1701"/>
        </w:tabs>
        <w:ind w:left="1247" w:hanging="1247"/>
      </w:pPr>
      <w:rPr>
        <w:rFonts w:ascii="Arial" w:hAnsi="Arial" w:cs="Arial" w:hint="default"/>
        <w:b w:val="0"/>
        <w:bCs/>
        <w:i w:val="0"/>
        <w:iCs w:val="0"/>
        <w:caps w:val="0"/>
        <w:smallCaps w:val="0"/>
        <w:strike w:val="0"/>
        <w:dstrike w:val="0"/>
        <w:noProof w:val="0"/>
        <w:snapToGrid w:val="0"/>
        <w:vanish w:val="0"/>
        <w:color w:val="430099"/>
        <w:spacing w:val="0"/>
        <w:w w:val="0"/>
        <w:kern w:val="0"/>
        <w:position w:val="0"/>
        <w:szCs w:val="0"/>
        <w:u w:val="none"/>
        <w:vertAlign w:val="baseline"/>
        <w:em w:val="none"/>
      </w:rPr>
    </w:lvl>
    <w:lvl w:ilvl="4">
      <w:start w:val="1"/>
      <w:numFmt w:val="decimal"/>
      <w:lvlText w:val="%1%2.%3.%4.%5 &gt;"/>
      <w:lvlJc w:val="left"/>
      <w:pPr>
        <w:tabs>
          <w:tab w:val="num" w:pos="1985"/>
        </w:tabs>
        <w:ind w:left="1361" w:hanging="1361"/>
      </w:pPr>
      <w:rPr>
        <w:rFonts w:ascii="Arial" w:hAnsi="Arial" w:cs="Arial" w:hint="default"/>
        <w:color w:val="430099"/>
      </w:rPr>
    </w:lvl>
    <w:lvl w:ilvl="5">
      <w:start w:val="1"/>
      <w:numFmt w:val="none"/>
      <w:lvlText w:val=""/>
      <w:lvlJc w:val="left"/>
      <w:pPr>
        <w:tabs>
          <w:tab w:val="num" w:pos="1800"/>
        </w:tabs>
        <w:ind w:left="1417" w:hanging="1417"/>
      </w:pPr>
      <w:rPr>
        <w:rFonts w:ascii="Arial" w:hAnsi="Arial" w:cs="Arial" w:hint="default"/>
      </w:rPr>
    </w:lvl>
    <w:lvl w:ilvl="6">
      <w:start w:val="1"/>
      <w:numFmt w:val="none"/>
      <w:lvlText w:val="%7"/>
      <w:lvlJc w:val="left"/>
      <w:pPr>
        <w:tabs>
          <w:tab w:val="num" w:pos="2160"/>
        </w:tabs>
        <w:ind w:left="1531" w:hanging="1531"/>
      </w:pPr>
      <w:rPr>
        <w:rFonts w:ascii="Arial" w:hAnsi="Arial" w:cs="Arial" w:hint="default"/>
      </w:rPr>
    </w:lvl>
    <w:lvl w:ilvl="7">
      <w:start w:val="1"/>
      <w:numFmt w:val="none"/>
      <w:lvlText w:val="%8"/>
      <w:lvlJc w:val="left"/>
      <w:pPr>
        <w:tabs>
          <w:tab w:val="num" w:pos="2160"/>
        </w:tabs>
        <w:ind w:left="1701" w:hanging="170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8">
      <w:start w:val="1"/>
      <w:numFmt w:val="none"/>
      <w:lvlText w:val=""/>
      <w:lvlJc w:val="left"/>
      <w:pPr>
        <w:tabs>
          <w:tab w:val="num" w:pos="2520"/>
        </w:tabs>
        <w:ind w:left="1814" w:hanging="1814"/>
      </w:pPr>
      <w:rPr>
        <w:rFonts w:ascii="Arial" w:hAnsi="Arial" w:cs="Arial" w:hint="default"/>
      </w:rPr>
    </w:lvl>
  </w:abstractNum>
  <w:num w:numId="1" w16cid:durableId="1088846304">
    <w:abstractNumId w:val="29"/>
  </w:num>
  <w:num w:numId="2" w16cid:durableId="1097991031">
    <w:abstractNumId w:val="41"/>
  </w:num>
  <w:num w:numId="3" w16cid:durableId="1774593668">
    <w:abstractNumId w:val="48"/>
  </w:num>
  <w:num w:numId="4" w16cid:durableId="968707200">
    <w:abstractNumId w:val="20"/>
  </w:num>
  <w:num w:numId="5" w16cid:durableId="1041444331">
    <w:abstractNumId w:val="50"/>
  </w:num>
  <w:num w:numId="6" w16cid:durableId="938758215">
    <w:abstractNumId w:val="3"/>
  </w:num>
  <w:num w:numId="7" w16cid:durableId="1226336366">
    <w:abstractNumId w:val="16"/>
  </w:num>
  <w:num w:numId="8" w16cid:durableId="1645622149">
    <w:abstractNumId w:val="21"/>
  </w:num>
  <w:num w:numId="9" w16cid:durableId="2065830569">
    <w:abstractNumId w:val="1"/>
  </w:num>
  <w:num w:numId="10" w16cid:durableId="1365641636">
    <w:abstractNumId w:val="0"/>
  </w:num>
  <w:num w:numId="11" w16cid:durableId="27266282">
    <w:abstractNumId w:val="35"/>
  </w:num>
  <w:num w:numId="12" w16cid:durableId="1077940250">
    <w:abstractNumId w:val="12"/>
  </w:num>
  <w:num w:numId="13" w16cid:durableId="1934971585">
    <w:abstractNumId w:val="4"/>
  </w:num>
  <w:num w:numId="14" w16cid:durableId="1967350537">
    <w:abstractNumId w:val="24"/>
  </w:num>
  <w:num w:numId="15" w16cid:durableId="490877487">
    <w:abstractNumId w:val="8"/>
  </w:num>
  <w:num w:numId="16" w16cid:durableId="288634279">
    <w:abstractNumId w:val="25"/>
  </w:num>
  <w:num w:numId="17" w16cid:durableId="600573740">
    <w:abstractNumId w:val="2"/>
  </w:num>
  <w:num w:numId="18" w16cid:durableId="207381621">
    <w:abstractNumId w:val="15"/>
  </w:num>
  <w:num w:numId="19" w16cid:durableId="2024436015">
    <w:abstractNumId w:val="40"/>
  </w:num>
  <w:num w:numId="20" w16cid:durableId="1264656000">
    <w:abstractNumId w:val="18"/>
  </w:num>
  <w:num w:numId="21" w16cid:durableId="671833133">
    <w:abstractNumId w:val="28"/>
  </w:num>
  <w:num w:numId="22" w16cid:durableId="457799525">
    <w:abstractNumId w:val="5"/>
  </w:num>
  <w:num w:numId="23" w16cid:durableId="1072316591">
    <w:abstractNumId w:val="43"/>
  </w:num>
  <w:num w:numId="24" w16cid:durableId="1285236733">
    <w:abstractNumId w:val="34"/>
  </w:num>
  <w:num w:numId="25" w16cid:durableId="1238710509">
    <w:abstractNumId w:val="10"/>
  </w:num>
  <w:num w:numId="26" w16cid:durableId="421293807">
    <w:abstractNumId w:val="17"/>
  </w:num>
  <w:num w:numId="27" w16cid:durableId="951866140">
    <w:abstractNumId w:val="22"/>
  </w:num>
  <w:num w:numId="28" w16cid:durableId="719325585">
    <w:abstractNumId w:val="19"/>
  </w:num>
  <w:num w:numId="29" w16cid:durableId="1714187051">
    <w:abstractNumId w:val="9"/>
  </w:num>
  <w:num w:numId="30" w16cid:durableId="297810116">
    <w:abstractNumId w:val="47"/>
  </w:num>
  <w:num w:numId="31" w16cid:durableId="89084806">
    <w:abstractNumId w:val="44"/>
  </w:num>
  <w:num w:numId="32" w16cid:durableId="1776054088">
    <w:abstractNumId w:val="39"/>
  </w:num>
  <w:num w:numId="33" w16cid:durableId="480082979">
    <w:abstractNumId w:val="33"/>
  </w:num>
  <w:num w:numId="34" w16cid:durableId="961378060">
    <w:abstractNumId w:val="31"/>
  </w:num>
  <w:num w:numId="35" w16cid:durableId="1517882995">
    <w:abstractNumId w:val="11"/>
  </w:num>
  <w:num w:numId="36" w16cid:durableId="31419015">
    <w:abstractNumId w:val="32"/>
  </w:num>
  <w:num w:numId="37" w16cid:durableId="705955673">
    <w:abstractNumId w:val="38"/>
  </w:num>
  <w:num w:numId="38" w16cid:durableId="163207574">
    <w:abstractNumId w:val="13"/>
  </w:num>
  <w:num w:numId="39" w16cid:durableId="360864379">
    <w:abstractNumId w:val="45"/>
  </w:num>
  <w:num w:numId="40" w16cid:durableId="60687726">
    <w:abstractNumId w:val="46"/>
  </w:num>
  <w:num w:numId="41" w16cid:durableId="1279797555">
    <w:abstractNumId w:val="26"/>
  </w:num>
  <w:num w:numId="42" w16cid:durableId="2145850354">
    <w:abstractNumId w:val="14"/>
  </w:num>
  <w:num w:numId="43" w16cid:durableId="1338850870">
    <w:abstractNumId w:val="42"/>
  </w:num>
  <w:num w:numId="44" w16cid:durableId="440880637">
    <w:abstractNumId w:val="7"/>
  </w:num>
  <w:num w:numId="45" w16cid:durableId="1243636802">
    <w:abstractNumId w:val="30"/>
  </w:num>
  <w:num w:numId="46" w16cid:durableId="1427116637">
    <w:abstractNumId w:val="23"/>
  </w:num>
  <w:num w:numId="47" w16cid:durableId="1265457560">
    <w:abstractNumId w:val="37"/>
  </w:num>
  <w:num w:numId="48" w16cid:durableId="298802670">
    <w:abstractNumId w:val="49"/>
  </w:num>
  <w:num w:numId="49" w16cid:durableId="1237981791">
    <w:abstractNumId w:val="36"/>
  </w:num>
  <w:num w:numId="50" w16cid:durableId="1690521601">
    <w:abstractNumId w:val="6"/>
  </w:num>
  <w:num w:numId="51" w16cid:durableId="948660212">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08"/>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B8"/>
    <w:rsid w:val="00000D0D"/>
    <w:rsid w:val="0000781A"/>
    <w:rsid w:val="00012A10"/>
    <w:rsid w:val="000224C7"/>
    <w:rsid w:val="0002577E"/>
    <w:rsid w:val="00027CF9"/>
    <w:rsid w:val="00031C45"/>
    <w:rsid w:val="000328C0"/>
    <w:rsid w:val="00033610"/>
    <w:rsid w:val="00037922"/>
    <w:rsid w:val="00047EE4"/>
    <w:rsid w:val="00052932"/>
    <w:rsid w:val="000567B5"/>
    <w:rsid w:val="00057B13"/>
    <w:rsid w:val="000674BC"/>
    <w:rsid w:val="00067CB2"/>
    <w:rsid w:val="000775C9"/>
    <w:rsid w:val="00077891"/>
    <w:rsid w:val="000819D7"/>
    <w:rsid w:val="00081B04"/>
    <w:rsid w:val="00081BA5"/>
    <w:rsid w:val="000827C4"/>
    <w:rsid w:val="00085347"/>
    <w:rsid w:val="000906F7"/>
    <w:rsid w:val="00091C80"/>
    <w:rsid w:val="000A0A1A"/>
    <w:rsid w:val="000A6A01"/>
    <w:rsid w:val="000B084C"/>
    <w:rsid w:val="000B10FB"/>
    <w:rsid w:val="000B5AEB"/>
    <w:rsid w:val="000E2B3B"/>
    <w:rsid w:val="00106AFE"/>
    <w:rsid w:val="00112E64"/>
    <w:rsid w:val="00115A41"/>
    <w:rsid w:val="001227C7"/>
    <w:rsid w:val="0012335B"/>
    <w:rsid w:val="00125F2B"/>
    <w:rsid w:val="0012761B"/>
    <w:rsid w:val="00132EB0"/>
    <w:rsid w:val="0015032F"/>
    <w:rsid w:val="00164D98"/>
    <w:rsid w:val="00165237"/>
    <w:rsid w:val="00170950"/>
    <w:rsid w:val="0017296D"/>
    <w:rsid w:val="001761FE"/>
    <w:rsid w:val="00181859"/>
    <w:rsid w:val="00181A3A"/>
    <w:rsid w:val="00183778"/>
    <w:rsid w:val="00184105"/>
    <w:rsid w:val="00185239"/>
    <w:rsid w:val="0019296F"/>
    <w:rsid w:val="00196CA8"/>
    <w:rsid w:val="00197B9B"/>
    <w:rsid w:val="001A159C"/>
    <w:rsid w:val="001C17F6"/>
    <w:rsid w:val="001C2B7C"/>
    <w:rsid w:val="001C454C"/>
    <w:rsid w:val="001D1BE2"/>
    <w:rsid w:val="001D1E97"/>
    <w:rsid w:val="001D5530"/>
    <w:rsid w:val="001D5683"/>
    <w:rsid w:val="001E0724"/>
    <w:rsid w:val="001E22ED"/>
    <w:rsid w:val="001E3208"/>
    <w:rsid w:val="001E6CB0"/>
    <w:rsid w:val="001F2626"/>
    <w:rsid w:val="001F56A0"/>
    <w:rsid w:val="001F7132"/>
    <w:rsid w:val="0020590A"/>
    <w:rsid w:val="00206F7D"/>
    <w:rsid w:val="00210D38"/>
    <w:rsid w:val="00210F0A"/>
    <w:rsid w:val="00214411"/>
    <w:rsid w:val="002154C2"/>
    <w:rsid w:val="00216E83"/>
    <w:rsid w:val="002233B0"/>
    <w:rsid w:val="00230AAA"/>
    <w:rsid w:val="00254D73"/>
    <w:rsid w:val="00272A01"/>
    <w:rsid w:val="00275998"/>
    <w:rsid w:val="0028270F"/>
    <w:rsid w:val="00284E15"/>
    <w:rsid w:val="0028582C"/>
    <w:rsid w:val="00293BD1"/>
    <w:rsid w:val="00294E5A"/>
    <w:rsid w:val="00294EA5"/>
    <w:rsid w:val="002B16F4"/>
    <w:rsid w:val="002B7161"/>
    <w:rsid w:val="002C5C83"/>
    <w:rsid w:val="002F3890"/>
    <w:rsid w:val="002F67CF"/>
    <w:rsid w:val="00303FD1"/>
    <w:rsid w:val="0031176E"/>
    <w:rsid w:val="00324606"/>
    <w:rsid w:val="0032745B"/>
    <w:rsid w:val="0033754E"/>
    <w:rsid w:val="00341277"/>
    <w:rsid w:val="0034319E"/>
    <w:rsid w:val="003449F7"/>
    <w:rsid w:val="00345764"/>
    <w:rsid w:val="00347CC7"/>
    <w:rsid w:val="00351420"/>
    <w:rsid w:val="00354015"/>
    <w:rsid w:val="00362F3E"/>
    <w:rsid w:val="00367BD6"/>
    <w:rsid w:val="00380A98"/>
    <w:rsid w:val="00384FEB"/>
    <w:rsid w:val="003C1088"/>
    <w:rsid w:val="003C27E3"/>
    <w:rsid w:val="003C406F"/>
    <w:rsid w:val="003C4F3C"/>
    <w:rsid w:val="003F279E"/>
    <w:rsid w:val="003F2821"/>
    <w:rsid w:val="003F4388"/>
    <w:rsid w:val="003F5D18"/>
    <w:rsid w:val="003F76F8"/>
    <w:rsid w:val="0040256B"/>
    <w:rsid w:val="00410CA5"/>
    <w:rsid w:val="00422EF6"/>
    <w:rsid w:val="00434F6C"/>
    <w:rsid w:val="0044253B"/>
    <w:rsid w:val="00447EAE"/>
    <w:rsid w:val="00447F09"/>
    <w:rsid w:val="00452DA0"/>
    <w:rsid w:val="00454A2A"/>
    <w:rsid w:val="004564B9"/>
    <w:rsid w:val="00460F9F"/>
    <w:rsid w:val="00461438"/>
    <w:rsid w:val="0046206D"/>
    <w:rsid w:val="0046495F"/>
    <w:rsid w:val="00464E45"/>
    <w:rsid w:val="004665CC"/>
    <w:rsid w:val="00475163"/>
    <w:rsid w:val="00485CF7"/>
    <w:rsid w:val="00487A7C"/>
    <w:rsid w:val="004A1313"/>
    <w:rsid w:val="004A3B8C"/>
    <w:rsid w:val="004A443E"/>
    <w:rsid w:val="004B0645"/>
    <w:rsid w:val="004B284C"/>
    <w:rsid w:val="004C0E48"/>
    <w:rsid w:val="004D2EAC"/>
    <w:rsid w:val="004D36AA"/>
    <w:rsid w:val="004D500B"/>
    <w:rsid w:val="004D556E"/>
    <w:rsid w:val="004E7F66"/>
    <w:rsid w:val="004F3491"/>
    <w:rsid w:val="00501979"/>
    <w:rsid w:val="00512E2B"/>
    <w:rsid w:val="00520843"/>
    <w:rsid w:val="00524F46"/>
    <w:rsid w:val="005323CE"/>
    <w:rsid w:val="005331B9"/>
    <w:rsid w:val="00543455"/>
    <w:rsid w:val="00550E15"/>
    <w:rsid w:val="00561E87"/>
    <w:rsid w:val="005737A6"/>
    <w:rsid w:val="00574EBD"/>
    <w:rsid w:val="00583937"/>
    <w:rsid w:val="00584D95"/>
    <w:rsid w:val="00590F5D"/>
    <w:rsid w:val="00594CD5"/>
    <w:rsid w:val="005A1E79"/>
    <w:rsid w:val="005B1D51"/>
    <w:rsid w:val="005B7E91"/>
    <w:rsid w:val="005C4B7E"/>
    <w:rsid w:val="005D2139"/>
    <w:rsid w:val="005D3B3B"/>
    <w:rsid w:val="005D4C4A"/>
    <w:rsid w:val="005E1D08"/>
    <w:rsid w:val="005E742A"/>
    <w:rsid w:val="005F28A3"/>
    <w:rsid w:val="00600562"/>
    <w:rsid w:val="006063F2"/>
    <w:rsid w:val="00606897"/>
    <w:rsid w:val="00610068"/>
    <w:rsid w:val="006150B7"/>
    <w:rsid w:val="006173B2"/>
    <w:rsid w:val="00630DDA"/>
    <w:rsid w:val="00632D25"/>
    <w:rsid w:val="006424E1"/>
    <w:rsid w:val="0064262B"/>
    <w:rsid w:val="006426A8"/>
    <w:rsid w:val="00655067"/>
    <w:rsid w:val="006574C7"/>
    <w:rsid w:val="006636AB"/>
    <w:rsid w:val="00664B4D"/>
    <w:rsid w:val="00666107"/>
    <w:rsid w:val="00666E91"/>
    <w:rsid w:val="0067102F"/>
    <w:rsid w:val="00676227"/>
    <w:rsid w:val="00696E7E"/>
    <w:rsid w:val="006B2512"/>
    <w:rsid w:val="006B5587"/>
    <w:rsid w:val="006B6713"/>
    <w:rsid w:val="006B791F"/>
    <w:rsid w:val="006C2201"/>
    <w:rsid w:val="006D01B0"/>
    <w:rsid w:val="006D39B8"/>
    <w:rsid w:val="006D586F"/>
    <w:rsid w:val="006F25B3"/>
    <w:rsid w:val="006F4291"/>
    <w:rsid w:val="006F60DB"/>
    <w:rsid w:val="007007CE"/>
    <w:rsid w:val="00701166"/>
    <w:rsid w:val="0070214B"/>
    <w:rsid w:val="0072361D"/>
    <w:rsid w:val="0072478C"/>
    <w:rsid w:val="007336C3"/>
    <w:rsid w:val="00746AA1"/>
    <w:rsid w:val="0075010E"/>
    <w:rsid w:val="00755B67"/>
    <w:rsid w:val="0077426F"/>
    <w:rsid w:val="00776538"/>
    <w:rsid w:val="00783F4F"/>
    <w:rsid w:val="00787054"/>
    <w:rsid w:val="007A0344"/>
    <w:rsid w:val="007A10F9"/>
    <w:rsid w:val="007A21A3"/>
    <w:rsid w:val="007B4D40"/>
    <w:rsid w:val="007C10BC"/>
    <w:rsid w:val="007C186A"/>
    <w:rsid w:val="007C1E49"/>
    <w:rsid w:val="007C27EB"/>
    <w:rsid w:val="007D0373"/>
    <w:rsid w:val="007D474A"/>
    <w:rsid w:val="007D51CA"/>
    <w:rsid w:val="007D7530"/>
    <w:rsid w:val="007E178D"/>
    <w:rsid w:val="007E629D"/>
    <w:rsid w:val="007F01BE"/>
    <w:rsid w:val="007F11DF"/>
    <w:rsid w:val="007F5BBA"/>
    <w:rsid w:val="007F6696"/>
    <w:rsid w:val="00803F19"/>
    <w:rsid w:val="0080632A"/>
    <w:rsid w:val="0081277B"/>
    <w:rsid w:val="00814A7A"/>
    <w:rsid w:val="00820897"/>
    <w:rsid w:val="00825995"/>
    <w:rsid w:val="00826C8D"/>
    <w:rsid w:val="00835022"/>
    <w:rsid w:val="00851889"/>
    <w:rsid w:val="00853825"/>
    <w:rsid w:val="00856DBB"/>
    <w:rsid w:val="00870E9D"/>
    <w:rsid w:val="00873E1B"/>
    <w:rsid w:val="00874127"/>
    <w:rsid w:val="008960C1"/>
    <w:rsid w:val="00897039"/>
    <w:rsid w:val="008A09FD"/>
    <w:rsid w:val="008A14DB"/>
    <w:rsid w:val="008A3C04"/>
    <w:rsid w:val="008A417A"/>
    <w:rsid w:val="008B110F"/>
    <w:rsid w:val="008B6074"/>
    <w:rsid w:val="008C25AD"/>
    <w:rsid w:val="008C3909"/>
    <w:rsid w:val="008C776A"/>
    <w:rsid w:val="008D5F6D"/>
    <w:rsid w:val="008F03D3"/>
    <w:rsid w:val="00902329"/>
    <w:rsid w:val="0090240D"/>
    <w:rsid w:val="009033C0"/>
    <w:rsid w:val="00904FB9"/>
    <w:rsid w:val="0091148E"/>
    <w:rsid w:val="009163C4"/>
    <w:rsid w:val="0091794C"/>
    <w:rsid w:val="00937B87"/>
    <w:rsid w:val="00950E51"/>
    <w:rsid w:val="009520D9"/>
    <w:rsid w:val="00956846"/>
    <w:rsid w:val="00961E72"/>
    <w:rsid w:val="00976ED1"/>
    <w:rsid w:val="00983DB4"/>
    <w:rsid w:val="00991CF3"/>
    <w:rsid w:val="009939A6"/>
    <w:rsid w:val="009951F9"/>
    <w:rsid w:val="00995AF1"/>
    <w:rsid w:val="009A4082"/>
    <w:rsid w:val="009A725E"/>
    <w:rsid w:val="009B03D1"/>
    <w:rsid w:val="009B2E79"/>
    <w:rsid w:val="009C1331"/>
    <w:rsid w:val="009C5B9E"/>
    <w:rsid w:val="009C73DB"/>
    <w:rsid w:val="009D25B3"/>
    <w:rsid w:val="009D2C43"/>
    <w:rsid w:val="009D36BF"/>
    <w:rsid w:val="009E103B"/>
    <w:rsid w:val="009E1FE7"/>
    <w:rsid w:val="009E62AF"/>
    <w:rsid w:val="009F3EDA"/>
    <w:rsid w:val="009F7A82"/>
    <w:rsid w:val="00A00B01"/>
    <w:rsid w:val="00A14ACC"/>
    <w:rsid w:val="00A14CB5"/>
    <w:rsid w:val="00A14F27"/>
    <w:rsid w:val="00A16A26"/>
    <w:rsid w:val="00A21B2D"/>
    <w:rsid w:val="00A30C15"/>
    <w:rsid w:val="00A33276"/>
    <w:rsid w:val="00A34B06"/>
    <w:rsid w:val="00A36EFB"/>
    <w:rsid w:val="00A521F6"/>
    <w:rsid w:val="00A56716"/>
    <w:rsid w:val="00A568E3"/>
    <w:rsid w:val="00A56995"/>
    <w:rsid w:val="00A57646"/>
    <w:rsid w:val="00A60CD7"/>
    <w:rsid w:val="00A6320D"/>
    <w:rsid w:val="00A658F1"/>
    <w:rsid w:val="00A658F6"/>
    <w:rsid w:val="00A71610"/>
    <w:rsid w:val="00A73424"/>
    <w:rsid w:val="00A86DCE"/>
    <w:rsid w:val="00A8734B"/>
    <w:rsid w:val="00A909D4"/>
    <w:rsid w:val="00A90A36"/>
    <w:rsid w:val="00A925EC"/>
    <w:rsid w:val="00A92A0D"/>
    <w:rsid w:val="00A950E0"/>
    <w:rsid w:val="00AC612C"/>
    <w:rsid w:val="00AD0351"/>
    <w:rsid w:val="00AD7F7E"/>
    <w:rsid w:val="00AE001C"/>
    <w:rsid w:val="00AE7BF3"/>
    <w:rsid w:val="00AF6D4F"/>
    <w:rsid w:val="00B051C7"/>
    <w:rsid w:val="00B070EE"/>
    <w:rsid w:val="00B10D7F"/>
    <w:rsid w:val="00B144DE"/>
    <w:rsid w:val="00B26EBE"/>
    <w:rsid w:val="00B34193"/>
    <w:rsid w:val="00B407B8"/>
    <w:rsid w:val="00B46E79"/>
    <w:rsid w:val="00B52F42"/>
    <w:rsid w:val="00B567AB"/>
    <w:rsid w:val="00B60E8B"/>
    <w:rsid w:val="00B622F6"/>
    <w:rsid w:val="00B635BE"/>
    <w:rsid w:val="00B65E84"/>
    <w:rsid w:val="00B727C9"/>
    <w:rsid w:val="00B770BF"/>
    <w:rsid w:val="00B8022E"/>
    <w:rsid w:val="00B8148E"/>
    <w:rsid w:val="00B90139"/>
    <w:rsid w:val="00B94E60"/>
    <w:rsid w:val="00B95F9D"/>
    <w:rsid w:val="00BA3079"/>
    <w:rsid w:val="00BA4774"/>
    <w:rsid w:val="00BA51E2"/>
    <w:rsid w:val="00BB5909"/>
    <w:rsid w:val="00BB5F7C"/>
    <w:rsid w:val="00BC504A"/>
    <w:rsid w:val="00BC75B8"/>
    <w:rsid w:val="00BD580E"/>
    <w:rsid w:val="00BF23C1"/>
    <w:rsid w:val="00BF54E8"/>
    <w:rsid w:val="00BF73C7"/>
    <w:rsid w:val="00C0044E"/>
    <w:rsid w:val="00C02AF3"/>
    <w:rsid w:val="00C06304"/>
    <w:rsid w:val="00C06D94"/>
    <w:rsid w:val="00C15697"/>
    <w:rsid w:val="00C30567"/>
    <w:rsid w:val="00C34255"/>
    <w:rsid w:val="00C52219"/>
    <w:rsid w:val="00C53208"/>
    <w:rsid w:val="00C54DB7"/>
    <w:rsid w:val="00C578DA"/>
    <w:rsid w:val="00C63D19"/>
    <w:rsid w:val="00C669AE"/>
    <w:rsid w:val="00C67776"/>
    <w:rsid w:val="00C7027D"/>
    <w:rsid w:val="00C70304"/>
    <w:rsid w:val="00C7251A"/>
    <w:rsid w:val="00C73292"/>
    <w:rsid w:val="00C85062"/>
    <w:rsid w:val="00C900D3"/>
    <w:rsid w:val="00C94DCE"/>
    <w:rsid w:val="00C95B90"/>
    <w:rsid w:val="00C977A7"/>
    <w:rsid w:val="00CA5C7A"/>
    <w:rsid w:val="00CA7F51"/>
    <w:rsid w:val="00CB08A3"/>
    <w:rsid w:val="00CB35C2"/>
    <w:rsid w:val="00CB4E8A"/>
    <w:rsid w:val="00CB7EB9"/>
    <w:rsid w:val="00CC03F6"/>
    <w:rsid w:val="00CC44F6"/>
    <w:rsid w:val="00CD0221"/>
    <w:rsid w:val="00CD0312"/>
    <w:rsid w:val="00CD5B9F"/>
    <w:rsid w:val="00CE042D"/>
    <w:rsid w:val="00CE1F59"/>
    <w:rsid w:val="00CE62B8"/>
    <w:rsid w:val="00CE6A00"/>
    <w:rsid w:val="00CE7308"/>
    <w:rsid w:val="00D06FE8"/>
    <w:rsid w:val="00D51E14"/>
    <w:rsid w:val="00D52D7E"/>
    <w:rsid w:val="00D55885"/>
    <w:rsid w:val="00D5610C"/>
    <w:rsid w:val="00D60CDF"/>
    <w:rsid w:val="00D66219"/>
    <w:rsid w:val="00D67426"/>
    <w:rsid w:val="00D67A57"/>
    <w:rsid w:val="00D76141"/>
    <w:rsid w:val="00D7665B"/>
    <w:rsid w:val="00D854BC"/>
    <w:rsid w:val="00D94B80"/>
    <w:rsid w:val="00D95641"/>
    <w:rsid w:val="00DA1425"/>
    <w:rsid w:val="00DA1B8E"/>
    <w:rsid w:val="00DA2F33"/>
    <w:rsid w:val="00DA50C1"/>
    <w:rsid w:val="00DB2ABE"/>
    <w:rsid w:val="00DB55DF"/>
    <w:rsid w:val="00DB6835"/>
    <w:rsid w:val="00DC0364"/>
    <w:rsid w:val="00DC12CE"/>
    <w:rsid w:val="00DD2FD2"/>
    <w:rsid w:val="00DD37E8"/>
    <w:rsid w:val="00DD47CE"/>
    <w:rsid w:val="00DE4537"/>
    <w:rsid w:val="00DE4BAE"/>
    <w:rsid w:val="00DE7243"/>
    <w:rsid w:val="00DF15AD"/>
    <w:rsid w:val="00DF5931"/>
    <w:rsid w:val="00E05B56"/>
    <w:rsid w:val="00E11357"/>
    <w:rsid w:val="00E118C0"/>
    <w:rsid w:val="00E158E9"/>
    <w:rsid w:val="00E2670B"/>
    <w:rsid w:val="00E33E5C"/>
    <w:rsid w:val="00E3591F"/>
    <w:rsid w:val="00E36648"/>
    <w:rsid w:val="00E41F6F"/>
    <w:rsid w:val="00E44EBD"/>
    <w:rsid w:val="00E53D54"/>
    <w:rsid w:val="00E6043F"/>
    <w:rsid w:val="00E75278"/>
    <w:rsid w:val="00E77623"/>
    <w:rsid w:val="00E87273"/>
    <w:rsid w:val="00E90132"/>
    <w:rsid w:val="00E93493"/>
    <w:rsid w:val="00EA0F73"/>
    <w:rsid w:val="00EA3F78"/>
    <w:rsid w:val="00EA4012"/>
    <w:rsid w:val="00EB1C30"/>
    <w:rsid w:val="00EB2470"/>
    <w:rsid w:val="00EC7A40"/>
    <w:rsid w:val="00EE205B"/>
    <w:rsid w:val="00EF3662"/>
    <w:rsid w:val="00F10F90"/>
    <w:rsid w:val="00F17853"/>
    <w:rsid w:val="00F24179"/>
    <w:rsid w:val="00F25EC5"/>
    <w:rsid w:val="00F30526"/>
    <w:rsid w:val="00F34E8D"/>
    <w:rsid w:val="00F3620A"/>
    <w:rsid w:val="00F44464"/>
    <w:rsid w:val="00F62B7E"/>
    <w:rsid w:val="00F67355"/>
    <w:rsid w:val="00F67FC2"/>
    <w:rsid w:val="00F70B32"/>
    <w:rsid w:val="00F747CE"/>
    <w:rsid w:val="00F76254"/>
    <w:rsid w:val="00F85918"/>
    <w:rsid w:val="00F97AE2"/>
    <w:rsid w:val="00FA7492"/>
    <w:rsid w:val="00FB1F36"/>
    <w:rsid w:val="00FB3684"/>
    <w:rsid w:val="00FB4193"/>
    <w:rsid w:val="00FC0B9F"/>
    <w:rsid w:val="00FC4977"/>
    <w:rsid w:val="00FE4DCE"/>
    <w:rsid w:val="00FE5E94"/>
    <w:rsid w:val="00FF4B5F"/>
    <w:rsid w:val="00FF7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A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7B8"/>
  </w:style>
  <w:style w:type="paragraph" w:styleId="Heading1">
    <w:name w:val="heading 1"/>
    <w:aliases w:val="051,Appendix,stydde,app heading 1,app heading 11,app heading 12,app heading 111,app heading 13,1 ghost,g,ghost,Kapitel,Arial 14 Fett,Arial 14 Fett1,Arial 14 Fett2,Arial 16 Fett,Datasheet title,Chapter,TF-Overskrift 1,H11,H12,H13"/>
    <w:basedOn w:val="Normal"/>
    <w:next w:val="Normal"/>
    <w:link w:val="Heading1Char1"/>
    <w:qFormat/>
    <w:rsid w:val="005C4B7E"/>
    <w:pPr>
      <w:keepNext/>
      <w:keepLines/>
      <w:numPr>
        <w:ilvl w:val="1"/>
        <w:numId w:val="24"/>
      </w:numPr>
      <w:spacing w:before="240" w:after="120" w:line="280" w:lineRule="atLeast"/>
      <w:jc w:val="both"/>
      <w:outlineLvl w:val="0"/>
    </w:pPr>
    <w:rPr>
      <w:rFonts w:ascii="Arial" w:eastAsiaTheme="majorEastAsia" w:hAnsi="Arial" w:cstheme="majorBidi"/>
      <w:b/>
      <w:sz w:val="24"/>
      <w:szCs w:val="32"/>
      <w:lang w:val="en-GB" w:eastAsia="lt-LT" w:bidi="ar-SA"/>
    </w:rPr>
  </w:style>
  <w:style w:type="paragraph" w:styleId="Heading2">
    <w:name w:val="heading 2"/>
    <w:basedOn w:val="Normal"/>
    <w:next w:val="Normal"/>
    <w:link w:val="Heading2Char1"/>
    <w:autoRedefine/>
    <w:unhideWhenUsed/>
    <w:qFormat/>
    <w:rsid w:val="005C4B7E"/>
    <w:pPr>
      <w:keepNext/>
      <w:keepLines/>
      <w:spacing w:before="240" w:after="120" w:line="240" w:lineRule="auto"/>
      <w:ind w:left="360"/>
      <w:jc w:val="both"/>
      <w:outlineLvl w:val="1"/>
    </w:pPr>
    <w:rPr>
      <w:rFonts w:ascii="Arial" w:eastAsiaTheme="majorEastAsia" w:hAnsi="Arial" w:cs="Arial"/>
      <w:b/>
      <w:bCs/>
      <w:szCs w:val="26"/>
      <w:lang w:val="en-GB" w:eastAsia="lt-LT" w:bidi="ar-SA"/>
    </w:rPr>
  </w:style>
  <w:style w:type="paragraph" w:styleId="Heading3">
    <w:name w:val="heading 3"/>
    <w:basedOn w:val="Normal"/>
    <w:next w:val="Normal"/>
    <w:link w:val="Heading3Char1"/>
    <w:autoRedefine/>
    <w:unhideWhenUsed/>
    <w:qFormat/>
    <w:rsid w:val="005C4B7E"/>
    <w:pPr>
      <w:keepNext/>
      <w:keepLines/>
      <w:tabs>
        <w:tab w:val="left" w:pos="57"/>
      </w:tabs>
      <w:spacing w:before="160" w:after="120" w:line="260" w:lineRule="atLeast"/>
      <w:ind w:left="720" w:hanging="720"/>
      <w:jc w:val="both"/>
      <w:outlineLvl w:val="2"/>
    </w:pPr>
    <w:rPr>
      <w:rFonts w:ascii="Arial" w:eastAsiaTheme="majorEastAsia" w:hAnsi="Arial" w:cstheme="majorBidi"/>
      <w:b/>
      <w:bCs/>
      <w:szCs w:val="24"/>
      <w:lang w:val="en-GB" w:eastAsia="lt-LT" w:bidi="ar-SA"/>
    </w:rPr>
  </w:style>
  <w:style w:type="paragraph" w:styleId="Heading4">
    <w:name w:val="heading 4"/>
    <w:basedOn w:val="Normal"/>
    <w:next w:val="Normal"/>
    <w:link w:val="Heading4Char1"/>
    <w:unhideWhenUsed/>
    <w:qFormat/>
    <w:rsid w:val="005C4B7E"/>
    <w:pPr>
      <w:keepNext/>
      <w:keepLines/>
      <w:spacing w:before="40" w:after="120" w:line="280" w:lineRule="atLeast"/>
      <w:ind w:left="864" w:hanging="864"/>
      <w:jc w:val="both"/>
      <w:outlineLvl w:val="3"/>
    </w:pPr>
    <w:rPr>
      <w:rFonts w:asciiTheme="majorHAnsi" w:eastAsiaTheme="majorEastAsia" w:hAnsiTheme="majorHAnsi" w:cstheme="majorBidi"/>
      <w:i/>
      <w:iCs/>
      <w:color w:val="365F91" w:themeColor="accent1" w:themeShade="BF"/>
      <w:lang w:val="en-GB" w:eastAsia="lt-LT" w:bidi="ar-SA"/>
    </w:rPr>
  </w:style>
  <w:style w:type="paragraph" w:styleId="Heading5">
    <w:name w:val="heading 5"/>
    <w:basedOn w:val="Normal"/>
    <w:next w:val="Normal"/>
    <w:link w:val="Heading5Char1"/>
    <w:unhideWhenUsed/>
    <w:qFormat/>
    <w:rsid w:val="005C4B7E"/>
    <w:pPr>
      <w:keepNext/>
      <w:keepLines/>
      <w:spacing w:before="40" w:after="120" w:line="280" w:lineRule="atLeast"/>
      <w:ind w:left="1008" w:hanging="1008"/>
      <w:jc w:val="both"/>
      <w:outlineLvl w:val="4"/>
    </w:pPr>
    <w:rPr>
      <w:rFonts w:asciiTheme="majorHAnsi" w:eastAsiaTheme="majorEastAsia" w:hAnsiTheme="majorHAnsi" w:cstheme="majorBidi"/>
      <w:color w:val="365F91" w:themeColor="accent1" w:themeShade="BF"/>
      <w:lang w:val="en-GB" w:eastAsia="lt-LT" w:bidi="ar-SA"/>
    </w:rPr>
  </w:style>
  <w:style w:type="paragraph" w:styleId="Heading6">
    <w:name w:val="heading 6"/>
    <w:basedOn w:val="Normal"/>
    <w:next w:val="Normal"/>
    <w:link w:val="Heading6Char1"/>
    <w:unhideWhenUsed/>
    <w:qFormat/>
    <w:rsid w:val="005C4B7E"/>
    <w:pPr>
      <w:keepNext/>
      <w:keepLines/>
      <w:spacing w:before="40" w:after="120" w:line="280" w:lineRule="atLeast"/>
      <w:ind w:left="1152" w:hanging="1152"/>
      <w:jc w:val="both"/>
      <w:outlineLvl w:val="5"/>
    </w:pPr>
    <w:rPr>
      <w:rFonts w:asciiTheme="majorHAnsi" w:eastAsiaTheme="majorEastAsia" w:hAnsiTheme="majorHAnsi" w:cstheme="majorBidi"/>
      <w:color w:val="243F60" w:themeColor="accent1" w:themeShade="7F"/>
      <w:lang w:val="en-GB" w:eastAsia="lt-LT" w:bidi="ar-SA"/>
    </w:rPr>
  </w:style>
  <w:style w:type="paragraph" w:styleId="Heading7">
    <w:name w:val="heading 7"/>
    <w:basedOn w:val="Normal"/>
    <w:next w:val="Normal"/>
    <w:link w:val="Heading7Char1"/>
    <w:unhideWhenUsed/>
    <w:qFormat/>
    <w:rsid w:val="005C4B7E"/>
    <w:pPr>
      <w:keepNext/>
      <w:keepLines/>
      <w:spacing w:before="40" w:after="120" w:line="280" w:lineRule="atLeast"/>
      <w:ind w:left="1296" w:hanging="1296"/>
      <w:jc w:val="both"/>
      <w:outlineLvl w:val="6"/>
    </w:pPr>
    <w:rPr>
      <w:rFonts w:asciiTheme="majorHAnsi" w:eastAsiaTheme="majorEastAsia" w:hAnsiTheme="majorHAnsi" w:cstheme="majorBidi"/>
      <w:i/>
      <w:iCs/>
      <w:color w:val="243F60" w:themeColor="accent1" w:themeShade="7F"/>
      <w:lang w:val="en-GB" w:eastAsia="lt-LT" w:bidi="ar-SA"/>
    </w:rPr>
  </w:style>
  <w:style w:type="paragraph" w:styleId="Heading8">
    <w:name w:val="heading 8"/>
    <w:basedOn w:val="Normal"/>
    <w:next w:val="Normal"/>
    <w:link w:val="Heading8Char1"/>
    <w:unhideWhenUsed/>
    <w:qFormat/>
    <w:rsid w:val="005C4B7E"/>
    <w:pPr>
      <w:keepNext/>
      <w:keepLines/>
      <w:spacing w:before="40" w:after="120" w:line="280" w:lineRule="atLeast"/>
      <w:ind w:left="1440" w:hanging="1440"/>
      <w:jc w:val="both"/>
      <w:outlineLvl w:val="7"/>
    </w:pPr>
    <w:rPr>
      <w:rFonts w:asciiTheme="majorHAnsi" w:eastAsiaTheme="majorEastAsia" w:hAnsiTheme="majorHAnsi" w:cstheme="majorBidi"/>
      <w:color w:val="272727" w:themeColor="text1" w:themeTint="D8"/>
      <w:sz w:val="21"/>
      <w:szCs w:val="21"/>
      <w:lang w:val="en-GB" w:eastAsia="lt-LT" w:bidi="ar-SA"/>
    </w:rPr>
  </w:style>
  <w:style w:type="paragraph" w:styleId="Heading9">
    <w:name w:val="heading 9"/>
    <w:basedOn w:val="Normal"/>
    <w:next w:val="Normal"/>
    <w:link w:val="Heading9Char1"/>
    <w:unhideWhenUsed/>
    <w:qFormat/>
    <w:rsid w:val="005C4B7E"/>
    <w:pPr>
      <w:keepNext/>
      <w:keepLines/>
      <w:spacing w:before="40" w:after="120" w:line="280" w:lineRule="atLeast"/>
      <w:ind w:left="1584" w:hanging="1584"/>
      <w:jc w:val="both"/>
      <w:outlineLvl w:val="8"/>
    </w:pPr>
    <w:rPr>
      <w:rFonts w:asciiTheme="majorHAnsi" w:eastAsiaTheme="majorEastAsia" w:hAnsiTheme="majorHAnsi" w:cstheme="majorBidi"/>
      <w:i/>
      <w:iCs/>
      <w:color w:val="272727" w:themeColor="text1" w:themeTint="D8"/>
      <w:sz w:val="21"/>
      <w:szCs w:val="21"/>
      <w:lang w:val="en-GB" w:eastAsia="lt-L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B40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407B8"/>
    <w:rPr>
      <w:rFonts w:ascii="Tahoma" w:hAnsi="Tahoma" w:cs="Tahoma"/>
      <w:sz w:val="16"/>
      <w:szCs w:val="16"/>
    </w:rPr>
  </w:style>
  <w:style w:type="character" w:styleId="CommentReference">
    <w:name w:val="annotation reference"/>
    <w:basedOn w:val="DefaultParagraphFont"/>
    <w:uiPriority w:val="99"/>
    <w:unhideWhenUsed/>
    <w:rsid w:val="00384FEB"/>
    <w:rPr>
      <w:sz w:val="16"/>
      <w:szCs w:val="16"/>
    </w:rPr>
  </w:style>
  <w:style w:type="paragraph" w:styleId="CommentText">
    <w:name w:val="annotation text"/>
    <w:basedOn w:val="Normal"/>
    <w:link w:val="CommentTextChar"/>
    <w:uiPriority w:val="99"/>
    <w:unhideWhenUsed/>
    <w:rsid w:val="00384FEB"/>
    <w:pPr>
      <w:spacing w:line="240" w:lineRule="auto"/>
    </w:pPr>
    <w:rPr>
      <w:sz w:val="20"/>
      <w:szCs w:val="20"/>
    </w:rPr>
  </w:style>
  <w:style w:type="character" w:customStyle="1" w:styleId="CommentTextChar">
    <w:name w:val="Comment Text Char"/>
    <w:basedOn w:val="DefaultParagraphFont"/>
    <w:link w:val="CommentText"/>
    <w:uiPriority w:val="99"/>
    <w:rsid w:val="00384FEB"/>
    <w:rPr>
      <w:sz w:val="20"/>
      <w:szCs w:val="20"/>
    </w:rPr>
  </w:style>
  <w:style w:type="paragraph" w:styleId="CommentSubject">
    <w:name w:val="annotation subject"/>
    <w:basedOn w:val="CommentText"/>
    <w:next w:val="CommentText"/>
    <w:link w:val="CommentSubjectChar"/>
    <w:unhideWhenUsed/>
    <w:rsid w:val="00384FEB"/>
    <w:rPr>
      <w:b/>
      <w:bCs/>
    </w:rPr>
  </w:style>
  <w:style w:type="character" w:customStyle="1" w:styleId="CommentSubjectChar">
    <w:name w:val="Comment Subject Char"/>
    <w:basedOn w:val="CommentTextChar"/>
    <w:link w:val="CommentSubject"/>
    <w:rsid w:val="00384FEB"/>
    <w:rPr>
      <w:b/>
      <w:bCs/>
      <w:sz w:val="20"/>
      <w:szCs w:val="20"/>
    </w:rPr>
  </w:style>
  <w:style w:type="paragraph" w:styleId="Revision">
    <w:name w:val="Revision"/>
    <w:hidden/>
    <w:uiPriority w:val="99"/>
    <w:semiHidden/>
    <w:rsid w:val="00664B4D"/>
    <w:pPr>
      <w:spacing w:after="0" w:line="240" w:lineRule="auto"/>
    </w:pPr>
  </w:style>
  <w:style w:type="paragraph" w:styleId="Header">
    <w:name w:val="header"/>
    <w:basedOn w:val="Normal"/>
    <w:link w:val="HeaderChar"/>
    <w:unhideWhenUsed/>
    <w:rsid w:val="007336C3"/>
    <w:pPr>
      <w:tabs>
        <w:tab w:val="center" w:pos="4844"/>
        <w:tab w:val="right" w:pos="9689"/>
      </w:tabs>
      <w:spacing w:after="0" w:line="240" w:lineRule="auto"/>
    </w:pPr>
  </w:style>
  <w:style w:type="character" w:customStyle="1" w:styleId="HeaderChar">
    <w:name w:val="Header Char"/>
    <w:basedOn w:val="DefaultParagraphFont"/>
    <w:link w:val="Header"/>
    <w:rsid w:val="007336C3"/>
  </w:style>
  <w:style w:type="paragraph" w:styleId="Footer">
    <w:name w:val="footer"/>
    <w:basedOn w:val="Normal"/>
    <w:link w:val="FooterChar"/>
    <w:uiPriority w:val="99"/>
    <w:unhideWhenUsed/>
    <w:qFormat/>
    <w:rsid w:val="007336C3"/>
    <w:pPr>
      <w:tabs>
        <w:tab w:val="center" w:pos="4844"/>
        <w:tab w:val="right" w:pos="9689"/>
      </w:tabs>
      <w:spacing w:after="0" w:line="240" w:lineRule="auto"/>
    </w:pPr>
  </w:style>
  <w:style w:type="character" w:customStyle="1" w:styleId="FooterChar">
    <w:name w:val="Footer Char"/>
    <w:basedOn w:val="DefaultParagraphFont"/>
    <w:link w:val="Footer"/>
    <w:uiPriority w:val="99"/>
    <w:rsid w:val="007336C3"/>
  </w:style>
  <w:style w:type="character" w:styleId="Hyperlink">
    <w:name w:val="Hyperlink"/>
    <w:basedOn w:val="DefaultParagraphFont"/>
    <w:uiPriority w:val="99"/>
    <w:unhideWhenUsed/>
    <w:rsid w:val="007336C3"/>
    <w:rPr>
      <w:color w:val="0000FF" w:themeColor="hyperlink"/>
      <w:u w:val="single"/>
    </w:rPr>
  </w:style>
  <w:style w:type="paragraph" w:styleId="TOC1">
    <w:name w:val="toc 1"/>
    <w:basedOn w:val="Normal"/>
    <w:next w:val="Normal"/>
    <w:autoRedefine/>
    <w:uiPriority w:val="39"/>
    <w:unhideWhenUsed/>
    <w:rsid w:val="00A33276"/>
    <w:pPr>
      <w:tabs>
        <w:tab w:val="left" w:pos="880"/>
        <w:tab w:val="right" w:leader="dot" w:pos="9060"/>
      </w:tabs>
      <w:spacing w:after="120" w:line="240" w:lineRule="auto"/>
      <w:jc w:val="both"/>
    </w:pPr>
    <w:rPr>
      <w:rFonts w:ascii="GHEA Grapalat" w:hAnsi="GHEA Grapalat"/>
      <w:b/>
      <w:noProof/>
      <w:sz w:val="24"/>
    </w:rPr>
  </w:style>
  <w:style w:type="paragraph" w:styleId="ListParagraph">
    <w:name w:val="List Paragraph"/>
    <w:aliases w:val="Titulo 2,Report Para,Number Bullets,Resume Title,heading 4,Citation List,WinDForce-Letter,Heading 2_sj,En tête 1,Indent Paragraph,Annexlist,Ha,ANNEX,List Paragraph2,Paragraph,Graphic,Bullets1,Colorful List - Accent 11,Normal bullet 2"/>
    <w:basedOn w:val="Normal"/>
    <w:link w:val="ListParagraphChar1"/>
    <w:uiPriority w:val="34"/>
    <w:qFormat/>
    <w:rsid w:val="00057B13"/>
    <w:pPr>
      <w:ind w:left="720"/>
      <w:contextualSpacing/>
    </w:pPr>
  </w:style>
  <w:style w:type="character" w:customStyle="1" w:styleId="Heading1Char">
    <w:name w:val="Heading 1 Char"/>
    <w:basedOn w:val="DefaultParagraphFont"/>
    <w:rsid w:val="005C4B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rsid w:val="005C4B7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rsid w:val="005C4B7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rsid w:val="005C4B7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rsid w:val="005C4B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rsid w:val="005C4B7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rsid w:val="005C4B7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rsid w:val="005C4B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rsid w:val="005C4B7E"/>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aliases w:val="051 Char,Appendix Char,stydde Char,app heading 1 Char,app heading 11 Char,app heading 12 Char,app heading 111 Char,app heading 13 Char,1 ghost Char,g Char,ghost Char,Kapitel Char,Arial 14 Fett Char,Arial 14 Fett1 Char,Arial 14 Fett2 Char"/>
    <w:basedOn w:val="DefaultParagraphFont"/>
    <w:link w:val="Heading1"/>
    <w:rsid w:val="005C4B7E"/>
    <w:rPr>
      <w:rFonts w:ascii="Arial" w:eastAsiaTheme="majorEastAsia" w:hAnsi="Arial" w:cstheme="majorBidi"/>
      <w:b/>
      <w:sz w:val="24"/>
      <w:szCs w:val="32"/>
      <w:lang w:val="en-GB" w:eastAsia="lt-LT" w:bidi="ar-SA"/>
    </w:rPr>
  </w:style>
  <w:style w:type="character" w:customStyle="1" w:styleId="Heading2Char1">
    <w:name w:val="Heading 2 Char1"/>
    <w:basedOn w:val="DefaultParagraphFont"/>
    <w:link w:val="Heading2"/>
    <w:rsid w:val="005C4B7E"/>
    <w:rPr>
      <w:rFonts w:ascii="Arial" w:eastAsiaTheme="majorEastAsia" w:hAnsi="Arial" w:cs="Arial"/>
      <w:b/>
      <w:bCs/>
      <w:szCs w:val="26"/>
      <w:lang w:val="en-GB" w:eastAsia="lt-LT" w:bidi="ar-SA"/>
    </w:rPr>
  </w:style>
  <w:style w:type="character" w:customStyle="1" w:styleId="Heading3Char1">
    <w:name w:val="Heading 3 Char1"/>
    <w:basedOn w:val="DefaultParagraphFont"/>
    <w:link w:val="Heading3"/>
    <w:rsid w:val="005C4B7E"/>
    <w:rPr>
      <w:rFonts w:ascii="Arial" w:eastAsiaTheme="majorEastAsia" w:hAnsi="Arial" w:cstheme="majorBidi"/>
      <w:b/>
      <w:bCs/>
      <w:szCs w:val="24"/>
      <w:lang w:val="en-GB" w:eastAsia="lt-LT" w:bidi="ar-SA"/>
    </w:rPr>
  </w:style>
  <w:style w:type="character" w:customStyle="1" w:styleId="Heading4Char1">
    <w:name w:val="Heading 4 Char1"/>
    <w:basedOn w:val="DefaultParagraphFont"/>
    <w:link w:val="Heading4"/>
    <w:rsid w:val="005C4B7E"/>
    <w:rPr>
      <w:rFonts w:asciiTheme="majorHAnsi" w:eastAsiaTheme="majorEastAsia" w:hAnsiTheme="majorHAnsi" w:cstheme="majorBidi"/>
      <w:i/>
      <w:iCs/>
      <w:color w:val="365F91" w:themeColor="accent1" w:themeShade="BF"/>
      <w:lang w:val="en-GB" w:eastAsia="lt-LT" w:bidi="ar-SA"/>
    </w:rPr>
  </w:style>
  <w:style w:type="character" w:customStyle="1" w:styleId="Heading5Char1">
    <w:name w:val="Heading 5 Char1"/>
    <w:basedOn w:val="DefaultParagraphFont"/>
    <w:link w:val="Heading5"/>
    <w:rsid w:val="005C4B7E"/>
    <w:rPr>
      <w:rFonts w:asciiTheme="majorHAnsi" w:eastAsiaTheme="majorEastAsia" w:hAnsiTheme="majorHAnsi" w:cstheme="majorBidi"/>
      <w:color w:val="365F91" w:themeColor="accent1" w:themeShade="BF"/>
      <w:lang w:val="en-GB" w:eastAsia="lt-LT" w:bidi="ar-SA"/>
    </w:rPr>
  </w:style>
  <w:style w:type="character" w:customStyle="1" w:styleId="Heading6Char1">
    <w:name w:val="Heading 6 Char1"/>
    <w:basedOn w:val="DefaultParagraphFont"/>
    <w:link w:val="Heading6"/>
    <w:rsid w:val="005C4B7E"/>
    <w:rPr>
      <w:rFonts w:asciiTheme="majorHAnsi" w:eastAsiaTheme="majorEastAsia" w:hAnsiTheme="majorHAnsi" w:cstheme="majorBidi"/>
      <w:color w:val="243F60" w:themeColor="accent1" w:themeShade="7F"/>
      <w:lang w:val="en-GB" w:eastAsia="lt-LT" w:bidi="ar-SA"/>
    </w:rPr>
  </w:style>
  <w:style w:type="character" w:customStyle="1" w:styleId="Heading7Char1">
    <w:name w:val="Heading 7 Char1"/>
    <w:basedOn w:val="DefaultParagraphFont"/>
    <w:link w:val="Heading7"/>
    <w:rsid w:val="005C4B7E"/>
    <w:rPr>
      <w:rFonts w:asciiTheme="majorHAnsi" w:eastAsiaTheme="majorEastAsia" w:hAnsiTheme="majorHAnsi" w:cstheme="majorBidi"/>
      <w:i/>
      <w:iCs/>
      <w:color w:val="243F60" w:themeColor="accent1" w:themeShade="7F"/>
      <w:lang w:val="en-GB" w:eastAsia="lt-LT" w:bidi="ar-SA"/>
    </w:rPr>
  </w:style>
  <w:style w:type="character" w:customStyle="1" w:styleId="Heading8Char1">
    <w:name w:val="Heading 8 Char1"/>
    <w:basedOn w:val="DefaultParagraphFont"/>
    <w:link w:val="Heading8"/>
    <w:rsid w:val="005C4B7E"/>
    <w:rPr>
      <w:rFonts w:asciiTheme="majorHAnsi" w:eastAsiaTheme="majorEastAsia" w:hAnsiTheme="majorHAnsi" w:cstheme="majorBidi"/>
      <w:color w:val="272727" w:themeColor="text1" w:themeTint="D8"/>
      <w:sz w:val="21"/>
      <w:szCs w:val="21"/>
      <w:lang w:val="en-GB" w:eastAsia="lt-LT" w:bidi="ar-SA"/>
    </w:rPr>
  </w:style>
  <w:style w:type="character" w:customStyle="1" w:styleId="Heading9Char1">
    <w:name w:val="Heading 9 Char1"/>
    <w:basedOn w:val="DefaultParagraphFont"/>
    <w:link w:val="Heading9"/>
    <w:rsid w:val="005C4B7E"/>
    <w:rPr>
      <w:rFonts w:asciiTheme="majorHAnsi" w:eastAsiaTheme="majorEastAsia" w:hAnsiTheme="majorHAnsi" w:cstheme="majorBidi"/>
      <w:i/>
      <w:iCs/>
      <w:color w:val="272727" w:themeColor="text1" w:themeTint="D8"/>
      <w:sz w:val="21"/>
      <w:szCs w:val="21"/>
      <w:lang w:val="en-GB" w:eastAsia="lt-LT" w:bidi="ar-SA"/>
    </w:rPr>
  </w:style>
  <w:style w:type="character" w:customStyle="1" w:styleId="ListParagraphChar1">
    <w:name w:val="List Paragraph Char1"/>
    <w:aliases w:val="Titulo 2 Char,Report Para Char,Number Bullets Char,Resume Title Char,heading 4 Char,Citation List Char,WinDForce-Letter Char,Heading 2_sj Char,En tête 1 Char,Indent Paragraph Char,Annexlist Char,Ha Char,ANNEX Char,Paragraph Char"/>
    <w:link w:val="ListParagraph"/>
    <w:uiPriority w:val="34"/>
    <w:qFormat/>
    <w:rsid w:val="005C4B7E"/>
  </w:style>
  <w:style w:type="character" w:customStyle="1" w:styleId="CommentTextChar1">
    <w:name w:val="Comment Text Char1"/>
    <w:basedOn w:val="DefaultParagraphFont"/>
    <w:uiPriority w:val="99"/>
    <w:rsid w:val="005C4B7E"/>
    <w:rPr>
      <w:rFonts w:ascii="Arial" w:eastAsia="Arial" w:hAnsi="Arial" w:cs="Calibri"/>
      <w:sz w:val="20"/>
      <w:szCs w:val="20"/>
      <w:lang w:val="en-GB" w:eastAsia="lt-LT"/>
    </w:rPr>
  </w:style>
  <w:style w:type="character" w:customStyle="1" w:styleId="CommentSubjectChar1">
    <w:name w:val="Comment Subject Char1"/>
    <w:basedOn w:val="CommentTextChar1"/>
    <w:rsid w:val="005C4B7E"/>
    <w:rPr>
      <w:rFonts w:ascii="Arial" w:eastAsia="Arial" w:hAnsi="Arial" w:cs="Calibri"/>
      <w:b/>
      <w:bCs/>
      <w:sz w:val="20"/>
      <w:szCs w:val="20"/>
      <w:lang w:val="en-GB" w:eastAsia="lt-LT"/>
    </w:rPr>
  </w:style>
  <w:style w:type="table" w:styleId="TableGrid">
    <w:name w:val="Table Grid"/>
    <w:basedOn w:val="TableNormal"/>
    <w:uiPriority w:val="39"/>
    <w:rsid w:val="005C4B7E"/>
    <w:pPr>
      <w:spacing w:after="0" w:line="240" w:lineRule="auto"/>
    </w:pPr>
    <w:rPr>
      <w:lang w:val="lt-LT"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rsid w:val="005C4B7E"/>
    <w:rPr>
      <w:rFonts w:ascii="Calibri" w:hAnsi="Calibri" w:cs="Calibri"/>
      <w:lang w:eastAsia="lt-LT"/>
    </w:rPr>
  </w:style>
  <w:style w:type="character" w:customStyle="1" w:styleId="FooterChar1">
    <w:name w:val="Footer Char1"/>
    <w:basedOn w:val="DefaultParagraphFont"/>
    <w:rsid w:val="005C4B7E"/>
    <w:rPr>
      <w:rFonts w:ascii="Calibri" w:hAnsi="Calibri" w:cs="Calibri"/>
      <w:lang w:eastAsia="lt-LT"/>
    </w:rPr>
  </w:style>
  <w:style w:type="paragraph" w:customStyle="1" w:styleId="KC-EYtext">
    <w:name w:val="KC - EY text"/>
    <w:basedOn w:val="Normal"/>
    <w:link w:val="KC-EYtextChar"/>
    <w:autoRedefine/>
    <w:qFormat/>
    <w:rsid w:val="005C4B7E"/>
    <w:pPr>
      <w:tabs>
        <w:tab w:val="left" w:pos="2500"/>
      </w:tabs>
      <w:adjustRightInd w:val="0"/>
      <w:spacing w:before="60" w:after="60" w:line="240" w:lineRule="auto"/>
      <w:textAlignment w:val="baseline"/>
    </w:pPr>
    <w:rPr>
      <w:rFonts w:ascii="Arial" w:eastAsia="Times New Roman" w:hAnsi="Arial" w:cs="Arial"/>
      <w:kern w:val="12"/>
      <w:lang w:val="en-US" w:eastAsia="en-US" w:bidi="ar-SA"/>
    </w:rPr>
  </w:style>
  <w:style w:type="character" w:customStyle="1" w:styleId="KC-EYtextChar">
    <w:name w:val="KC - EY text Char"/>
    <w:basedOn w:val="DefaultParagraphFont"/>
    <w:link w:val="KC-EYtext"/>
    <w:rsid w:val="005C4B7E"/>
    <w:rPr>
      <w:rFonts w:ascii="Arial" w:eastAsia="Times New Roman" w:hAnsi="Arial" w:cs="Arial"/>
      <w:kern w:val="12"/>
      <w:lang w:val="en-US" w:eastAsia="en-US" w:bidi="ar-SA"/>
    </w:rPr>
  </w:style>
  <w:style w:type="paragraph" w:styleId="FootnoteText">
    <w:name w:val="footnote text"/>
    <w:aliases w:val="Fußnotentextf,DTE-Voetnoottekst,DTE-Voetnoottekst Char,Geneva 9,Font: Geneva 9,Boston 10,f,ft,single space,fn,footn,footn Char Char Char Char,footn Char Char,footn Char Char Char,footnote text,Footnote,Footnote1,Footnote2,Footnote3"/>
    <w:basedOn w:val="Normal"/>
    <w:link w:val="FootnoteTextChar1"/>
    <w:uiPriority w:val="99"/>
    <w:unhideWhenUsed/>
    <w:rsid w:val="005C4B7E"/>
    <w:pPr>
      <w:spacing w:before="120" w:after="120" w:line="280" w:lineRule="atLeast"/>
      <w:jc w:val="both"/>
    </w:pPr>
    <w:rPr>
      <w:rFonts w:ascii="Arial" w:eastAsia="Arial" w:hAnsi="Arial" w:cs="Calibri"/>
      <w:sz w:val="20"/>
      <w:szCs w:val="20"/>
      <w:lang w:val="en-GB" w:eastAsia="lt-LT" w:bidi="ar-SA"/>
    </w:rPr>
  </w:style>
  <w:style w:type="character" w:customStyle="1" w:styleId="FootnoteTextChar">
    <w:name w:val="Footnote Text Char"/>
    <w:basedOn w:val="DefaultParagraphFont"/>
    <w:uiPriority w:val="99"/>
    <w:rsid w:val="005C4B7E"/>
    <w:rPr>
      <w:sz w:val="20"/>
      <w:szCs w:val="20"/>
    </w:rPr>
  </w:style>
  <w:style w:type="character" w:customStyle="1" w:styleId="FootnoteTextChar1">
    <w:name w:val="Footnote Text Char1"/>
    <w:aliases w:val="Fußnotentextf Char,DTE-Voetnoottekst Char1,DTE-Voetnoottekst Char Char,Geneva 9 Char,Font: Geneva 9 Char,Boston 10 Char,f Char,ft Char,single space Char,fn Char,footn Char,footn Char Char Char Char Char,footn Char Char Char1"/>
    <w:basedOn w:val="DefaultParagraphFont"/>
    <w:link w:val="FootnoteText"/>
    <w:rsid w:val="005C4B7E"/>
    <w:rPr>
      <w:rFonts w:ascii="Arial" w:eastAsia="Arial" w:hAnsi="Arial" w:cs="Calibri"/>
      <w:sz w:val="20"/>
      <w:szCs w:val="20"/>
      <w:lang w:val="en-GB" w:eastAsia="lt-LT" w:bidi="ar-SA"/>
    </w:rPr>
  </w:style>
  <w:style w:type="character" w:styleId="FootnoteReference">
    <w:name w:val="footnote reference"/>
    <w:aliases w:val="ftref,16 Point,Superscript 6 Point,Footnote symbol,Rimando nota a piè di pagina-IMONT,Voetnootverwijzing,SUPERS,EN Footnote Reference,-E Fuﬂnotenzeichen,-E Fuûnotenzeichen,-E Fußnotenzeichen"/>
    <w:basedOn w:val="DefaultParagraphFont"/>
    <w:uiPriority w:val="99"/>
    <w:unhideWhenUsed/>
    <w:rsid w:val="005C4B7E"/>
    <w:rPr>
      <w:vertAlign w:val="superscript"/>
    </w:rPr>
  </w:style>
  <w:style w:type="paragraph" w:customStyle="1" w:styleId="Headline2">
    <w:name w:val="Headline 2"/>
    <w:link w:val="Headline2Char"/>
    <w:rsid w:val="005C4B7E"/>
    <w:pPr>
      <w:widowControl w:val="0"/>
      <w:adjustRightInd w:val="0"/>
      <w:spacing w:before="120" w:after="0" w:line="470" w:lineRule="exact"/>
      <w:jc w:val="both"/>
      <w:textAlignment w:val="baseline"/>
    </w:pPr>
    <w:rPr>
      <w:rFonts w:ascii="EYInterstate" w:eastAsia="Times New Roman" w:hAnsi="EYInterstate" w:cs="Times New Roman"/>
      <w:bCs/>
      <w:spacing w:val="-10"/>
      <w:kern w:val="32"/>
      <w:sz w:val="36"/>
      <w:szCs w:val="48"/>
      <w:lang w:val="en-GB" w:eastAsia="lt-LT" w:bidi="ar-SA"/>
    </w:rPr>
  </w:style>
  <w:style w:type="character" w:customStyle="1" w:styleId="Headline2Char">
    <w:name w:val="Headline 2 Char"/>
    <w:basedOn w:val="DefaultParagraphFont"/>
    <w:link w:val="Headline2"/>
    <w:rsid w:val="005C4B7E"/>
    <w:rPr>
      <w:rFonts w:ascii="EYInterstate" w:eastAsia="Times New Roman" w:hAnsi="EYInterstate" w:cs="Times New Roman"/>
      <w:bCs/>
      <w:spacing w:val="-10"/>
      <w:kern w:val="32"/>
      <w:sz w:val="36"/>
      <w:szCs w:val="48"/>
      <w:lang w:val="en-GB" w:eastAsia="lt-LT" w:bidi="ar-SA"/>
    </w:rPr>
  </w:style>
  <w:style w:type="paragraph" w:styleId="TOCHeading">
    <w:name w:val="TOC Heading"/>
    <w:basedOn w:val="Heading1"/>
    <w:next w:val="Normal"/>
    <w:link w:val="TOCHeadingChar"/>
    <w:unhideWhenUsed/>
    <w:qFormat/>
    <w:rsid w:val="005C4B7E"/>
    <w:pPr>
      <w:spacing w:line="259" w:lineRule="auto"/>
      <w:outlineLvl w:val="9"/>
    </w:pPr>
    <w:rPr>
      <w:lang w:val="en-US" w:eastAsia="en-US"/>
    </w:rPr>
  </w:style>
  <w:style w:type="character" w:customStyle="1" w:styleId="TOCHeadingChar">
    <w:name w:val="TOC Heading Char"/>
    <w:basedOn w:val="Heading1Char1"/>
    <w:link w:val="TOCHeading"/>
    <w:locked/>
    <w:rsid w:val="005C4B7E"/>
    <w:rPr>
      <w:rFonts w:ascii="Arial" w:eastAsiaTheme="majorEastAsia" w:hAnsi="Arial" w:cstheme="majorBidi"/>
      <w:b/>
      <w:sz w:val="24"/>
      <w:szCs w:val="32"/>
      <w:lang w:val="en-US" w:eastAsia="en-US" w:bidi="ar-SA"/>
    </w:rPr>
  </w:style>
  <w:style w:type="paragraph" w:styleId="TOC2">
    <w:name w:val="toc 2"/>
    <w:basedOn w:val="Normal"/>
    <w:next w:val="Normal"/>
    <w:autoRedefine/>
    <w:uiPriority w:val="39"/>
    <w:unhideWhenUsed/>
    <w:rsid w:val="005C4B7E"/>
    <w:pPr>
      <w:tabs>
        <w:tab w:val="left" w:pos="851"/>
        <w:tab w:val="right" w:leader="dot" w:pos="9537"/>
      </w:tabs>
      <w:spacing w:before="120" w:after="100" w:line="280" w:lineRule="atLeast"/>
      <w:ind w:left="220"/>
      <w:jc w:val="both"/>
    </w:pPr>
    <w:rPr>
      <w:rFonts w:ascii="Arial" w:eastAsia="Arial" w:hAnsi="Arial" w:cs="Calibri"/>
      <w:lang w:val="en-GB" w:eastAsia="lt-LT" w:bidi="ar-SA"/>
    </w:rPr>
  </w:style>
  <w:style w:type="paragraph" w:styleId="NormalWeb">
    <w:name w:val="Normal (Web)"/>
    <w:basedOn w:val="Normal"/>
    <w:uiPriority w:val="99"/>
    <w:unhideWhenUsed/>
    <w:rsid w:val="005C4B7E"/>
    <w:pPr>
      <w:spacing w:before="100" w:beforeAutospacing="1" w:after="100" w:afterAutospacing="1" w:line="280" w:lineRule="atLeast"/>
      <w:jc w:val="both"/>
    </w:pPr>
    <w:rPr>
      <w:rFonts w:ascii="Times New Roman" w:eastAsia="Times New Roman" w:hAnsi="Times New Roman" w:cs="Times New Roman"/>
      <w:sz w:val="24"/>
      <w:szCs w:val="24"/>
      <w:lang w:val="en-GB" w:eastAsia="lt-LT" w:bidi="ar-SA"/>
    </w:rPr>
  </w:style>
  <w:style w:type="character" w:customStyle="1" w:styleId="UnresolvedMention1">
    <w:name w:val="Unresolved Mention1"/>
    <w:basedOn w:val="DefaultParagraphFont"/>
    <w:uiPriority w:val="99"/>
    <w:unhideWhenUsed/>
    <w:rsid w:val="005C4B7E"/>
    <w:rPr>
      <w:color w:val="605E5C"/>
      <w:shd w:val="clear" w:color="auto" w:fill="E1DFDD"/>
    </w:rPr>
  </w:style>
  <w:style w:type="character" w:customStyle="1" w:styleId="Mention1">
    <w:name w:val="Mention1"/>
    <w:basedOn w:val="DefaultParagraphFont"/>
    <w:uiPriority w:val="99"/>
    <w:unhideWhenUsed/>
    <w:rsid w:val="005C4B7E"/>
    <w:rPr>
      <w:color w:val="2B579A"/>
      <w:shd w:val="clear" w:color="auto" w:fill="E1DFDD"/>
    </w:rPr>
  </w:style>
  <w:style w:type="paragraph" w:styleId="Caption">
    <w:name w:val="caption"/>
    <w:aliases w:val="A pilka,Char, Char,paveikslas,Paveikslo pavadinimas,TabelOverskrift,pav,Document Object Caption,Paveiksliukai,Didascalia Carattere2,Didascalia Carattere1 Carattere,Didascalia Carattere Carattere Carattere,Table caption,VKTI - pav"/>
    <w:basedOn w:val="Normal"/>
    <w:next w:val="Normal"/>
    <w:link w:val="CaptionChar"/>
    <w:autoRedefine/>
    <w:unhideWhenUsed/>
    <w:qFormat/>
    <w:rsid w:val="00A658F6"/>
    <w:pPr>
      <w:keepNext/>
      <w:widowControl w:val="0"/>
      <w:spacing w:before="200" w:after="360" w:line="280" w:lineRule="atLeast"/>
      <w:jc w:val="both"/>
    </w:pPr>
    <w:rPr>
      <w:rFonts w:ascii="GHEA Grapalat" w:eastAsia="Arial" w:hAnsi="GHEA Grapalat" w:cs="Arial"/>
      <w:b/>
      <w:iCs/>
      <w:lang w:val="en-US" w:eastAsia="lt-LT" w:bidi="ar-SA"/>
    </w:rPr>
  </w:style>
  <w:style w:type="character" w:customStyle="1" w:styleId="CaptionChar">
    <w:name w:val="Caption Char"/>
    <w:aliases w:val="A pilka Char,Char Char, Char Char,paveikslas Char,Paveikslo pavadinimas Char,TabelOverskrift Char,pav Char,Document Object Caption Char,Paveiksliukai Char,Didascalia Carattere2 Char,Didascalia Carattere1 Carattere Char,Table caption Char"/>
    <w:link w:val="Caption"/>
    <w:rsid w:val="00A658F6"/>
    <w:rPr>
      <w:rFonts w:ascii="GHEA Grapalat" w:eastAsia="Arial" w:hAnsi="GHEA Grapalat" w:cs="Arial"/>
      <w:b/>
      <w:iCs/>
      <w:lang w:val="en-US" w:eastAsia="lt-LT" w:bidi="ar-SA"/>
    </w:rPr>
  </w:style>
  <w:style w:type="table" w:customStyle="1" w:styleId="TableGrid1">
    <w:name w:val="Table Grid1"/>
    <w:basedOn w:val="TableNormal"/>
    <w:next w:val="TableGrid"/>
    <w:uiPriority w:val="59"/>
    <w:rsid w:val="005C4B7E"/>
    <w:pPr>
      <w:spacing w:after="0" w:line="240" w:lineRule="auto"/>
    </w:pPr>
    <w:rPr>
      <w:lang w:val="lt-LT"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C4B7E"/>
    <w:pPr>
      <w:spacing w:before="100" w:beforeAutospacing="1" w:after="100" w:afterAutospacing="1" w:line="280" w:lineRule="atLeast"/>
      <w:jc w:val="both"/>
    </w:pPr>
    <w:rPr>
      <w:rFonts w:ascii="Times New Roman" w:eastAsia="Times New Roman" w:hAnsi="Times New Roman" w:cs="Times New Roman"/>
      <w:sz w:val="24"/>
      <w:szCs w:val="24"/>
      <w:lang w:val="en-US" w:eastAsia="en-US" w:bidi="ar-SA"/>
    </w:rPr>
  </w:style>
  <w:style w:type="character" w:customStyle="1" w:styleId="normaltextrun">
    <w:name w:val="normaltextrun"/>
    <w:basedOn w:val="DefaultParagraphFont"/>
    <w:rsid w:val="005C4B7E"/>
  </w:style>
  <w:style w:type="character" w:customStyle="1" w:styleId="advancedproofingissue">
    <w:name w:val="advancedproofingissue"/>
    <w:basedOn w:val="DefaultParagraphFont"/>
    <w:rsid w:val="005C4B7E"/>
  </w:style>
  <w:style w:type="character" w:customStyle="1" w:styleId="eop">
    <w:name w:val="eop"/>
    <w:basedOn w:val="DefaultParagraphFont"/>
    <w:rsid w:val="005C4B7E"/>
  </w:style>
  <w:style w:type="character" w:customStyle="1" w:styleId="spellingerror">
    <w:name w:val="spellingerror"/>
    <w:basedOn w:val="DefaultParagraphFont"/>
    <w:rsid w:val="005C4B7E"/>
  </w:style>
  <w:style w:type="character" w:customStyle="1" w:styleId="contextualspellingandgrammarerror">
    <w:name w:val="contextualspellingandgrammarerror"/>
    <w:basedOn w:val="DefaultParagraphFont"/>
    <w:rsid w:val="005C4B7E"/>
  </w:style>
  <w:style w:type="paragraph" w:styleId="TOC3">
    <w:name w:val="toc 3"/>
    <w:basedOn w:val="Normal"/>
    <w:next w:val="Normal"/>
    <w:autoRedefine/>
    <w:uiPriority w:val="39"/>
    <w:unhideWhenUsed/>
    <w:rsid w:val="005C4B7E"/>
    <w:pPr>
      <w:spacing w:before="120" w:after="100" w:line="280" w:lineRule="atLeast"/>
      <w:ind w:left="440"/>
      <w:jc w:val="both"/>
    </w:pPr>
    <w:rPr>
      <w:rFonts w:ascii="Arial" w:eastAsia="Arial" w:hAnsi="Arial" w:cs="Calibri"/>
      <w:lang w:val="en-GB" w:eastAsia="lt-LT" w:bidi="ar-SA"/>
    </w:rPr>
  </w:style>
  <w:style w:type="character" w:styleId="LineNumber">
    <w:name w:val="line number"/>
    <w:basedOn w:val="DefaultParagraphFont"/>
    <w:uiPriority w:val="99"/>
    <w:semiHidden/>
    <w:unhideWhenUsed/>
    <w:rsid w:val="005C4B7E"/>
  </w:style>
  <w:style w:type="paragraph" w:styleId="EndnoteText">
    <w:name w:val="endnote text"/>
    <w:basedOn w:val="Normal"/>
    <w:link w:val="EndnoteTextChar"/>
    <w:uiPriority w:val="99"/>
    <w:semiHidden/>
    <w:unhideWhenUsed/>
    <w:rsid w:val="005C4B7E"/>
    <w:pPr>
      <w:spacing w:after="0" w:line="240" w:lineRule="auto"/>
      <w:jc w:val="both"/>
    </w:pPr>
    <w:rPr>
      <w:rFonts w:ascii="Arial" w:eastAsia="Arial" w:hAnsi="Arial" w:cs="Calibri"/>
      <w:sz w:val="20"/>
      <w:szCs w:val="20"/>
      <w:lang w:val="en-GB" w:eastAsia="lt-LT" w:bidi="ar-SA"/>
    </w:rPr>
  </w:style>
  <w:style w:type="character" w:customStyle="1" w:styleId="EndnoteTextChar">
    <w:name w:val="Endnote Text Char"/>
    <w:basedOn w:val="DefaultParagraphFont"/>
    <w:link w:val="EndnoteText"/>
    <w:uiPriority w:val="99"/>
    <w:semiHidden/>
    <w:rsid w:val="005C4B7E"/>
    <w:rPr>
      <w:rFonts w:ascii="Arial" w:eastAsia="Arial" w:hAnsi="Arial" w:cs="Calibri"/>
      <w:sz w:val="20"/>
      <w:szCs w:val="20"/>
      <w:lang w:val="en-GB" w:eastAsia="lt-LT" w:bidi="ar-SA"/>
    </w:rPr>
  </w:style>
  <w:style w:type="character" w:styleId="EndnoteReference">
    <w:name w:val="endnote reference"/>
    <w:basedOn w:val="DefaultParagraphFont"/>
    <w:unhideWhenUsed/>
    <w:rsid w:val="005C4B7E"/>
    <w:rPr>
      <w:vertAlign w:val="superscript"/>
    </w:rPr>
  </w:style>
  <w:style w:type="paragraph" w:styleId="NoSpacing">
    <w:name w:val="No Spacing"/>
    <w:qFormat/>
    <w:rsid w:val="005C4B7E"/>
    <w:pPr>
      <w:spacing w:before="120" w:after="0" w:line="240" w:lineRule="auto"/>
      <w:jc w:val="both"/>
    </w:pPr>
    <w:rPr>
      <w:rFonts w:ascii="Arial" w:eastAsia="Arial" w:hAnsi="Arial" w:cs="Calibri"/>
      <w:lang w:val="en-GB" w:eastAsia="lt-LT" w:bidi="ar-SA"/>
    </w:rPr>
  </w:style>
  <w:style w:type="character" w:styleId="FollowedHyperlink">
    <w:name w:val="FollowedHyperlink"/>
    <w:basedOn w:val="DefaultParagraphFont"/>
    <w:unhideWhenUsed/>
    <w:rsid w:val="005C4B7E"/>
    <w:rPr>
      <w:color w:val="800080" w:themeColor="followedHyperlink"/>
      <w:u w:val="single"/>
    </w:rPr>
  </w:style>
  <w:style w:type="character" w:customStyle="1" w:styleId="ListBulletChar">
    <w:name w:val="List Bullet Char"/>
    <w:aliases w:val="List Bullet Title Char,List Bullet Title Char Char Char Char1,List Bullet Title Char Char Char Char Char,List Bullet1 Char Char,List Bullet Char Char Char Char Char Char Char Char,List Bullet Char Char Char Char Char1,List Bullet2 Char"/>
    <w:basedOn w:val="DefaultParagraphFont"/>
    <w:link w:val="ListBullet"/>
    <w:qFormat/>
    <w:locked/>
    <w:rsid w:val="005C4B7E"/>
    <w:rPr>
      <w:rFonts w:ascii="Calibri" w:eastAsia="Times New Roman" w:hAnsi="Calibri" w:cs="Times New Roman"/>
      <w:sz w:val="24"/>
      <w:szCs w:val="24"/>
      <w:lang w:val="en-GB" w:eastAsia="en-NZ"/>
    </w:rPr>
  </w:style>
  <w:style w:type="paragraph" w:styleId="ListBullet">
    <w:name w:val="List Bullet"/>
    <w:aliases w:val="List Bullet Title,List Bullet Title Char Char Char,List Bullet Title Char Char Char Char,List Bullet1 Char,List Bullet Char Char Char Char Char Char Char,List Bullet Char Char Char Char,List Bullet Char Char Char Char Char,List Bullet2"/>
    <w:basedOn w:val="BodyText"/>
    <w:link w:val="ListBulletChar"/>
    <w:unhideWhenUsed/>
    <w:qFormat/>
    <w:rsid w:val="005C4B7E"/>
    <w:pPr>
      <w:tabs>
        <w:tab w:val="num" w:pos="720"/>
        <w:tab w:val="num" w:pos="1004"/>
      </w:tabs>
      <w:spacing w:before="0" w:line="240" w:lineRule="auto"/>
      <w:ind w:left="720" w:hanging="720"/>
    </w:pPr>
    <w:rPr>
      <w:rFonts w:ascii="Calibri" w:eastAsia="Times New Roman" w:hAnsi="Calibri" w:cs="Times New Roman"/>
      <w:sz w:val="24"/>
      <w:szCs w:val="24"/>
      <w:lang w:eastAsia="en-NZ" w:bidi="hy-AM"/>
    </w:rPr>
  </w:style>
  <w:style w:type="paragraph" w:styleId="BodyText">
    <w:name w:val="Body Text"/>
    <w:aliases w:val="Body Text Char Char Char Char Char,Body Text Char Char Char Char,Body Text Char Char Char,Body Text Char Char,1body,BodText,bt,body text,Body Txt,heading3,3 indent,heading31,body text1,3 indent1,heading32,body text2,3 indent2,b"/>
    <w:basedOn w:val="Normal"/>
    <w:link w:val="BodyTextChar1"/>
    <w:unhideWhenUsed/>
    <w:rsid w:val="005C4B7E"/>
    <w:pPr>
      <w:spacing w:before="120" w:after="120" w:line="280" w:lineRule="atLeast"/>
      <w:jc w:val="both"/>
    </w:pPr>
    <w:rPr>
      <w:rFonts w:ascii="Arial" w:eastAsia="Arial" w:hAnsi="Arial" w:cs="Calibri"/>
      <w:lang w:val="en-GB" w:eastAsia="lt-LT" w:bidi="ar-SA"/>
    </w:rPr>
  </w:style>
  <w:style w:type="character" w:customStyle="1" w:styleId="BodyTextChar">
    <w:name w:val="Body Text Char"/>
    <w:basedOn w:val="DefaultParagraphFont"/>
    <w:rsid w:val="005C4B7E"/>
  </w:style>
  <w:style w:type="character" w:customStyle="1" w:styleId="BodyTextChar1">
    <w:name w:val="Body Text Char1"/>
    <w:aliases w:val="Body Text Char Char Char Char Char Char,Body Text Char Char Char Char Char1,Body Text Char Char Char Char1,Body Text Char Char Char1,1body Char,BodText Char,bt Char,body text Char,Body Txt Char,heading3 Char,3 indent Char,heading31 Char"/>
    <w:basedOn w:val="DefaultParagraphFont"/>
    <w:link w:val="BodyText"/>
    <w:rsid w:val="005C4B7E"/>
    <w:rPr>
      <w:rFonts w:ascii="Arial" w:eastAsia="Arial" w:hAnsi="Arial" w:cs="Calibri"/>
      <w:lang w:val="en-GB" w:eastAsia="lt-LT" w:bidi="ar-SA"/>
    </w:rPr>
  </w:style>
  <w:style w:type="paragraph" w:styleId="ListBullet2">
    <w:name w:val="List Bullet 2"/>
    <w:aliases w:val="List Bullet 2 Char Char Char,Lista con viñetas 21,List Bullet 1"/>
    <w:basedOn w:val="BodyText"/>
    <w:unhideWhenUsed/>
    <w:rsid w:val="005C4B7E"/>
    <w:pPr>
      <w:tabs>
        <w:tab w:val="num" w:pos="360"/>
        <w:tab w:val="num" w:pos="1287"/>
      </w:tabs>
      <w:spacing w:before="0" w:line="240" w:lineRule="auto"/>
      <w:ind w:left="1287" w:hanging="283"/>
    </w:pPr>
    <w:rPr>
      <w:rFonts w:ascii="Calibri" w:eastAsia="Times New Roman" w:hAnsi="Calibri" w:cs="Times New Roman"/>
      <w:sz w:val="24"/>
      <w:szCs w:val="24"/>
      <w:lang w:val="en-US" w:eastAsia="en-NZ"/>
    </w:rPr>
  </w:style>
  <w:style w:type="paragraph" w:styleId="ListBullet3">
    <w:name w:val="List Bullet 3"/>
    <w:basedOn w:val="BodyText"/>
    <w:unhideWhenUsed/>
    <w:rsid w:val="005C4B7E"/>
    <w:pPr>
      <w:tabs>
        <w:tab w:val="num" w:pos="360"/>
      </w:tabs>
      <w:spacing w:before="0" w:line="240" w:lineRule="auto"/>
    </w:pPr>
    <w:rPr>
      <w:rFonts w:ascii="Calibri" w:eastAsia="Times New Roman" w:hAnsi="Calibri" w:cs="Times New Roman"/>
      <w:sz w:val="24"/>
      <w:szCs w:val="24"/>
      <w:lang w:val="en-US" w:eastAsia="en-NZ"/>
    </w:rPr>
  </w:style>
  <w:style w:type="paragraph" w:styleId="ListBullet4">
    <w:name w:val="List Bullet 4"/>
    <w:basedOn w:val="BodyText"/>
    <w:unhideWhenUsed/>
    <w:rsid w:val="005C4B7E"/>
    <w:pPr>
      <w:tabs>
        <w:tab w:val="num" w:pos="360"/>
      </w:tabs>
      <w:spacing w:before="0" w:line="240" w:lineRule="auto"/>
    </w:pPr>
    <w:rPr>
      <w:rFonts w:ascii="Calibri" w:eastAsia="Times New Roman" w:hAnsi="Calibri" w:cs="Times New Roman"/>
      <w:sz w:val="24"/>
      <w:szCs w:val="24"/>
      <w:lang w:val="en-US" w:eastAsia="en-NZ"/>
    </w:rPr>
  </w:style>
  <w:style w:type="paragraph" w:styleId="TOC4">
    <w:name w:val="toc 4"/>
    <w:basedOn w:val="Normal"/>
    <w:next w:val="Normal"/>
    <w:autoRedefine/>
    <w:uiPriority w:val="39"/>
    <w:unhideWhenUsed/>
    <w:rsid w:val="005C4B7E"/>
    <w:pPr>
      <w:spacing w:before="120" w:after="100" w:line="280" w:lineRule="atLeast"/>
      <w:ind w:left="660"/>
      <w:jc w:val="both"/>
    </w:pPr>
    <w:rPr>
      <w:rFonts w:ascii="Arial" w:eastAsia="Arial" w:hAnsi="Arial" w:cs="Calibri"/>
      <w:lang w:val="en-GB" w:eastAsia="lt-LT" w:bidi="ar-SA"/>
    </w:rPr>
  </w:style>
  <w:style w:type="paragraph" w:customStyle="1" w:styleId="TableText">
    <w:name w:val="Table Text"/>
    <w:basedOn w:val="Normal"/>
    <w:rsid w:val="005C4B7E"/>
    <w:pPr>
      <w:spacing w:before="30" w:after="30" w:line="240" w:lineRule="auto"/>
    </w:pPr>
    <w:rPr>
      <w:rFonts w:ascii="Calibri" w:eastAsia="Times New Roman" w:hAnsi="Calibri" w:cs="Times New Roman"/>
      <w:szCs w:val="24"/>
      <w:lang w:val="en-US" w:eastAsia="en-NZ" w:bidi="ar-SA"/>
    </w:rPr>
  </w:style>
  <w:style w:type="paragraph" w:customStyle="1" w:styleId="SourceNoteText">
    <w:name w:val="Source/Note Text"/>
    <w:basedOn w:val="Normal"/>
    <w:rsid w:val="005C4B7E"/>
    <w:pPr>
      <w:tabs>
        <w:tab w:val="left" w:pos="743"/>
        <w:tab w:val="left" w:pos="1168"/>
      </w:tabs>
      <w:spacing w:before="120" w:after="30" w:line="240" w:lineRule="auto"/>
      <w:ind w:left="743" w:hanging="743"/>
    </w:pPr>
    <w:rPr>
      <w:rFonts w:ascii="Calibri" w:eastAsia="Times New Roman" w:hAnsi="Calibri" w:cs="Times New Roman"/>
      <w:sz w:val="20"/>
      <w:szCs w:val="24"/>
      <w:lang w:val="en-US" w:eastAsia="en-NZ" w:bidi="ar-SA"/>
    </w:rPr>
  </w:style>
  <w:style w:type="paragraph" w:customStyle="1" w:styleId="TableorFigureEnd">
    <w:name w:val="Table or Figure End"/>
    <w:basedOn w:val="Normal"/>
    <w:next w:val="BodyText"/>
    <w:rsid w:val="005C4B7E"/>
    <w:pPr>
      <w:pBdr>
        <w:top w:val="single" w:sz="4" w:space="1" w:color="auto"/>
      </w:pBdr>
      <w:tabs>
        <w:tab w:val="right" w:leader="dot" w:pos="8296"/>
      </w:tabs>
      <w:spacing w:before="90" w:after="0" w:line="240" w:lineRule="auto"/>
      <w:ind w:left="-57" w:right="-57"/>
      <w:jc w:val="both"/>
    </w:pPr>
    <w:rPr>
      <w:rFonts w:ascii="Calibri" w:eastAsia="Times New Roman" w:hAnsi="Calibri" w:cs="Times New Roman"/>
      <w:sz w:val="24"/>
      <w:szCs w:val="24"/>
      <w:lang w:val="en-US" w:eastAsia="en-NZ" w:bidi="ar-SA"/>
    </w:rPr>
  </w:style>
  <w:style w:type="character" w:customStyle="1" w:styleId="cf01">
    <w:name w:val="cf01"/>
    <w:basedOn w:val="DefaultParagraphFont"/>
    <w:rsid w:val="005C4B7E"/>
    <w:rPr>
      <w:rFonts w:ascii="Segoe UI" w:hAnsi="Segoe UI" w:cs="Segoe UI" w:hint="default"/>
      <w:sz w:val="18"/>
      <w:szCs w:val="18"/>
    </w:rPr>
  </w:style>
  <w:style w:type="character" w:customStyle="1" w:styleId="BalloonTextChar1">
    <w:name w:val="Balloon Text Char1"/>
    <w:basedOn w:val="DefaultParagraphFont"/>
    <w:rsid w:val="005C4B7E"/>
    <w:rPr>
      <w:rFonts w:ascii="Segoe UI" w:hAnsi="Segoe UI" w:cs="Segoe UI"/>
      <w:sz w:val="18"/>
      <w:szCs w:val="18"/>
      <w:lang w:eastAsia="lt-LT"/>
    </w:rPr>
  </w:style>
  <w:style w:type="paragraph" w:styleId="Title">
    <w:name w:val="Title"/>
    <w:basedOn w:val="Normal"/>
    <w:next w:val="Normal"/>
    <w:link w:val="TitleChar1"/>
    <w:qFormat/>
    <w:rsid w:val="005C4B7E"/>
    <w:pPr>
      <w:keepNext/>
      <w:keepLines/>
      <w:spacing w:before="480" w:after="120" w:line="280" w:lineRule="atLeast"/>
      <w:jc w:val="both"/>
    </w:pPr>
    <w:rPr>
      <w:rFonts w:ascii="Arial" w:eastAsia="Arial" w:hAnsi="Arial" w:cs="Calibri"/>
      <w:b/>
      <w:sz w:val="72"/>
      <w:szCs w:val="72"/>
      <w:lang w:val="en-GB" w:eastAsia="lt-LT" w:bidi="ar-SA"/>
    </w:rPr>
  </w:style>
  <w:style w:type="character" w:customStyle="1" w:styleId="TitleChar">
    <w:name w:val="Title Char"/>
    <w:basedOn w:val="DefaultParagraphFont"/>
    <w:rsid w:val="005C4B7E"/>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5C4B7E"/>
    <w:rPr>
      <w:rFonts w:ascii="Arial" w:eastAsia="Arial" w:hAnsi="Arial" w:cs="Calibri"/>
      <w:b/>
      <w:sz w:val="72"/>
      <w:szCs w:val="72"/>
      <w:lang w:val="en-GB" w:eastAsia="lt-LT" w:bidi="ar-SA"/>
    </w:rPr>
  </w:style>
  <w:style w:type="paragraph" w:styleId="Subtitle">
    <w:name w:val="Subtitle"/>
    <w:basedOn w:val="Normal"/>
    <w:next w:val="Normal"/>
    <w:link w:val="SubtitleChar"/>
    <w:rsid w:val="005C4B7E"/>
    <w:pPr>
      <w:keepNext/>
      <w:keepLines/>
      <w:spacing w:before="360" w:after="80" w:line="280" w:lineRule="atLeast"/>
      <w:jc w:val="both"/>
    </w:pPr>
    <w:rPr>
      <w:rFonts w:ascii="Georgia" w:eastAsia="Georgia" w:hAnsi="Georgia" w:cs="Georgia"/>
      <w:i/>
      <w:color w:val="666666"/>
      <w:sz w:val="48"/>
      <w:szCs w:val="48"/>
      <w:lang w:val="en-GB" w:eastAsia="lt-LT" w:bidi="ar-SA"/>
    </w:rPr>
  </w:style>
  <w:style w:type="character" w:customStyle="1" w:styleId="SubtitleChar">
    <w:name w:val="Subtitle Char"/>
    <w:basedOn w:val="DefaultParagraphFont"/>
    <w:link w:val="Subtitle"/>
    <w:rsid w:val="005C4B7E"/>
    <w:rPr>
      <w:rFonts w:ascii="Georgia" w:eastAsia="Georgia" w:hAnsi="Georgia" w:cs="Georgia"/>
      <w:i/>
      <w:color w:val="666666"/>
      <w:sz w:val="48"/>
      <w:szCs w:val="48"/>
      <w:lang w:val="en-GB" w:eastAsia="lt-LT" w:bidi="ar-SA"/>
    </w:rPr>
  </w:style>
  <w:style w:type="paragraph" w:customStyle="1" w:styleId="TableBodyTextNarrow">
    <w:name w:val="TableBodyText_Narrow"/>
    <w:basedOn w:val="Normal"/>
    <w:qFormat/>
    <w:rsid w:val="005C4B7E"/>
    <w:pPr>
      <w:spacing w:before="60" w:after="60"/>
    </w:pPr>
    <w:rPr>
      <w:rFonts w:ascii="Arial Narrow" w:hAnsi="Arial Narrow" w:cs="System"/>
      <w:lang w:val="en-GB" w:eastAsia="en-US" w:bidi="ar-SA"/>
    </w:rPr>
  </w:style>
  <w:style w:type="paragraph" w:customStyle="1" w:styleId="TableBodyTextNarrowNumbersRight">
    <w:name w:val="TableBodyText_NarrowNumbersRight"/>
    <w:basedOn w:val="Normal"/>
    <w:qFormat/>
    <w:rsid w:val="005C4B7E"/>
    <w:pPr>
      <w:spacing w:before="60" w:after="60"/>
      <w:ind w:right="85"/>
      <w:jc w:val="right"/>
    </w:pPr>
    <w:rPr>
      <w:rFonts w:ascii="Arial Narrow" w:eastAsia="Constantia" w:hAnsi="Arial Narrow" w:cs="System"/>
      <w:lang w:val="en-GB" w:eastAsia="en-US" w:bidi="ar-SA"/>
    </w:rPr>
  </w:style>
  <w:style w:type="paragraph" w:customStyle="1" w:styleId="TXT">
    <w:name w:val="TXT"/>
    <w:qFormat/>
    <w:rsid w:val="005C4B7E"/>
    <w:pPr>
      <w:spacing w:after="120"/>
      <w:jc w:val="both"/>
    </w:pPr>
    <w:rPr>
      <w:rFonts w:ascii="Calibri" w:eastAsia="Times New Roman" w:hAnsi="Calibri" w:cs="Calibri"/>
      <w:sz w:val="18"/>
      <w:szCs w:val="24"/>
      <w:lang w:val="en-US" w:eastAsia="el-GR" w:bidi="ar-SA"/>
    </w:rPr>
  </w:style>
  <w:style w:type="character" w:styleId="PageNumber">
    <w:name w:val="page number"/>
    <w:basedOn w:val="FooterChar1"/>
    <w:rsid w:val="005C4B7E"/>
    <w:rPr>
      <w:rFonts w:ascii="Arial" w:eastAsia="Arial" w:hAnsi="Arial" w:cs="Arial"/>
      <w:noProof/>
      <w:color w:val="6C6D6B"/>
      <w:sz w:val="18"/>
      <w:szCs w:val="18"/>
      <w:lang w:eastAsia="en-GB"/>
    </w:rPr>
  </w:style>
  <w:style w:type="paragraph" w:customStyle="1" w:styleId="Subject">
    <w:name w:val="Subject"/>
    <w:basedOn w:val="Normal"/>
    <w:next w:val="BodyText"/>
    <w:link w:val="SubjectChar"/>
    <w:qFormat/>
    <w:rsid w:val="005C4B7E"/>
    <w:pPr>
      <w:spacing w:before="240" w:after="240" w:line="360" w:lineRule="auto"/>
      <w:jc w:val="center"/>
    </w:pPr>
    <w:rPr>
      <w:rFonts w:ascii="Arial" w:hAnsi="Arial" w:cs="System"/>
      <w:b/>
      <w:color w:val="430099"/>
      <w:sz w:val="28"/>
      <w:szCs w:val="28"/>
      <w:lang w:val="en-GB" w:eastAsia="en-US" w:bidi="ar-SA"/>
    </w:rPr>
  </w:style>
  <w:style w:type="character" w:customStyle="1" w:styleId="SubjectChar">
    <w:name w:val="Subject Char"/>
    <w:link w:val="Subject"/>
    <w:rsid w:val="005C4B7E"/>
    <w:rPr>
      <w:rFonts w:ascii="Arial" w:hAnsi="Arial" w:cs="System"/>
      <w:b/>
      <w:color w:val="430099"/>
      <w:sz w:val="28"/>
      <w:szCs w:val="28"/>
      <w:lang w:val="en-GB" w:eastAsia="en-US" w:bidi="ar-SA"/>
    </w:rPr>
  </w:style>
  <w:style w:type="paragraph" w:customStyle="1" w:styleId="SBullet1">
    <w:name w:val="S_Bullet 1"/>
    <w:basedOn w:val="Normal"/>
    <w:qFormat/>
    <w:rsid w:val="005C4B7E"/>
    <w:pPr>
      <w:numPr>
        <w:numId w:val="4"/>
      </w:numPr>
      <w:spacing w:after="120"/>
    </w:pPr>
    <w:rPr>
      <w:rFonts w:ascii="Arial" w:eastAsia="Calibri" w:hAnsi="Arial" w:cs="Arial"/>
      <w:color w:val="6C6D6B"/>
      <w:lang w:val="en-GB" w:eastAsia="en-US" w:bidi="ar-SA"/>
    </w:rPr>
  </w:style>
  <w:style w:type="paragraph" w:styleId="TableofFigures">
    <w:name w:val="table of figures"/>
    <w:basedOn w:val="TOC1"/>
    <w:next w:val="Normal"/>
    <w:uiPriority w:val="99"/>
    <w:rsid w:val="005C4B7E"/>
    <w:pPr>
      <w:tabs>
        <w:tab w:val="clear" w:pos="880"/>
        <w:tab w:val="clear" w:pos="9060"/>
        <w:tab w:val="left" w:pos="2381"/>
        <w:tab w:val="right" w:pos="9072"/>
        <w:tab w:val="right" w:leader="dot" w:pos="9639"/>
      </w:tabs>
      <w:spacing w:before="120" w:after="60" w:line="276" w:lineRule="auto"/>
      <w:ind w:left="425" w:hanging="425"/>
      <w:jc w:val="left"/>
    </w:pPr>
    <w:rPr>
      <w:rFonts w:ascii="Arial" w:hAnsi="Arial" w:cs="Arial"/>
      <w:b w:val="0"/>
      <w:bCs/>
      <w:sz w:val="22"/>
      <w:szCs w:val="36"/>
      <w:lang w:val="en-GB" w:eastAsia="en-US" w:bidi="ar-SA"/>
    </w:rPr>
  </w:style>
  <w:style w:type="paragraph" w:customStyle="1" w:styleId="Figure">
    <w:name w:val="Figure"/>
    <w:basedOn w:val="Normal"/>
    <w:next w:val="BodyText"/>
    <w:qFormat/>
    <w:rsid w:val="005C4B7E"/>
    <w:pPr>
      <w:spacing w:after="480"/>
      <w:jc w:val="center"/>
    </w:pPr>
    <w:rPr>
      <w:rFonts w:ascii="Arial" w:eastAsia="Constantia" w:hAnsi="Arial" w:cs="Arial"/>
      <w:noProof/>
      <w:lang w:val="fr-FR" w:eastAsia="en-US" w:bidi="th-TH"/>
    </w:rPr>
  </w:style>
  <w:style w:type="paragraph" w:styleId="NoteHeading">
    <w:name w:val="Note Heading"/>
    <w:basedOn w:val="Normal"/>
    <w:next w:val="NoteText"/>
    <w:link w:val="NoteHeadingChar"/>
    <w:rsid w:val="005C4B7E"/>
    <w:pPr>
      <w:keepNext/>
      <w:spacing w:before="360" w:after="120"/>
      <w:ind w:left="567"/>
    </w:pPr>
    <w:rPr>
      <w:rFonts w:ascii="Arial" w:eastAsia="Calibri" w:hAnsi="Arial" w:cs="Arial"/>
      <w:sz w:val="20"/>
      <w:u w:val="single"/>
      <w:lang w:val="en-GB" w:eastAsia="en-US" w:bidi="ar-SA"/>
    </w:rPr>
  </w:style>
  <w:style w:type="character" w:customStyle="1" w:styleId="NoteHeadingChar">
    <w:name w:val="Note Heading Char"/>
    <w:basedOn w:val="DefaultParagraphFont"/>
    <w:link w:val="NoteHeading"/>
    <w:rsid w:val="005C4B7E"/>
    <w:rPr>
      <w:rFonts w:ascii="Arial" w:eastAsia="Calibri" w:hAnsi="Arial" w:cs="Arial"/>
      <w:sz w:val="20"/>
      <w:u w:val="single"/>
      <w:lang w:val="en-GB" w:eastAsia="en-US" w:bidi="ar-SA"/>
    </w:rPr>
  </w:style>
  <w:style w:type="paragraph" w:customStyle="1" w:styleId="NoteText">
    <w:name w:val="NoteText"/>
    <w:basedOn w:val="BodyText"/>
    <w:rsid w:val="005C4B7E"/>
    <w:pPr>
      <w:spacing w:before="0" w:line="240" w:lineRule="auto"/>
      <w:ind w:left="567" w:right="567"/>
      <w:jc w:val="left"/>
    </w:pPr>
    <w:rPr>
      <w:rFonts w:eastAsiaTheme="minorHAnsi" w:cs="System"/>
      <w:sz w:val="20"/>
      <w:lang w:eastAsia="en-US"/>
    </w:rPr>
  </w:style>
  <w:style w:type="paragraph" w:customStyle="1" w:styleId="TableHeader3">
    <w:name w:val="TableHeader3"/>
    <w:basedOn w:val="TableHeader2"/>
    <w:rsid w:val="005C4B7E"/>
    <w:pPr>
      <w:jc w:val="left"/>
    </w:pPr>
  </w:style>
  <w:style w:type="paragraph" w:customStyle="1" w:styleId="TableHeader2">
    <w:name w:val="TableHeader2"/>
    <w:basedOn w:val="TableHeader2Narrow"/>
    <w:rsid w:val="005C4B7E"/>
    <w:rPr>
      <w:rFonts w:ascii="Arial" w:hAnsi="Arial"/>
      <w:color w:val="6C6D6B"/>
    </w:rPr>
  </w:style>
  <w:style w:type="paragraph" w:customStyle="1" w:styleId="TableHeader2Narrow">
    <w:name w:val="TableHeader2_Narrow"/>
    <w:basedOn w:val="TableHeaderNarrow"/>
    <w:rsid w:val="005C4B7E"/>
    <w:rPr>
      <w:color w:val="595959" w:themeColor="text1" w:themeTint="A6"/>
    </w:rPr>
  </w:style>
  <w:style w:type="paragraph" w:customStyle="1" w:styleId="TableHeaderNarrow">
    <w:name w:val="TableHeader_Narrow"/>
    <w:basedOn w:val="Normal"/>
    <w:qFormat/>
    <w:rsid w:val="005C4B7E"/>
    <w:pPr>
      <w:keepNext/>
      <w:spacing w:before="60" w:after="60"/>
      <w:jc w:val="center"/>
    </w:pPr>
    <w:rPr>
      <w:rFonts w:ascii="Arial Narrow" w:hAnsi="Arial Narrow" w:cs="Arial"/>
      <w:b/>
      <w:color w:val="FFFFFF" w:themeColor="background1"/>
      <w:lang w:val="en-GB" w:eastAsia="en-US" w:bidi="ar-SA"/>
    </w:rPr>
  </w:style>
  <w:style w:type="paragraph" w:customStyle="1" w:styleId="App1">
    <w:name w:val="App 1"/>
    <w:basedOn w:val="Heading2"/>
    <w:next w:val="BodyText"/>
    <w:rsid w:val="005C4B7E"/>
    <w:pPr>
      <w:pageBreakBefore/>
      <w:numPr>
        <w:numId w:val="5"/>
      </w:numPr>
      <w:tabs>
        <w:tab w:val="clear" w:pos="1985"/>
        <w:tab w:val="num" w:pos="360"/>
      </w:tabs>
      <w:spacing w:before="480"/>
      <w:ind w:left="360" w:firstLine="0"/>
      <w:jc w:val="left"/>
    </w:pPr>
    <w:rPr>
      <w:rFonts w:asciiTheme="minorHAnsi" w:eastAsiaTheme="minorHAnsi" w:hAnsiTheme="minorHAnsi" w:cstheme="minorHAnsi"/>
      <w:b w:val="0"/>
      <w:i/>
      <w:iCs/>
      <w:sz w:val="28"/>
      <w:szCs w:val="28"/>
      <w:lang w:eastAsia="en-US"/>
    </w:rPr>
  </w:style>
  <w:style w:type="paragraph" w:customStyle="1" w:styleId="App2">
    <w:name w:val="App 2"/>
    <w:basedOn w:val="App1"/>
    <w:next w:val="BodyText"/>
    <w:rsid w:val="005C4B7E"/>
    <w:pPr>
      <w:keepLines w:val="0"/>
      <w:pageBreakBefore w:val="0"/>
      <w:numPr>
        <w:ilvl w:val="1"/>
      </w:numPr>
      <w:tabs>
        <w:tab w:val="clear" w:pos="851"/>
        <w:tab w:val="num" w:pos="360"/>
      </w:tabs>
      <w:ind w:left="360" w:firstLine="0"/>
      <w:outlineLvl w:val="2"/>
    </w:pPr>
    <w:rPr>
      <w:lang w:eastAsia="fr-FR"/>
    </w:rPr>
  </w:style>
  <w:style w:type="paragraph" w:customStyle="1" w:styleId="App3">
    <w:name w:val="App 3"/>
    <w:basedOn w:val="App2"/>
    <w:next w:val="BodyText"/>
    <w:rsid w:val="005C4B7E"/>
    <w:pPr>
      <w:numPr>
        <w:ilvl w:val="2"/>
      </w:numPr>
      <w:tabs>
        <w:tab w:val="clear" w:pos="851"/>
        <w:tab w:val="num" w:pos="360"/>
      </w:tabs>
      <w:ind w:left="360" w:firstLine="0"/>
      <w:outlineLvl w:val="3"/>
    </w:pPr>
    <w:rPr>
      <w:sz w:val="24"/>
      <w:szCs w:val="24"/>
    </w:rPr>
  </w:style>
  <w:style w:type="paragraph" w:customStyle="1" w:styleId="App4">
    <w:name w:val="App 4"/>
    <w:basedOn w:val="App3"/>
    <w:next w:val="BodyText"/>
    <w:rsid w:val="005C4B7E"/>
    <w:pPr>
      <w:numPr>
        <w:ilvl w:val="0"/>
        <w:numId w:val="0"/>
      </w:numPr>
      <w:outlineLvl w:val="4"/>
    </w:pPr>
    <w:rPr>
      <w:b/>
      <w:bCs w:val="0"/>
      <w:sz w:val="22"/>
      <w:szCs w:val="22"/>
    </w:rPr>
  </w:style>
  <w:style w:type="paragraph" w:customStyle="1" w:styleId="App5">
    <w:name w:val="App 5"/>
    <w:basedOn w:val="Heading4"/>
    <w:next w:val="BodyText"/>
    <w:rsid w:val="005C4B7E"/>
    <w:pPr>
      <w:keepLines w:val="0"/>
      <w:spacing w:before="480" w:line="240" w:lineRule="auto"/>
      <w:ind w:left="0" w:firstLine="0"/>
      <w:jc w:val="left"/>
      <w:outlineLvl w:val="5"/>
    </w:pPr>
    <w:rPr>
      <w:rFonts w:asciiTheme="minorHAnsi" w:eastAsiaTheme="minorHAnsi" w:hAnsiTheme="minorHAnsi" w:cs="Arial"/>
      <w:bCs/>
      <w:i w:val="0"/>
      <w:iCs w:val="0"/>
      <w:color w:val="auto"/>
      <w:lang w:eastAsia="en-US"/>
    </w:rPr>
  </w:style>
  <w:style w:type="paragraph" w:customStyle="1" w:styleId="App6">
    <w:name w:val="App 6"/>
    <w:basedOn w:val="Heading5"/>
    <w:next w:val="BodyText"/>
    <w:rsid w:val="005C4B7E"/>
    <w:pPr>
      <w:keepLines w:val="0"/>
      <w:spacing w:before="480" w:line="240" w:lineRule="auto"/>
      <w:ind w:left="284" w:firstLine="0"/>
      <w:jc w:val="left"/>
      <w:outlineLvl w:val="6"/>
    </w:pPr>
    <w:rPr>
      <w:rFonts w:asciiTheme="minorHAnsi" w:eastAsiaTheme="minorHAnsi" w:hAnsiTheme="minorHAnsi" w:cs="Arial"/>
      <w:b/>
      <w:i/>
      <w:iCs/>
      <w:color w:val="auto"/>
      <w:lang w:eastAsia="en-US"/>
    </w:rPr>
  </w:style>
  <w:style w:type="paragraph" w:customStyle="1" w:styleId="App7">
    <w:name w:val="App 7"/>
    <w:basedOn w:val="App6"/>
    <w:next w:val="BodyText"/>
    <w:rsid w:val="005C4B7E"/>
    <w:pPr>
      <w:outlineLvl w:val="7"/>
    </w:pPr>
    <w:rPr>
      <w:b w:val="0"/>
      <w:bCs/>
      <w:i w:val="0"/>
      <w:iCs w:val="0"/>
    </w:rPr>
  </w:style>
  <w:style w:type="paragraph" w:customStyle="1" w:styleId="TableBodyText">
    <w:name w:val="TableBodyText"/>
    <w:basedOn w:val="BodyText"/>
    <w:qFormat/>
    <w:rsid w:val="005C4B7E"/>
    <w:pPr>
      <w:spacing w:before="60" w:after="60" w:line="240" w:lineRule="auto"/>
      <w:jc w:val="left"/>
    </w:pPr>
    <w:rPr>
      <w:rFonts w:eastAsia="Constantia" w:cs="Arial"/>
      <w:lang w:eastAsia="en-US"/>
    </w:rPr>
  </w:style>
  <w:style w:type="paragraph" w:customStyle="1" w:styleId="TableBold">
    <w:name w:val="TableBold"/>
    <w:basedOn w:val="Normal"/>
    <w:qFormat/>
    <w:rsid w:val="005C4B7E"/>
    <w:pPr>
      <w:spacing w:before="60" w:after="60"/>
    </w:pPr>
    <w:rPr>
      <w:rFonts w:ascii="Arial" w:hAnsi="Arial" w:cs="Arial"/>
      <w:b/>
      <w:bCs/>
      <w:lang w:val="en-GB" w:eastAsia="en-US" w:bidi="ar-SA"/>
    </w:rPr>
  </w:style>
  <w:style w:type="paragraph" w:styleId="ListNumber">
    <w:name w:val="List Number"/>
    <w:basedOn w:val="ListBullet"/>
    <w:rsid w:val="005C4B7E"/>
    <w:pPr>
      <w:numPr>
        <w:numId w:val="6"/>
      </w:numPr>
      <w:tabs>
        <w:tab w:val="clear" w:pos="714"/>
        <w:tab w:val="clear" w:pos="1004"/>
        <w:tab w:val="num" w:pos="360"/>
      </w:tabs>
      <w:spacing w:line="276" w:lineRule="auto"/>
      <w:ind w:left="720" w:hanging="720"/>
      <w:jc w:val="left"/>
    </w:pPr>
    <w:rPr>
      <w:rFonts w:ascii="Arial" w:eastAsia="Constantia" w:hAnsi="Arial" w:cs="Arial"/>
      <w:position w:val="2"/>
      <w:sz w:val="22"/>
      <w:szCs w:val="22"/>
      <w:lang w:val="en-US" w:eastAsia="en-US"/>
    </w:rPr>
  </w:style>
  <w:style w:type="paragraph" w:styleId="ListNumber2">
    <w:name w:val="List Number 2"/>
    <w:basedOn w:val="Normal"/>
    <w:rsid w:val="005C4B7E"/>
    <w:pPr>
      <w:numPr>
        <w:numId w:val="7"/>
      </w:numPr>
      <w:spacing w:after="120"/>
    </w:pPr>
    <w:rPr>
      <w:rFonts w:ascii="Arial" w:eastAsia="Constantia" w:hAnsi="Arial" w:cs="Arial"/>
      <w:lang w:val="en-GB" w:eastAsia="en-US" w:bidi="ar-SA"/>
    </w:rPr>
  </w:style>
  <w:style w:type="paragraph" w:styleId="ListNumber3">
    <w:name w:val="List Number 3"/>
    <w:basedOn w:val="Normal"/>
    <w:rsid w:val="005C4B7E"/>
    <w:pPr>
      <w:numPr>
        <w:numId w:val="8"/>
      </w:numPr>
      <w:spacing w:after="120"/>
    </w:pPr>
    <w:rPr>
      <w:rFonts w:ascii="Arial" w:eastAsia="Constantia" w:hAnsi="Arial" w:cs="Arial"/>
      <w:lang w:val="en-GB" w:eastAsia="en-US" w:bidi="ar-SA"/>
    </w:rPr>
  </w:style>
  <w:style w:type="paragraph" w:customStyle="1" w:styleId="TableHeader">
    <w:name w:val="TableHeader"/>
    <w:basedOn w:val="TableHeaderNarrow"/>
    <w:qFormat/>
    <w:rsid w:val="005C4B7E"/>
    <w:rPr>
      <w:rFonts w:ascii="Arial" w:hAnsi="Arial"/>
    </w:rPr>
  </w:style>
  <w:style w:type="paragraph" w:styleId="ListNumber5">
    <w:name w:val="List Number 5"/>
    <w:basedOn w:val="Normal"/>
    <w:rsid w:val="005C4B7E"/>
    <w:pPr>
      <w:numPr>
        <w:numId w:val="10"/>
      </w:numPr>
      <w:spacing w:after="120"/>
    </w:pPr>
    <w:rPr>
      <w:rFonts w:ascii="Arial" w:eastAsia="Constantia" w:hAnsi="Arial" w:cs="Arial"/>
      <w:lang w:val="en-GB" w:eastAsia="en-US" w:bidi="ar-SA"/>
    </w:rPr>
  </w:style>
  <w:style w:type="paragraph" w:customStyle="1" w:styleId="Computer">
    <w:name w:val="Computer"/>
    <w:basedOn w:val="BodyText"/>
    <w:rsid w:val="005C4B7E"/>
    <w:pPr>
      <w:spacing w:before="0" w:line="240" w:lineRule="auto"/>
      <w:jc w:val="left"/>
    </w:pPr>
    <w:rPr>
      <w:rFonts w:ascii="Courier New" w:eastAsiaTheme="minorHAnsi" w:hAnsi="Courier New" w:cs="Courier New"/>
      <w:sz w:val="20"/>
      <w:lang w:eastAsia="en-US"/>
    </w:rPr>
  </w:style>
  <w:style w:type="paragraph" w:customStyle="1" w:styleId="HeadingsIntro">
    <w:name w:val="Headings_Intro"/>
    <w:basedOn w:val="Heading9"/>
    <w:next w:val="BodyText"/>
    <w:qFormat/>
    <w:rsid w:val="005C4B7E"/>
    <w:pPr>
      <w:keepLines w:val="0"/>
      <w:spacing w:before="480" w:line="240" w:lineRule="auto"/>
      <w:ind w:left="0" w:firstLine="0"/>
      <w:jc w:val="left"/>
    </w:pPr>
    <w:rPr>
      <w:rFonts w:asciiTheme="minorHAnsi" w:eastAsia="Calibri" w:hAnsiTheme="minorHAnsi" w:cs="Arial"/>
      <w:bCs/>
      <w:i w:val="0"/>
      <w:iCs w:val="0"/>
      <w:color w:val="auto"/>
      <w:sz w:val="24"/>
      <w:szCs w:val="28"/>
      <w:lang w:eastAsia="en-US"/>
    </w:rPr>
  </w:style>
  <w:style w:type="character" w:customStyle="1" w:styleId="Hotlink">
    <w:name w:val="Hotlink"/>
    <w:qFormat/>
    <w:rsid w:val="005C4B7E"/>
    <w:rPr>
      <w:color w:val="595959"/>
      <w:u w:val="single"/>
      <w:lang w:val="en-GB"/>
    </w:rPr>
  </w:style>
  <w:style w:type="paragraph" w:customStyle="1" w:styleId="IntenseOutro">
    <w:name w:val="Intense Outro"/>
    <w:basedOn w:val="Normal"/>
    <w:next w:val="BodyText"/>
    <w:rsid w:val="005C4B7E"/>
    <w:pPr>
      <w:keepNext/>
      <w:pBdr>
        <w:bottom w:val="single" w:sz="6" w:space="4" w:color="430099"/>
      </w:pBdr>
      <w:spacing w:before="240" w:after="480"/>
      <w:ind w:left="936" w:right="936"/>
    </w:pPr>
    <w:rPr>
      <w:rFonts w:ascii="Arial" w:hAnsi="Arial" w:cs="System"/>
      <w:b/>
      <w:bCs/>
      <w:i/>
      <w:iCs/>
      <w:color w:val="430099"/>
      <w:lang w:val="en-GB" w:eastAsia="en-US" w:bidi="ar-SA"/>
    </w:rPr>
  </w:style>
  <w:style w:type="paragraph" w:customStyle="1" w:styleId="IntenseBanner">
    <w:name w:val="Intense Banner"/>
    <w:basedOn w:val="IntenseOutro"/>
    <w:next w:val="BodyText"/>
    <w:rsid w:val="005C4B7E"/>
    <w:pPr>
      <w:keepNext w:val="0"/>
      <w:pBdr>
        <w:top w:val="single" w:sz="6" w:space="4" w:color="430099"/>
      </w:pBdr>
      <w:spacing w:before="480"/>
    </w:pPr>
  </w:style>
  <w:style w:type="paragraph" w:customStyle="1" w:styleId="IntenseIntro">
    <w:name w:val="Intense Intro"/>
    <w:basedOn w:val="IntenseOutro"/>
    <w:next w:val="BodyText"/>
    <w:rsid w:val="005C4B7E"/>
    <w:pPr>
      <w:pBdr>
        <w:top w:val="single" w:sz="6" w:space="4" w:color="430099"/>
        <w:bottom w:val="none" w:sz="0" w:space="0" w:color="auto"/>
      </w:pBdr>
      <w:spacing w:before="480" w:after="240"/>
    </w:pPr>
  </w:style>
  <w:style w:type="paragraph" w:styleId="ListBullet5">
    <w:name w:val="List Bullet 5"/>
    <w:basedOn w:val="ListBullet"/>
    <w:rsid w:val="005C4B7E"/>
    <w:pPr>
      <w:numPr>
        <w:numId w:val="17"/>
      </w:numPr>
      <w:tabs>
        <w:tab w:val="clear" w:pos="1004"/>
        <w:tab w:val="clear" w:pos="2268"/>
        <w:tab w:val="num" w:pos="360"/>
      </w:tabs>
      <w:spacing w:line="276" w:lineRule="auto"/>
      <w:ind w:left="720" w:hanging="720"/>
      <w:jc w:val="left"/>
    </w:pPr>
    <w:rPr>
      <w:rFonts w:ascii="Arial" w:eastAsia="Constantia" w:hAnsi="Arial" w:cs="Arial"/>
      <w:position w:val="2"/>
      <w:sz w:val="22"/>
      <w:szCs w:val="22"/>
      <w:lang w:val="en-US" w:eastAsia="en-US"/>
    </w:rPr>
  </w:style>
  <w:style w:type="paragraph" w:styleId="ListContinue">
    <w:name w:val="List Continue"/>
    <w:basedOn w:val="Normal"/>
    <w:rsid w:val="005C4B7E"/>
    <w:pPr>
      <w:spacing w:after="120"/>
      <w:ind w:left="714"/>
    </w:pPr>
    <w:rPr>
      <w:rFonts w:ascii="Arial" w:eastAsia="Constantia" w:hAnsi="Arial" w:cs="Arial"/>
      <w:lang w:val="en-GB" w:eastAsia="en-US" w:bidi="ar-SA"/>
    </w:rPr>
  </w:style>
  <w:style w:type="paragraph" w:styleId="ListContinue2">
    <w:name w:val="List Continue 2"/>
    <w:basedOn w:val="ListContinue"/>
    <w:rsid w:val="005C4B7E"/>
    <w:pPr>
      <w:ind w:left="1134"/>
    </w:pPr>
  </w:style>
  <w:style w:type="paragraph" w:styleId="ListContinue3">
    <w:name w:val="List Continue 3"/>
    <w:basedOn w:val="ListContinue"/>
    <w:rsid w:val="005C4B7E"/>
    <w:pPr>
      <w:ind w:left="1491"/>
    </w:pPr>
  </w:style>
  <w:style w:type="paragraph" w:styleId="ListContinue4">
    <w:name w:val="List Continue 4"/>
    <w:basedOn w:val="ListContinue"/>
    <w:rsid w:val="005C4B7E"/>
    <w:pPr>
      <w:ind w:left="1848"/>
    </w:pPr>
  </w:style>
  <w:style w:type="paragraph" w:styleId="ListContinue5">
    <w:name w:val="List Continue 5"/>
    <w:basedOn w:val="ListContinue"/>
    <w:rsid w:val="005C4B7E"/>
    <w:pPr>
      <w:ind w:left="2268"/>
    </w:pPr>
  </w:style>
  <w:style w:type="paragraph" w:styleId="ListNumber4">
    <w:name w:val="List Number 4"/>
    <w:basedOn w:val="Normal"/>
    <w:rsid w:val="005C4B7E"/>
    <w:pPr>
      <w:numPr>
        <w:numId w:val="9"/>
      </w:numPr>
      <w:spacing w:after="120"/>
    </w:pPr>
    <w:rPr>
      <w:rFonts w:ascii="Arial" w:eastAsia="Constantia" w:hAnsi="Arial" w:cs="Arial"/>
      <w:lang w:val="en-GB" w:eastAsia="en-US" w:bidi="ar-SA"/>
    </w:rPr>
  </w:style>
  <w:style w:type="paragraph" w:customStyle="1" w:styleId="TableBodyTextNarrowRight">
    <w:name w:val="TableBodyText_NarrowRight"/>
    <w:basedOn w:val="Normal"/>
    <w:rsid w:val="005C4B7E"/>
    <w:pPr>
      <w:spacing w:before="60" w:after="60"/>
      <w:jc w:val="right"/>
    </w:pPr>
    <w:rPr>
      <w:rFonts w:ascii="Arial Narrow" w:eastAsia="Constantia" w:hAnsi="Arial Narrow" w:cs="System"/>
      <w:lang w:val="en-GB" w:eastAsia="en-US" w:bidi="ar-SA"/>
    </w:rPr>
  </w:style>
  <w:style w:type="paragraph" w:customStyle="1" w:styleId="TableBodyTextRight">
    <w:name w:val="TableBodyText_Right"/>
    <w:basedOn w:val="Normal"/>
    <w:rsid w:val="005C4B7E"/>
    <w:pPr>
      <w:spacing w:before="60" w:after="60"/>
      <w:jc w:val="right"/>
    </w:pPr>
    <w:rPr>
      <w:rFonts w:ascii="Arial" w:hAnsi="Arial" w:cs="System"/>
      <w:lang w:val="en-GB" w:eastAsia="en-US" w:bidi="ar-SA"/>
    </w:rPr>
  </w:style>
  <w:style w:type="paragraph" w:customStyle="1" w:styleId="TableBodyTextCenter">
    <w:name w:val="TableBodyTextCenter"/>
    <w:basedOn w:val="BodyText"/>
    <w:qFormat/>
    <w:rsid w:val="005C4B7E"/>
    <w:pPr>
      <w:spacing w:before="60" w:after="60" w:line="240" w:lineRule="auto"/>
      <w:jc w:val="center"/>
    </w:pPr>
    <w:rPr>
      <w:rFonts w:eastAsia="Constantia" w:cs="Arial"/>
      <w:lang w:eastAsia="en-US"/>
    </w:rPr>
  </w:style>
  <w:style w:type="paragraph" w:customStyle="1" w:styleId="TableBodyTextCentreNarrow">
    <w:name w:val="TableBodyTextCentre_Narrow"/>
    <w:basedOn w:val="TableBodyTextCenter"/>
    <w:qFormat/>
    <w:rsid w:val="005C4B7E"/>
    <w:rPr>
      <w:rFonts w:ascii="Arial Narrow" w:hAnsi="Arial Narrow"/>
    </w:rPr>
  </w:style>
  <w:style w:type="paragraph" w:customStyle="1" w:styleId="TableBold-Narrow">
    <w:name w:val="TableBold-Narrow"/>
    <w:basedOn w:val="Normal"/>
    <w:qFormat/>
    <w:rsid w:val="005C4B7E"/>
    <w:pPr>
      <w:spacing w:before="60" w:after="60"/>
    </w:pPr>
    <w:rPr>
      <w:rFonts w:ascii="Arial Narrow" w:hAnsi="Arial Narrow" w:cs="System"/>
      <w:b/>
      <w:bCs/>
      <w:lang w:val="en-GB" w:eastAsia="en-US" w:bidi="ar-SA"/>
    </w:rPr>
  </w:style>
  <w:style w:type="paragraph" w:customStyle="1" w:styleId="TableListBullet">
    <w:name w:val="TableListBullet"/>
    <w:basedOn w:val="BodyText"/>
    <w:qFormat/>
    <w:rsid w:val="005C4B7E"/>
    <w:pPr>
      <w:numPr>
        <w:numId w:val="18"/>
      </w:numPr>
      <w:tabs>
        <w:tab w:val="clear" w:pos="357"/>
        <w:tab w:val="num" w:pos="360"/>
      </w:tabs>
      <w:spacing w:before="60" w:after="60" w:line="240" w:lineRule="auto"/>
      <w:ind w:left="0"/>
      <w:jc w:val="left"/>
    </w:pPr>
    <w:rPr>
      <w:rFonts w:eastAsia="Constantia" w:cs="Arial"/>
      <w:lang w:val="en-US" w:eastAsia="en-US"/>
    </w:rPr>
  </w:style>
  <w:style w:type="paragraph" w:customStyle="1" w:styleId="TableListBulletNarrow">
    <w:name w:val="TableListBullet_Narrow"/>
    <w:basedOn w:val="TableListBullet"/>
    <w:qFormat/>
    <w:rsid w:val="005C4B7E"/>
    <w:rPr>
      <w:rFonts w:ascii="Arial Narrow" w:hAnsi="Arial Narrow"/>
    </w:rPr>
  </w:style>
  <w:style w:type="paragraph" w:customStyle="1" w:styleId="TableListBullet2">
    <w:name w:val="TableListBullet2"/>
    <w:basedOn w:val="BodyText"/>
    <w:qFormat/>
    <w:rsid w:val="005C4B7E"/>
    <w:pPr>
      <w:numPr>
        <w:numId w:val="19"/>
      </w:numPr>
      <w:tabs>
        <w:tab w:val="clear" w:pos="1134"/>
        <w:tab w:val="num" w:pos="360"/>
      </w:tabs>
      <w:spacing w:before="60" w:after="60" w:line="240" w:lineRule="auto"/>
      <w:ind w:left="714" w:hanging="357"/>
      <w:jc w:val="left"/>
    </w:pPr>
    <w:rPr>
      <w:rFonts w:eastAsia="Constantia" w:cs="Arial"/>
      <w:lang w:val="en-US" w:eastAsia="en-US"/>
    </w:rPr>
  </w:style>
  <w:style w:type="paragraph" w:customStyle="1" w:styleId="TableListBullet2Narrow">
    <w:name w:val="TableListBullet2_Narrow"/>
    <w:basedOn w:val="TableListBullet2"/>
    <w:qFormat/>
    <w:rsid w:val="005C4B7E"/>
    <w:rPr>
      <w:rFonts w:ascii="Arial Narrow" w:hAnsi="Arial Narrow"/>
    </w:rPr>
  </w:style>
  <w:style w:type="paragraph" w:customStyle="1" w:styleId="TableListBullet3">
    <w:name w:val="TableListBullet3"/>
    <w:basedOn w:val="BodyText"/>
    <w:qFormat/>
    <w:rsid w:val="005C4B7E"/>
    <w:pPr>
      <w:numPr>
        <w:numId w:val="20"/>
      </w:numPr>
      <w:tabs>
        <w:tab w:val="clear" w:pos="1491"/>
        <w:tab w:val="num" w:pos="360"/>
      </w:tabs>
      <w:spacing w:before="60" w:after="60" w:line="240" w:lineRule="auto"/>
      <w:ind w:left="1071" w:firstLine="0"/>
      <w:jc w:val="left"/>
    </w:pPr>
    <w:rPr>
      <w:rFonts w:eastAsia="Constantia" w:cs="Arial"/>
      <w:lang w:val="en-US" w:eastAsia="en-US"/>
    </w:rPr>
  </w:style>
  <w:style w:type="paragraph" w:customStyle="1" w:styleId="TableListBullet3Narrow">
    <w:name w:val="TableListBullet3_Narrow"/>
    <w:basedOn w:val="TableListBullet3"/>
    <w:qFormat/>
    <w:rsid w:val="005C4B7E"/>
    <w:rPr>
      <w:rFonts w:ascii="Arial Narrow" w:hAnsi="Arial Narrow"/>
    </w:rPr>
  </w:style>
  <w:style w:type="paragraph" w:customStyle="1" w:styleId="TableListContinue">
    <w:name w:val="TableListContinue"/>
    <w:basedOn w:val="BodyText"/>
    <w:qFormat/>
    <w:rsid w:val="005C4B7E"/>
    <w:pPr>
      <w:spacing w:before="60" w:after="60" w:line="240" w:lineRule="auto"/>
      <w:ind w:left="357"/>
      <w:jc w:val="left"/>
    </w:pPr>
    <w:rPr>
      <w:rFonts w:eastAsia="Constantia" w:cs="Arial"/>
      <w:lang w:eastAsia="en-US"/>
    </w:rPr>
  </w:style>
  <w:style w:type="paragraph" w:customStyle="1" w:styleId="TableListContinueNarrow">
    <w:name w:val="TableListContinue_Narrow"/>
    <w:basedOn w:val="TableListContinue"/>
    <w:qFormat/>
    <w:rsid w:val="005C4B7E"/>
    <w:rPr>
      <w:rFonts w:ascii="Arial Narrow" w:hAnsi="Arial Narrow"/>
    </w:rPr>
  </w:style>
  <w:style w:type="paragraph" w:customStyle="1" w:styleId="TableListContinue2">
    <w:name w:val="TableListContinue2"/>
    <w:basedOn w:val="BodyText"/>
    <w:qFormat/>
    <w:rsid w:val="005C4B7E"/>
    <w:pPr>
      <w:spacing w:before="60" w:after="60" w:line="240" w:lineRule="auto"/>
      <w:ind w:left="714"/>
      <w:jc w:val="left"/>
    </w:pPr>
    <w:rPr>
      <w:rFonts w:eastAsia="Constantia" w:cs="Arial"/>
      <w:lang w:eastAsia="en-US"/>
    </w:rPr>
  </w:style>
  <w:style w:type="paragraph" w:customStyle="1" w:styleId="TableListContinue2Narrow">
    <w:name w:val="TableListContinue2_Narrow"/>
    <w:basedOn w:val="TableListContinue2"/>
    <w:qFormat/>
    <w:rsid w:val="005C4B7E"/>
    <w:rPr>
      <w:rFonts w:ascii="Arial Narrow" w:hAnsi="Arial Narrow"/>
    </w:rPr>
  </w:style>
  <w:style w:type="paragraph" w:customStyle="1" w:styleId="TableListContinue3">
    <w:name w:val="TableListContinue3"/>
    <w:basedOn w:val="BodyText"/>
    <w:qFormat/>
    <w:rsid w:val="005C4B7E"/>
    <w:pPr>
      <w:spacing w:before="60" w:after="60" w:line="240" w:lineRule="auto"/>
      <w:ind w:left="1072"/>
      <w:jc w:val="left"/>
    </w:pPr>
    <w:rPr>
      <w:rFonts w:eastAsia="Constantia" w:cs="Arial"/>
      <w:lang w:eastAsia="en-US"/>
    </w:rPr>
  </w:style>
  <w:style w:type="paragraph" w:customStyle="1" w:styleId="TableListContinue3Narrow">
    <w:name w:val="TableListContinue3_Narrow"/>
    <w:basedOn w:val="TableListContinue3"/>
    <w:qFormat/>
    <w:rsid w:val="005C4B7E"/>
    <w:rPr>
      <w:rFonts w:ascii="Arial Narrow" w:hAnsi="Arial Narrow"/>
    </w:rPr>
  </w:style>
  <w:style w:type="paragraph" w:customStyle="1" w:styleId="TableListNumber">
    <w:name w:val="TableListNumber"/>
    <w:basedOn w:val="TableBodyText"/>
    <w:qFormat/>
    <w:rsid w:val="005C4B7E"/>
    <w:pPr>
      <w:numPr>
        <w:numId w:val="16"/>
      </w:numPr>
      <w:tabs>
        <w:tab w:val="num" w:pos="360"/>
      </w:tabs>
      <w:ind w:left="357" w:hanging="357"/>
    </w:pPr>
  </w:style>
  <w:style w:type="paragraph" w:customStyle="1" w:styleId="TableListNumberNarrow">
    <w:name w:val="TableListNumber_Narrow"/>
    <w:basedOn w:val="TableBodyTextNarrow"/>
    <w:rsid w:val="005C4B7E"/>
    <w:pPr>
      <w:numPr>
        <w:numId w:val="11"/>
      </w:numPr>
      <w:ind w:left="357"/>
    </w:pPr>
  </w:style>
  <w:style w:type="paragraph" w:customStyle="1" w:styleId="TableListNumber2">
    <w:name w:val="TableListNumber2"/>
    <w:basedOn w:val="TableBodyText"/>
    <w:qFormat/>
    <w:rsid w:val="005C4B7E"/>
    <w:pPr>
      <w:numPr>
        <w:numId w:val="15"/>
      </w:numPr>
      <w:tabs>
        <w:tab w:val="clear" w:pos="1134"/>
        <w:tab w:val="num" w:pos="360"/>
      </w:tabs>
      <w:ind w:left="714" w:hanging="357"/>
    </w:pPr>
  </w:style>
  <w:style w:type="paragraph" w:customStyle="1" w:styleId="TableListNumber2Narrow">
    <w:name w:val="TableListNumber2_Narrow"/>
    <w:basedOn w:val="TableBodyTextNarrow"/>
    <w:qFormat/>
    <w:rsid w:val="005C4B7E"/>
    <w:pPr>
      <w:numPr>
        <w:numId w:val="12"/>
      </w:numPr>
      <w:ind w:left="714" w:hanging="357"/>
    </w:pPr>
  </w:style>
  <w:style w:type="paragraph" w:customStyle="1" w:styleId="TableListNumber3">
    <w:name w:val="TableListNumber3"/>
    <w:basedOn w:val="TableBodyText"/>
    <w:qFormat/>
    <w:rsid w:val="005C4B7E"/>
    <w:pPr>
      <w:numPr>
        <w:numId w:val="13"/>
      </w:numPr>
      <w:tabs>
        <w:tab w:val="num" w:pos="360"/>
      </w:tabs>
      <w:ind w:left="1071" w:hanging="357"/>
    </w:pPr>
  </w:style>
  <w:style w:type="paragraph" w:customStyle="1" w:styleId="TableListNumber3Narrow">
    <w:name w:val="TableListNumber3_Narrow"/>
    <w:basedOn w:val="TableBodyTextNarrow"/>
    <w:qFormat/>
    <w:rsid w:val="005C4B7E"/>
    <w:pPr>
      <w:numPr>
        <w:numId w:val="14"/>
      </w:numPr>
      <w:ind w:left="1071"/>
    </w:pPr>
  </w:style>
  <w:style w:type="paragraph" w:customStyle="1" w:styleId="InfoAlert">
    <w:name w:val="Info_Alert"/>
    <w:basedOn w:val="Normal"/>
    <w:next w:val="InfoList"/>
    <w:rsid w:val="005C4B7E"/>
    <w:pPr>
      <w:keepNext/>
      <w:numPr>
        <w:numId w:val="2"/>
      </w:numPr>
      <w:tabs>
        <w:tab w:val="left" w:pos="2268"/>
      </w:tabs>
      <w:spacing w:before="360" w:after="120"/>
      <w:ind w:right="2268"/>
    </w:pPr>
    <w:rPr>
      <w:rFonts w:ascii="Arial" w:eastAsia="Calibri" w:hAnsi="Arial" w:cs="Arial"/>
      <w:smallCaps/>
      <w:sz w:val="18"/>
      <w:szCs w:val="18"/>
      <w:lang w:val="en-GB" w:eastAsia="en-GB" w:bidi="ar-SA"/>
    </w:rPr>
  </w:style>
  <w:style w:type="paragraph" w:customStyle="1" w:styleId="InfoList">
    <w:name w:val="Info_List"/>
    <w:basedOn w:val="Normal"/>
    <w:rsid w:val="005C4B7E"/>
    <w:pPr>
      <w:numPr>
        <w:numId w:val="3"/>
      </w:numPr>
      <w:tabs>
        <w:tab w:val="left" w:pos="2268"/>
        <w:tab w:val="left" w:pos="2552"/>
      </w:tabs>
      <w:spacing w:after="120"/>
      <w:ind w:right="2268"/>
    </w:pPr>
    <w:rPr>
      <w:rFonts w:ascii="Arial" w:eastAsia="Calibri" w:hAnsi="Arial" w:cs="Arial"/>
      <w:sz w:val="18"/>
      <w:szCs w:val="18"/>
      <w:lang w:val="en-GB" w:eastAsia="en-GB" w:bidi="ar-SA"/>
    </w:rPr>
  </w:style>
  <w:style w:type="paragraph" w:customStyle="1" w:styleId="InfoNotes">
    <w:name w:val="Info_Notes"/>
    <w:basedOn w:val="InfoList"/>
    <w:rsid w:val="005C4B7E"/>
    <w:pPr>
      <w:numPr>
        <w:numId w:val="0"/>
      </w:numPr>
      <w:ind w:left="1418"/>
    </w:pPr>
    <w:rPr>
      <w:rFonts w:eastAsia="Times New Roman" w:cs="Times New Roman"/>
    </w:rPr>
  </w:style>
  <w:style w:type="paragraph" w:customStyle="1" w:styleId="LogoLeft">
    <w:name w:val="Logo Left"/>
    <w:basedOn w:val="Header"/>
    <w:rsid w:val="005C4B7E"/>
    <w:pPr>
      <w:tabs>
        <w:tab w:val="clear" w:pos="4844"/>
        <w:tab w:val="clear" w:pos="9689"/>
      </w:tabs>
      <w:spacing w:line="276" w:lineRule="auto"/>
    </w:pPr>
    <w:rPr>
      <w:rFonts w:ascii="Arial" w:hAnsi="Arial" w:cs="System"/>
      <w:noProof/>
      <w:color w:val="430099"/>
      <w:sz w:val="18"/>
      <w:szCs w:val="18"/>
      <w:lang w:val="en-GB" w:eastAsia="en-GB" w:bidi="ar-SA"/>
    </w:rPr>
  </w:style>
  <w:style w:type="paragraph" w:customStyle="1" w:styleId="FooterRight">
    <w:name w:val="Footer_Right"/>
    <w:basedOn w:val="Footer"/>
    <w:rsid w:val="005C4B7E"/>
    <w:pPr>
      <w:tabs>
        <w:tab w:val="clear" w:pos="4844"/>
        <w:tab w:val="clear" w:pos="9689"/>
        <w:tab w:val="left" w:pos="357"/>
      </w:tabs>
      <w:spacing w:before="120" w:line="276" w:lineRule="auto"/>
      <w:jc w:val="right"/>
    </w:pPr>
    <w:rPr>
      <w:rFonts w:ascii="Arial" w:hAnsi="Arial" w:cs="System"/>
      <w:noProof/>
      <w:color w:val="6C6D6B"/>
      <w:sz w:val="18"/>
      <w:szCs w:val="18"/>
      <w:lang w:val="en-GB" w:eastAsia="en-US" w:bidi="ar-SA"/>
    </w:rPr>
  </w:style>
  <w:style w:type="paragraph" w:customStyle="1" w:styleId="Default">
    <w:name w:val="Default"/>
    <w:locked/>
    <w:rsid w:val="005C4B7E"/>
    <w:pPr>
      <w:widowControl w:val="0"/>
      <w:autoSpaceDE w:val="0"/>
      <w:autoSpaceDN w:val="0"/>
      <w:adjustRightInd w:val="0"/>
      <w:spacing w:after="0" w:line="240" w:lineRule="auto"/>
    </w:pPr>
    <w:rPr>
      <w:rFonts w:ascii="Trebuchet MS" w:eastAsia="Times New Roman" w:hAnsi="Trebuchet MS" w:cs="Trebuchet MS"/>
      <w:color w:val="000000"/>
      <w:sz w:val="24"/>
      <w:szCs w:val="24"/>
      <w:lang w:val="en-GB" w:eastAsia="en-GB" w:bidi="ar-SA"/>
    </w:rPr>
  </w:style>
  <w:style w:type="paragraph" w:customStyle="1" w:styleId="AboutThisDoc">
    <w:name w:val="AboutThisDoc"/>
    <w:basedOn w:val="Heading2"/>
    <w:next w:val="BodyText"/>
    <w:rsid w:val="005C4B7E"/>
    <w:pPr>
      <w:keepLines w:val="0"/>
      <w:pageBreakBefore/>
      <w:spacing w:before="0" w:after="360" w:line="360" w:lineRule="auto"/>
      <w:ind w:left="0"/>
      <w:jc w:val="left"/>
    </w:pPr>
    <w:rPr>
      <w:rFonts w:asciiTheme="minorHAnsi" w:eastAsiaTheme="minorHAnsi" w:hAnsiTheme="minorHAnsi" w:cstheme="minorHAnsi"/>
      <w:b w:val="0"/>
      <w:i/>
      <w:iCs/>
      <w:sz w:val="28"/>
      <w:szCs w:val="28"/>
      <w:lang w:eastAsia="fr-FR"/>
    </w:rPr>
  </w:style>
  <w:style w:type="paragraph" w:customStyle="1" w:styleId="TableBodyTextNumbersRight">
    <w:name w:val="TableBodyText_NumbersRight"/>
    <w:basedOn w:val="TableBodyTextRight"/>
    <w:rsid w:val="005C4B7E"/>
    <w:pPr>
      <w:ind w:right="85"/>
    </w:pPr>
  </w:style>
  <w:style w:type="paragraph" w:styleId="Quote">
    <w:name w:val="Quote"/>
    <w:basedOn w:val="Normal"/>
    <w:next w:val="Normal"/>
    <w:link w:val="QuoteChar"/>
    <w:uiPriority w:val="29"/>
    <w:qFormat/>
    <w:rsid w:val="005C4B7E"/>
    <w:pPr>
      <w:spacing w:before="200" w:after="160"/>
      <w:ind w:left="864" w:right="864"/>
      <w:jc w:val="center"/>
    </w:pPr>
    <w:rPr>
      <w:rFonts w:ascii="Arial" w:hAnsi="Arial" w:cs="System"/>
      <w:i/>
      <w:iCs/>
      <w:color w:val="404040" w:themeColor="text1" w:themeTint="BF"/>
      <w:lang w:val="en-GB" w:eastAsia="en-US" w:bidi="ar-SA"/>
    </w:rPr>
  </w:style>
  <w:style w:type="character" w:customStyle="1" w:styleId="QuoteChar">
    <w:name w:val="Quote Char"/>
    <w:basedOn w:val="DefaultParagraphFont"/>
    <w:link w:val="Quote"/>
    <w:uiPriority w:val="29"/>
    <w:rsid w:val="005C4B7E"/>
    <w:rPr>
      <w:rFonts w:ascii="Arial" w:hAnsi="Arial" w:cs="System"/>
      <w:i/>
      <w:iCs/>
      <w:color w:val="404040" w:themeColor="text1" w:themeTint="BF"/>
      <w:lang w:val="en-GB" w:eastAsia="en-US" w:bidi="ar-SA"/>
    </w:rPr>
  </w:style>
  <w:style w:type="paragraph" w:customStyle="1" w:styleId="Savedate">
    <w:name w:val="Save date"/>
    <w:basedOn w:val="TableBodyTextCenter"/>
    <w:next w:val="BodyText"/>
    <w:rsid w:val="005C4B7E"/>
    <w:pPr>
      <w:jc w:val="left"/>
    </w:pPr>
    <w:rPr>
      <w:color w:val="7030A0"/>
    </w:rPr>
  </w:style>
  <w:style w:type="paragraph" w:customStyle="1" w:styleId="Subheading">
    <w:name w:val="Sub heading"/>
    <w:basedOn w:val="Subject"/>
    <w:next w:val="BodyText"/>
    <w:rsid w:val="005C4B7E"/>
    <w:rPr>
      <w:b w:val="0"/>
      <w:bCs/>
    </w:rPr>
  </w:style>
  <w:style w:type="paragraph" w:customStyle="1" w:styleId="TableHeader3Narrow">
    <w:name w:val="TableHeader3_Narrow"/>
    <w:basedOn w:val="TableHeader2Narrow"/>
    <w:rsid w:val="005C4B7E"/>
    <w:pPr>
      <w:jc w:val="left"/>
    </w:pPr>
  </w:style>
  <w:style w:type="paragraph" w:customStyle="1" w:styleId="TableBoldCentre">
    <w:name w:val="TableBoldCentre"/>
    <w:basedOn w:val="TableBold"/>
    <w:rsid w:val="005C4B7E"/>
    <w:pPr>
      <w:jc w:val="center"/>
    </w:pPr>
  </w:style>
  <w:style w:type="paragraph" w:customStyle="1" w:styleId="TableBoldCentreNarrow">
    <w:name w:val="TableBoldCentre_Narrow"/>
    <w:basedOn w:val="TableBoldCentre"/>
    <w:rsid w:val="005C4B7E"/>
    <w:rPr>
      <w:rFonts w:ascii="Arial Narrow" w:hAnsi="Arial Narrow"/>
    </w:rPr>
  </w:style>
  <w:style w:type="paragraph" w:customStyle="1" w:styleId="FootnoteTextContinued">
    <w:name w:val="Footnote Text_Continued"/>
    <w:basedOn w:val="FootnoteText"/>
    <w:rsid w:val="005C4B7E"/>
    <w:pPr>
      <w:spacing w:before="0" w:after="60" w:line="240" w:lineRule="auto"/>
      <w:ind w:left="142"/>
      <w:contextualSpacing/>
      <w:jc w:val="left"/>
    </w:pPr>
    <w:rPr>
      <w:rFonts w:eastAsiaTheme="minorHAnsi" w:cs="System"/>
      <w:sz w:val="18"/>
      <w:szCs w:val="18"/>
      <w:lang w:eastAsia="en-US"/>
    </w:rPr>
  </w:style>
  <w:style w:type="paragraph" w:customStyle="1" w:styleId="PageIntentionallyBlank">
    <w:name w:val="PageIntentionallyBlank"/>
    <w:basedOn w:val="BodyText"/>
    <w:rsid w:val="005C4B7E"/>
    <w:pPr>
      <w:pageBreakBefore/>
      <w:spacing w:before="4800" w:line="240" w:lineRule="auto"/>
      <w:jc w:val="center"/>
    </w:pPr>
    <w:rPr>
      <w:rFonts w:eastAsiaTheme="minorHAnsi" w:cs="System"/>
      <w:lang w:eastAsia="en-US"/>
    </w:rPr>
  </w:style>
  <w:style w:type="character" w:customStyle="1" w:styleId="DocumentMapChar">
    <w:name w:val="Document Map Char"/>
    <w:basedOn w:val="DefaultParagraphFont"/>
    <w:link w:val="DocumentMap"/>
    <w:uiPriority w:val="99"/>
    <w:semiHidden/>
    <w:rsid w:val="005C4B7E"/>
    <w:rPr>
      <w:rFonts w:ascii="Tahoma" w:hAnsi="Tahoma" w:cs="Tahoma"/>
      <w:sz w:val="16"/>
      <w:szCs w:val="16"/>
      <w:lang w:val="en-GB"/>
    </w:rPr>
  </w:style>
  <w:style w:type="paragraph" w:styleId="DocumentMap">
    <w:name w:val="Document Map"/>
    <w:basedOn w:val="Normal"/>
    <w:link w:val="DocumentMapChar"/>
    <w:uiPriority w:val="99"/>
    <w:semiHidden/>
    <w:unhideWhenUsed/>
    <w:rsid w:val="005C4B7E"/>
    <w:pPr>
      <w:spacing w:after="0"/>
    </w:pPr>
    <w:rPr>
      <w:rFonts w:ascii="Tahoma" w:hAnsi="Tahoma" w:cs="Tahoma"/>
      <w:sz w:val="16"/>
      <w:szCs w:val="16"/>
      <w:lang w:val="en-GB"/>
    </w:rPr>
  </w:style>
  <w:style w:type="character" w:customStyle="1" w:styleId="DocumentMapChar1">
    <w:name w:val="Document Map Char1"/>
    <w:basedOn w:val="DefaultParagraphFont"/>
    <w:uiPriority w:val="99"/>
    <w:semiHidden/>
    <w:rsid w:val="005C4B7E"/>
    <w:rPr>
      <w:rFonts w:ascii="Segoe UI" w:hAnsi="Segoe UI" w:cs="Segoe UI"/>
      <w:sz w:val="16"/>
      <w:szCs w:val="16"/>
    </w:rPr>
  </w:style>
  <w:style w:type="paragraph" w:styleId="TOC5">
    <w:name w:val="toc 5"/>
    <w:basedOn w:val="TOC2"/>
    <w:next w:val="Normal"/>
    <w:autoRedefine/>
    <w:uiPriority w:val="39"/>
    <w:rsid w:val="005C4B7E"/>
    <w:pPr>
      <w:tabs>
        <w:tab w:val="left" w:pos="1276"/>
        <w:tab w:val="right" w:leader="dot" w:pos="8789"/>
        <w:tab w:val="right" w:pos="9072"/>
      </w:tabs>
      <w:spacing w:before="0" w:after="120" w:line="240" w:lineRule="atLeast"/>
      <w:ind w:left="2381" w:hanging="709"/>
      <w:jc w:val="left"/>
    </w:pPr>
    <w:rPr>
      <w:rFonts w:ascii="Arial Gras" w:eastAsiaTheme="minorHAnsi" w:hAnsi="Arial Gras" w:cs="System"/>
      <w:noProof/>
      <w:snapToGrid w:val="0"/>
      <w:sz w:val="20"/>
      <w:lang w:eastAsia="en-US"/>
    </w:rPr>
  </w:style>
  <w:style w:type="paragraph" w:styleId="TOC6">
    <w:name w:val="toc 6"/>
    <w:basedOn w:val="Normal"/>
    <w:next w:val="Normal"/>
    <w:autoRedefine/>
    <w:uiPriority w:val="39"/>
    <w:rsid w:val="005C4B7E"/>
    <w:pPr>
      <w:spacing w:before="60" w:after="0"/>
      <w:ind w:left="2560" w:hanging="1560"/>
    </w:pPr>
    <w:rPr>
      <w:rFonts w:ascii="Arial" w:hAnsi="Arial" w:cs="System"/>
      <w:snapToGrid w:val="0"/>
      <w:color w:val="000000"/>
      <w:sz w:val="24"/>
      <w:lang w:val="en-GB" w:eastAsia="en-US" w:bidi="ar-SA"/>
    </w:rPr>
  </w:style>
  <w:style w:type="paragraph" w:styleId="TOC7">
    <w:name w:val="toc 7"/>
    <w:basedOn w:val="Normal"/>
    <w:next w:val="Normal"/>
    <w:autoRedefine/>
    <w:uiPriority w:val="39"/>
    <w:rsid w:val="005C4B7E"/>
    <w:pPr>
      <w:tabs>
        <w:tab w:val="right" w:leader="dot" w:pos="8789"/>
      </w:tabs>
      <w:spacing w:before="240" w:after="120"/>
      <w:ind w:left="567" w:hanging="567"/>
    </w:pPr>
    <w:rPr>
      <w:rFonts w:ascii="Arial Gras" w:hAnsi="Arial Gras" w:cs="System"/>
      <w:b/>
      <w:bCs/>
      <w:caps/>
      <w:noProof/>
      <w:snapToGrid w:val="0"/>
      <w:color w:val="430099"/>
      <w:sz w:val="20"/>
      <w:lang w:val="en-GB" w:eastAsia="en-US" w:bidi="ar-SA"/>
    </w:rPr>
  </w:style>
  <w:style w:type="paragraph" w:styleId="TOC8">
    <w:name w:val="toc 8"/>
    <w:basedOn w:val="Normal"/>
    <w:next w:val="Normal"/>
    <w:autoRedefine/>
    <w:uiPriority w:val="39"/>
    <w:rsid w:val="005C4B7E"/>
    <w:pPr>
      <w:spacing w:after="240"/>
      <w:ind w:left="1680"/>
    </w:pPr>
    <w:rPr>
      <w:rFonts w:ascii="Arial" w:hAnsi="Arial" w:cs="System"/>
      <w:snapToGrid w:val="0"/>
      <w:sz w:val="24"/>
      <w:lang w:val="en-GB" w:eastAsia="en-US" w:bidi="ar-SA"/>
    </w:rPr>
  </w:style>
  <w:style w:type="paragraph" w:styleId="TOC9">
    <w:name w:val="toc 9"/>
    <w:basedOn w:val="Normal"/>
    <w:next w:val="Normal"/>
    <w:autoRedefine/>
    <w:uiPriority w:val="39"/>
    <w:rsid w:val="005C4B7E"/>
    <w:pPr>
      <w:spacing w:after="240"/>
      <w:ind w:left="1920"/>
    </w:pPr>
    <w:rPr>
      <w:rFonts w:ascii="Arial" w:hAnsi="Arial" w:cs="System"/>
      <w:snapToGrid w:val="0"/>
      <w:sz w:val="24"/>
      <w:lang w:val="en-GB" w:eastAsia="en-US" w:bidi="ar-SA"/>
    </w:rPr>
  </w:style>
  <w:style w:type="paragraph" w:customStyle="1" w:styleId="NoteBullet10">
    <w:name w:val="Note Bullet1"/>
    <w:basedOn w:val="ListBullet"/>
    <w:rsid w:val="005C4B7E"/>
    <w:pPr>
      <w:tabs>
        <w:tab w:val="clear" w:pos="720"/>
        <w:tab w:val="clear" w:pos="1004"/>
        <w:tab w:val="num" w:pos="714"/>
      </w:tabs>
      <w:spacing w:line="276" w:lineRule="auto"/>
      <w:ind w:left="1071" w:hanging="357"/>
      <w:contextualSpacing/>
      <w:jc w:val="left"/>
    </w:pPr>
    <w:rPr>
      <w:rFonts w:ascii="Arial" w:eastAsia="Constantia" w:hAnsi="Arial" w:cs="Arial"/>
      <w:position w:val="2"/>
      <w:sz w:val="20"/>
      <w:szCs w:val="20"/>
      <w:lang w:val="en-US" w:eastAsia="en-US"/>
    </w:rPr>
  </w:style>
  <w:style w:type="character" w:customStyle="1" w:styleId="Footnote">
    <w:name w:val="Footnote_"/>
    <w:basedOn w:val="DefaultParagraphFont"/>
    <w:rsid w:val="005C4B7E"/>
    <w:rPr>
      <w:rFonts w:ascii="Calibri" w:eastAsia="Calibri" w:hAnsi="Calibri" w:cs="Calibri"/>
      <w:sz w:val="17"/>
      <w:szCs w:val="17"/>
      <w:shd w:val="clear" w:color="auto" w:fill="FFFFFF"/>
    </w:rPr>
  </w:style>
  <w:style w:type="character" w:customStyle="1" w:styleId="Tableofcontents">
    <w:name w:val="Table of contents_"/>
    <w:basedOn w:val="DefaultParagraphFont"/>
    <w:link w:val="Tableofcontents0"/>
    <w:rsid w:val="005C4B7E"/>
    <w:rPr>
      <w:rFonts w:ascii="Arial" w:eastAsia="Arial" w:hAnsi="Arial" w:cs="Arial"/>
      <w:sz w:val="15"/>
      <w:szCs w:val="15"/>
      <w:shd w:val="clear" w:color="auto" w:fill="FFFFFF"/>
    </w:rPr>
  </w:style>
  <w:style w:type="paragraph" w:customStyle="1" w:styleId="Tableofcontents0">
    <w:name w:val="Table of contents"/>
    <w:basedOn w:val="Normal"/>
    <w:link w:val="Tableofcontents"/>
    <w:rsid w:val="005C4B7E"/>
    <w:pPr>
      <w:widowControl w:val="0"/>
      <w:shd w:val="clear" w:color="auto" w:fill="FFFFFF"/>
      <w:spacing w:after="80"/>
    </w:pPr>
    <w:rPr>
      <w:rFonts w:ascii="Arial" w:eastAsia="Arial" w:hAnsi="Arial" w:cs="Arial"/>
      <w:sz w:val="15"/>
      <w:szCs w:val="15"/>
    </w:rPr>
  </w:style>
  <w:style w:type="paragraph" w:styleId="HTMLPreformatted">
    <w:name w:val="HTML Preformatted"/>
    <w:basedOn w:val="Normal"/>
    <w:link w:val="HTMLPreformattedChar1"/>
    <w:unhideWhenUsed/>
    <w:rsid w:val="005C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val="en-GB" w:eastAsia="en-US" w:bidi="ar-SA"/>
    </w:rPr>
  </w:style>
  <w:style w:type="character" w:customStyle="1" w:styleId="HTMLPreformattedChar">
    <w:name w:val="HTML Preformatted Char"/>
    <w:basedOn w:val="DefaultParagraphFont"/>
    <w:rsid w:val="005C4B7E"/>
    <w:rPr>
      <w:rFonts w:ascii="Consolas" w:hAnsi="Consolas"/>
      <w:sz w:val="20"/>
      <w:szCs w:val="20"/>
    </w:rPr>
  </w:style>
  <w:style w:type="character" w:customStyle="1" w:styleId="HTMLPreformattedChar1">
    <w:name w:val="HTML Preformatted Char1"/>
    <w:basedOn w:val="DefaultParagraphFont"/>
    <w:link w:val="HTMLPreformatted"/>
    <w:rsid w:val="005C4B7E"/>
    <w:rPr>
      <w:rFonts w:ascii="Courier New" w:hAnsi="Courier New" w:cs="Courier New"/>
      <w:sz w:val="20"/>
      <w:lang w:val="en-GB" w:eastAsia="en-US" w:bidi="ar-SA"/>
    </w:rPr>
  </w:style>
  <w:style w:type="paragraph" w:customStyle="1" w:styleId="Style6">
    <w:name w:val="Style6"/>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32">
    <w:name w:val="Style32"/>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38">
    <w:name w:val="Font Style138"/>
    <w:basedOn w:val="DefaultParagraphFont"/>
    <w:uiPriority w:val="99"/>
    <w:rsid w:val="005C4B7E"/>
    <w:rPr>
      <w:rFonts w:ascii="Calibri" w:hAnsi="Calibri" w:cs="Calibri"/>
      <w:color w:val="000000"/>
      <w:sz w:val="18"/>
      <w:szCs w:val="18"/>
    </w:rPr>
  </w:style>
  <w:style w:type="paragraph" w:customStyle="1" w:styleId="Style3">
    <w:name w:val="Style3"/>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73">
    <w:name w:val="Font Style173"/>
    <w:basedOn w:val="DefaultParagraphFont"/>
    <w:uiPriority w:val="99"/>
    <w:rsid w:val="005C4B7E"/>
    <w:rPr>
      <w:rFonts w:ascii="Calibri" w:hAnsi="Calibri" w:cs="Calibri"/>
      <w:color w:val="000000"/>
      <w:sz w:val="18"/>
      <w:szCs w:val="18"/>
    </w:rPr>
  </w:style>
  <w:style w:type="character" w:customStyle="1" w:styleId="FontStyle160">
    <w:name w:val="Font Style160"/>
    <w:basedOn w:val="DefaultParagraphFont"/>
    <w:uiPriority w:val="99"/>
    <w:rsid w:val="005C4B7E"/>
    <w:rPr>
      <w:rFonts w:ascii="Calibri" w:hAnsi="Calibri" w:cs="Calibri"/>
      <w:i/>
      <w:iCs/>
      <w:color w:val="000000"/>
      <w:sz w:val="18"/>
      <w:szCs w:val="18"/>
    </w:rPr>
  </w:style>
  <w:style w:type="paragraph" w:customStyle="1" w:styleId="Style30">
    <w:name w:val="Style30"/>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37">
    <w:name w:val="Font Style137"/>
    <w:basedOn w:val="DefaultParagraphFont"/>
    <w:uiPriority w:val="99"/>
    <w:rsid w:val="005C4B7E"/>
    <w:rPr>
      <w:rFonts w:ascii="Calibri" w:hAnsi="Calibri" w:cs="Calibri"/>
      <w:b/>
      <w:bCs/>
      <w:color w:val="000000"/>
      <w:sz w:val="18"/>
      <w:szCs w:val="18"/>
    </w:rPr>
  </w:style>
  <w:style w:type="character" w:customStyle="1" w:styleId="FontStyle168">
    <w:name w:val="Font Style168"/>
    <w:basedOn w:val="DefaultParagraphFont"/>
    <w:uiPriority w:val="99"/>
    <w:rsid w:val="005C4B7E"/>
    <w:rPr>
      <w:rFonts w:ascii="Calibri" w:hAnsi="Calibri" w:cs="Calibri"/>
      <w:color w:val="000000"/>
      <w:sz w:val="16"/>
      <w:szCs w:val="16"/>
    </w:rPr>
  </w:style>
  <w:style w:type="paragraph" w:customStyle="1" w:styleId="Style5">
    <w:name w:val="Style5"/>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71">
    <w:name w:val="Style71"/>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80">
    <w:name w:val="Style80"/>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82">
    <w:name w:val="Style82"/>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105">
    <w:name w:val="Style105"/>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124">
    <w:name w:val="Style124"/>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134">
    <w:name w:val="Style134"/>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39">
    <w:name w:val="Font Style139"/>
    <w:basedOn w:val="DefaultParagraphFont"/>
    <w:uiPriority w:val="99"/>
    <w:rsid w:val="005C4B7E"/>
    <w:rPr>
      <w:rFonts w:ascii="Calibri" w:hAnsi="Calibri" w:cs="Calibri"/>
      <w:i/>
      <w:iCs/>
      <w:color w:val="000000"/>
      <w:sz w:val="18"/>
      <w:szCs w:val="18"/>
    </w:rPr>
  </w:style>
  <w:style w:type="character" w:customStyle="1" w:styleId="FontStyle154">
    <w:name w:val="Font Style154"/>
    <w:basedOn w:val="DefaultParagraphFont"/>
    <w:uiPriority w:val="99"/>
    <w:rsid w:val="005C4B7E"/>
    <w:rPr>
      <w:rFonts w:ascii="Calibri" w:hAnsi="Calibri" w:cs="Calibri"/>
      <w:color w:val="000000"/>
      <w:sz w:val="18"/>
      <w:szCs w:val="18"/>
    </w:rPr>
  </w:style>
  <w:style w:type="character" w:customStyle="1" w:styleId="FontStyle176">
    <w:name w:val="Font Style176"/>
    <w:basedOn w:val="DefaultParagraphFont"/>
    <w:uiPriority w:val="99"/>
    <w:rsid w:val="005C4B7E"/>
    <w:rPr>
      <w:rFonts w:ascii="Calibri" w:hAnsi="Calibri" w:cs="Calibri"/>
      <w:color w:val="000000"/>
      <w:sz w:val="8"/>
      <w:szCs w:val="8"/>
    </w:rPr>
  </w:style>
  <w:style w:type="paragraph" w:customStyle="1" w:styleId="bulletTABLE">
    <w:name w:val="bullet TABLE"/>
    <w:next w:val="Normal"/>
    <w:link w:val="bulletTABLEChar"/>
    <w:qFormat/>
    <w:rsid w:val="005C4B7E"/>
    <w:pPr>
      <w:numPr>
        <w:numId w:val="21"/>
      </w:numPr>
      <w:tabs>
        <w:tab w:val="left" w:pos="340"/>
      </w:tabs>
      <w:spacing w:after="0"/>
      <w:jc w:val="both"/>
    </w:pPr>
    <w:rPr>
      <w:rFonts w:eastAsiaTheme="minorEastAsia" w:cstheme="minorHAnsi"/>
      <w:sz w:val="18"/>
      <w:szCs w:val="24"/>
      <w:lang w:val="en-US" w:eastAsia="el-GR" w:bidi="ar-SA"/>
    </w:rPr>
  </w:style>
  <w:style w:type="character" w:customStyle="1" w:styleId="bulletTABLEChar">
    <w:name w:val="bullet TABLE Char"/>
    <w:basedOn w:val="DefaultParagraphFont"/>
    <w:link w:val="bulletTABLE"/>
    <w:rsid w:val="005C4B7E"/>
    <w:rPr>
      <w:rFonts w:eastAsiaTheme="minorEastAsia" w:cstheme="minorHAnsi"/>
      <w:sz w:val="18"/>
      <w:szCs w:val="24"/>
      <w:lang w:val="en-US" w:eastAsia="el-GR" w:bidi="ar-SA"/>
    </w:rPr>
  </w:style>
  <w:style w:type="paragraph" w:customStyle="1" w:styleId="No">
    <w:name w:val="No"/>
    <w:next w:val="Normal"/>
    <w:link w:val="NoChar"/>
    <w:qFormat/>
    <w:rsid w:val="005C4B7E"/>
    <w:pPr>
      <w:tabs>
        <w:tab w:val="left" w:pos="658"/>
      </w:tabs>
      <w:spacing w:after="0"/>
      <w:ind w:left="658" w:hanging="284"/>
      <w:jc w:val="both"/>
    </w:pPr>
    <w:rPr>
      <w:rFonts w:eastAsiaTheme="minorEastAsia" w:cstheme="minorHAnsi"/>
      <w:sz w:val="18"/>
      <w:szCs w:val="24"/>
      <w:lang w:val="en-US" w:eastAsia="el-GR" w:bidi="ar-SA"/>
    </w:rPr>
  </w:style>
  <w:style w:type="character" w:customStyle="1" w:styleId="NoChar">
    <w:name w:val="No Char"/>
    <w:basedOn w:val="DefaultParagraphFont"/>
    <w:link w:val="No"/>
    <w:rsid w:val="005C4B7E"/>
    <w:rPr>
      <w:rFonts w:eastAsiaTheme="minorEastAsia" w:cstheme="minorHAnsi"/>
      <w:sz w:val="18"/>
      <w:szCs w:val="24"/>
      <w:lang w:val="en-US" w:eastAsia="el-GR" w:bidi="ar-SA"/>
    </w:rPr>
  </w:style>
  <w:style w:type="paragraph" w:customStyle="1" w:styleId="Style92">
    <w:name w:val="Style92"/>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41">
    <w:name w:val="Font Style141"/>
    <w:basedOn w:val="DefaultParagraphFont"/>
    <w:uiPriority w:val="99"/>
    <w:rsid w:val="005C4B7E"/>
    <w:rPr>
      <w:rFonts w:ascii="Calibri" w:hAnsi="Calibri" w:cs="Calibri"/>
      <w:b/>
      <w:bCs/>
      <w:color w:val="000000"/>
      <w:sz w:val="18"/>
      <w:szCs w:val="18"/>
    </w:rPr>
  </w:style>
  <w:style w:type="character" w:customStyle="1" w:styleId="FontStyle151">
    <w:name w:val="Font Style151"/>
    <w:basedOn w:val="DefaultParagraphFont"/>
    <w:uiPriority w:val="99"/>
    <w:rsid w:val="005C4B7E"/>
    <w:rPr>
      <w:rFonts w:ascii="Calibri" w:hAnsi="Calibri" w:cs="Calibri"/>
      <w:b/>
      <w:bCs/>
      <w:i/>
      <w:iCs/>
      <w:color w:val="000000"/>
      <w:sz w:val="18"/>
      <w:szCs w:val="18"/>
    </w:rPr>
  </w:style>
  <w:style w:type="paragraph" w:customStyle="1" w:styleId="Style104">
    <w:name w:val="Style104"/>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84">
    <w:name w:val="Font Style184"/>
    <w:basedOn w:val="DefaultParagraphFont"/>
    <w:uiPriority w:val="99"/>
    <w:rsid w:val="005C4B7E"/>
    <w:rPr>
      <w:rFonts w:ascii="Calibri" w:hAnsi="Calibri" w:cs="Calibri"/>
      <w:b/>
      <w:bCs/>
      <w:color w:val="000000"/>
      <w:sz w:val="18"/>
      <w:szCs w:val="18"/>
    </w:rPr>
  </w:style>
  <w:style w:type="character" w:customStyle="1" w:styleId="FontStyle142">
    <w:name w:val="Font Style142"/>
    <w:basedOn w:val="DefaultParagraphFont"/>
    <w:uiPriority w:val="99"/>
    <w:rsid w:val="005C4B7E"/>
    <w:rPr>
      <w:rFonts w:ascii="Franklin Gothic Medium Cond" w:hAnsi="Franklin Gothic Medium Cond" w:cs="Franklin Gothic Medium Cond"/>
      <w:i/>
      <w:iCs/>
      <w:color w:val="000000"/>
      <w:spacing w:val="20"/>
      <w:sz w:val="16"/>
      <w:szCs w:val="16"/>
    </w:rPr>
  </w:style>
  <w:style w:type="character" w:customStyle="1" w:styleId="FontStyle145">
    <w:name w:val="Font Style145"/>
    <w:basedOn w:val="DefaultParagraphFont"/>
    <w:uiPriority w:val="99"/>
    <w:rsid w:val="005C4B7E"/>
    <w:rPr>
      <w:rFonts w:ascii="Calibri" w:hAnsi="Calibri" w:cs="Calibri"/>
      <w:color w:val="000000"/>
      <w:sz w:val="14"/>
      <w:szCs w:val="14"/>
    </w:rPr>
  </w:style>
  <w:style w:type="character" w:customStyle="1" w:styleId="FontStyle158">
    <w:name w:val="Font Style158"/>
    <w:basedOn w:val="DefaultParagraphFont"/>
    <w:uiPriority w:val="99"/>
    <w:rsid w:val="005C4B7E"/>
    <w:rPr>
      <w:rFonts w:ascii="Calibri" w:hAnsi="Calibri" w:cs="Calibri"/>
      <w:color w:val="000000"/>
      <w:sz w:val="20"/>
      <w:szCs w:val="20"/>
    </w:rPr>
  </w:style>
  <w:style w:type="character" w:customStyle="1" w:styleId="FontStyle159">
    <w:name w:val="Font Style159"/>
    <w:basedOn w:val="DefaultParagraphFont"/>
    <w:uiPriority w:val="99"/>
    <w:rsid w:val="005C4B7E"/>
    <w:rPr>
      <w:rFonts w:ascii="Sylfaen" w:hAnsi="Sylfaen" w:cs="Sylfaen"/>
      <w:color w:val="000000"/>
      <w:sz w:val="20"/>
      <w:szCs w:val="20"/>
    </w:rPr>
  </w:style>
  <w:style w:type="character" w:customStyle="1" w:styleId="FontStyle170">
    <w:name w:val="Font Style170"/>
    <w:basedOn w:val="DefaultParagraphFont"/>
    <w:uiPriority w:val="99"/>
    <w:rsid w:val="005C4B7E"/>
    <w:rPr>
      <w:rFonts w:ascii="Book Antiqua" w:hAnsi="Book Antiqua" w:cs="Book Antiqua"/>
      <w:b/>
      <w:bCs/>
      <w:smallCaps/>
      <w:color w:val="000000"/>
      <w:sz w:val="14"/>
      <w:szCs w:val="14"/>
    </w:rPr>
  </w:style>
  <w:style w:type="character" w:customStyle="1" w:styleId="FontStyle190">
    <w:name w:val="Font Style190"/>
    <w:basedOn w:val="DefaultParagraphFont"/>
    <w:uiPriority w:val="99"/>
    <w:rsid w:val="005C4B7E"/>
    <w:rPr>
      <w:rFonts w:ascii="Calibri" w:hAnsi="Calibri" w:cs="Calibri"/>
      <w:b/>
      <w:bCs/>
      <w:color w:val="000000"/>
      <w:sz w:val="16"/>
      <w:szCs w:val="16"/>
    </w:rPr>
  </w:style>
  <w:style w:type="character" w:customStyle="1" w:styleId="FontStyle191">
    <w:name w:val="Font Style191"/>
    <w:basedOn w:val="DefaultParagraphFont"/>
    <w:uiPriority w:val="99"/>
    <w:rsid w:val="005C4B7E"/>
    <w:rPr>
      <w:rFonts w:ascii="Calibri" w:hAnsi="Calibri" w:cs="Calibri"/>
      <w:b/>
      <w:bCs/>
      <w:color w:val="000000"/>
      <w:sz w:val="16"/>
      <w:szCs w:val="16"/>
    </w:rPr>
  </w:style>
  <w:style w:type="paragraph" w:customStyle="1" w:styleId="Style69">
    <w:name w:val="Style69"/>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118">
    <w:name w:val="Style118"/>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47">
    <w:name w:val="Font Style147"/>
    <w:basedOn w:val="DefaultParagraphFont"/>
    <w:uiPriority w:val="99"/>
    <w:rsid w:val="005C4B7E"/>
    <w:rPr>
      <w:rFonts w:ascii="Calibri" w:hAnsi="Calibri" w:cs="Calibri"/>
      <w:b/>
      <w:bCs/>
      <w:color w:val="000000"/>
      <w:sz w:val="22"/>
      <w:szCs w:val="22"/>
    </w:rPr>
  </w:style>
  <w:style w:type="paragraph" w:customStyle="1" w:styleId="Style1">
    <w:name w:val="Style1"/>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12">
    <w:name w:val="Style12"/>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41">
    <w:name w:val="Style41"/>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56">
    <w:name w:val="Style56"/>
    <w:basedOn w:val="Normal"/>
    <w:uiPriority w:val="99"/>
    <w:rsid w:val="005C4B7E"/>
    <w:pPr>
      <w:widowControl w:val="0"/>
      <w:autoSpaceDE w:val="0"/>
      <w:autoSpaceDN w:val="0"/>
      <w:adjustRightInd w:val="0"/>
      <w:spacing w:after="0" w:line="240" w:lineRule="auto"/>
    </w:pPr>
    <w:rPr>
      <w:rFonts w:ascii="Calibri" w:eastAsiaTheme="minorEastAsia" w:hAnsi="Calibri" w:cs="Calibri"/>
      <w:sz w:val="24"/>
      <w:szCs w:val="24"/>
      <w:lang w:val="en-US" w:eastAsia="el-GR" w:bidi="ar-SA"/>
    </w:rPr>
  </w:style>
  <w:style w:type="paragraph" w:customStyle="1" w:styleId="Style62">
    <w:name w:val="Style62"/>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66">
    <w:name w:val="Style66"/>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83">
    <w:name w:val="Style83"/>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90">
    <w:name w:val="Style90"/>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paragraph" w:customStyle="1" w:styleId="Style133">
    <w:name w:val="Style133"/>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162">
    <w:name w:val="Font Style162"/>
    <w:basedOn w:val="DefaultParagraphFont"/>
    <w:uiPriority w:val="99"/>
    <w:rsid w:val="005C4B7E"/>
    <w:rPr>
      <w:rFonts w:ascii="Calibri" w:hAnsi="Calibri" w:cs="Calibri"/>
      <w:i/>
      <w:iCs/>
      <w:color w:val="000000"/>
      <w:sz w:val="16"/>
      <w:szCs w:val="16"/>
    </w:rPr>
  </w:style>
  <w:style w:type="character" w:customStyle="1" w:styleId="FontStyle207">
    <w:name w:val="Font Style207"/>
    <w:basedOn w:val="DefaultParagraphFont"/>
    <w:uiPriority w:val="99"/>
    <w:rsid w:val="005C4B7E"/>
    <w:rPr>
      <w:rFonts w:ascii="Book Antiqua" w:hAnsi="Book Antiqua" w:cs="Book Antiqua"/>
      <w:color w:val="000000"/>
      <w:sz w:val="8"/>
      <w:szCs w:val="8"/>
    </w:rPr>
  </w:style>
  <w:style w:type="paragraph" w:customStyle="1" w:styleId="Style13">
    <w:name w:val="Style13"/>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39">
    <w:name w:val="Style39"/>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40">
    <w:name w:val="Style140"/>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78">
    <w:name w:val="Font Style178"/>
    <w:basedOn w:val="DefaultParagraphFont"/>
    <w:uiPriority w:val="99"/>
    <w:rsid w:val="005C4B7E"/>
    <w:rPr>
      <w:rFonts w:ascii="Segoe UI" w:hAnsi="Segoe UI" w:cs="Segoe UI"/>
      <w:b/>
      <w:bCs/>
      <w:color w:val="000000"/>
      <w:sz w:val="10"/>
      <w:szCs w:val="10"/>
    </w:rPr>
  </w:style>
  <w:style w:type="character" w:customStyle="1" w:styleId="FontStyle189">
    <w:name w:val="Font Style189"/>
    <w:uiPriority w:val="99"/>
    <w:rsid w:val="005C4B7E"/>
    <w:rPr>
      <w:rFonts w:ascii="Arial" w:hAnsi="Arial" w:cs="Arial"/>
      <w:color w:val="000000"/>
      <w:sz w:val="16"/>
      <w:szCs w:val="16"/>
    </w:rPr>
  </w:style>
  <w:style w:type="character" w:customStyle="1" w:styleId="FontStyle179">
    <w:name w:val="Font Style179"/>
    <w:basedOn w:val="DefaultParagraphFont"/>
    <w:uiPriority w:val="99"/>
    <w:rsid w:val="005C4B7E"/>
    <w:rPr>
      <w:rFonts w:ascii="Arial" w:hAnsi="Arial" w:cs="Arial"/>
      <w:color w:val="000000"/>
      <w:sz w:val="18"/>
      <w:szCs w:val="18"/>
    </w:rPr>
  </w:style>
  <w:style w:type="character" w:customStyle="1" w:styleId="FontStyle180">
    <w:name w:val="Font Style180"/>
    <w:basedOn w:val="DefaultParagraphFont"/>
    <w:uiPriority w:val="99"/>
    <w:rsid w:val="005C4B7E"/>
    <w:rPr>
      <w:rFonts w:ascii="Arial" w:hAnsi="Arial" w:cs="Arial"/>
      <w:color w:val="000000"/>
      <w:sz w:val="16"/>
      <w:szCs w:val="16"/>
    </w:rPr>
  </w:style>
  <w:style w:type="paragraph" w:customStyle="1" w:styleId="Style72">
    <w:name w:val="Style72"/>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83">
    <w:name w:val="Font Style183"/>
    <w:basedOn w:val="DefaultParagraphFont"/>
    <w:uiPriority w:val="99"/>
    <w:rsid w:val="005C4B7E"/>
    <w:rPr>
      <w:rFonts w:ascii="Arial" w:hAnsi="Arial" w:cs="Arial"/>
      <w:color w:val="000000"/>
      <w:sz w:val="22"/>
      <w:szCs w:val="22"/>
    </w:rPr>
  </w:style>
  <w:style w:type="paragraph" w:customStyle="1" w:styleId="Style49">
    <w:name w:val="Style49"/>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35">
    <w:name w:val="Style135"/>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31">
    <w:name w:val="Style31"/>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81">
    <w:name w:val="Font Style181"/>
    <w:basedOn w:val="DefaultParagraphFont"/>
    <w:uiPriority w:val="99"/>
    <w:rsid w:val="005C4B7E"/>
    <w:rPr>
      <w:rFonts w:ascii="Georgia" w:hAnsi="Georgia" w:cs="Georgia"/>
      <w:i/>
      <w:iCs/>
      <w:color w:val="000000"/>
      <w:spacing w:val="-20"/>
      <w:sz w:val="16"/>
      <w:szCs w:val="16"/>
    </w:rPr>
  </w:style>
  <w:style w:type="paragraph" w:customStyle="1" w:styleId="Style54">
    <w:name w:val="Style54"/>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57">
    <w:name w:val="Style57"/>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96">
    <w:name w:val="Style96"/>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87">
    <w:name w:val="Font Style187"/>
    <w:basedOn w:val="DefaultParagraphFont"/>
    <w:uiPriority w:val="99"/>
    <w:rsid w:val="005C4B7E"/>
    <w:rPr>
      <w:rFonts w:ascii="Arial" w:hAnsi="Arial" w:cs="Arial"/>
      <w:color w:val="000000"/>
      <w:sz w:val="20"/>
      <w:szCs w:val="20"/>
    </w:rPr>
  </w:style>
  <w:style w:type="paragraph" w:customStyle="1" w:styleId="Style137">
    <w:name w:val="Style137"/>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85">
    <w:name w:val="Font Style185"/>
    <w:basedOn w:val="DefaultParagraphFont"/>
    <w:uiPriority w:val="99"/>
    <w:rsid w:val="005C4B7E"/>
    <w:rPr>
      <w:rFonts w:ascii="Century Schoolbook" w:hAnsi="Century Schoolbook" w:cs="Century Schoolbook"/>
      <w:b/>
      <w:bCs/>
      <w:color w:val="000000"/>
      <w:sz w:val="42"/>
      <w:szCs w:val="42"/>
    </w:rPr>
  </w:style>
  <w:style w:type="paragraph" w:customStyle="1" w:styleId="Style29">
    <w:name w:val="Style29"/>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85">
    <w:name w:val="Style85"/>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89">
    <w:name w:val="Style89"/>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57">
    <w:name w:val="Font Style157"/>
    <w:basedOn w:val="DefaultParagraphFont"/>
    <w:uiPriority w:val="99"/>
    <w:rsid w:val="005C4B7E"/>
    <w:rPr>
      <w:rFonts w:ascii="Times New Roman" w:hAnsi="Times New Roman" w:cs="Times New Roman"/>
      <w:b/>
      <w:bCs/>
      <w:color w:val="000000"/>
      <w:spacing w:val="-10"/>
      <w:sz w:val="18"/>
      <w:szCs w:val="18"/>
    </w:rPr>
  </w:style>
  <w:style w:type="paragraph" w:customStyle="1" w:styleId="Style47">
    <w:name w:val="Style47"/>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29">
    <w:name w:val="Style129"/>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86">
    <w:name w:val="Font Style186"/>
    <w:basedOn w:val="DefaultParagraphFont"/>
    <w:uiPriority w:val="99"/>
    <w:rsid w:val="005C4B7E"/>
    <w:rPr>
      <w:rFonts w:ascii="Cambria" w:hAnsi="Cambria" w:cs="Cambria"/>
      <w:b/>
      <w:bCs/>
      <w:color w:val="000000"/>
      <w:sz w:val="62"/>
      <w:szCs w:val="62"/>
    </w:rPr>
  </w:style>
  <w:style w:type="paragraph" w:customStyle="1" w:styleId="Style103">
    <w:name w:val="Style103"/>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65">
    <w:name w:val="Style65"/>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32">
    <w:name w:val="Style132"/>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52">
    <w:name w:val="Font Style152"/>
    <w:basedOn w:val="DefaultParagraphFont"/>
    <w:uiPriority w:val="99"/>
    <w:rsid w:val="005C4B7E"/>
    <w:rPr>
      <w:rFonts w:ascii="Arial" w:hAnsi="Arial" w:cs="Arial"/>
      <w:smallCaps/>
      <w:color w:val="000000"/>
      <w:spacing w:val="-10"/>
      <w:sz w:val="14"/>
      <w:szCs w:val="14"/>
    </w:rPr>
  </w:style>
  <w:style w:type="paragraph" w:customStyle="1" w:styleId="Style42">
    <w:name w:val="Style42"/>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87">
    <w:name w:val="Style87"/>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14">
    <w:name w:val="Style114"/>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50">
    <w:name w:val="Font Style150"/>
    <w:basedOn w:val="DefaultParagraphFont"/>
    <w:uiPriority w:val="99"/>
    <w:rsid w:val="005C4B7E"/>
    <w:rPr>
      <w:rFonts w:ascii="Arial" w:hAnsi="Arial" w:cs="Arial"/>
      <w:color w:val="000000"/>
      <w:sz w:val="22"/>
      <w:szCs w:val="22"/>
    </w:rPr>
  </w:style>
  <w:style w:type="paragraph" w:customStyle="1" w:styleId="Style77">
    <w:name w:val="Style77"/>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26">
    <w:name w:val="Style126"/>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FontStyle163">
    <w:name w:val="Font Style163"/>
    <w:basedOn w:val="DefaultParagraphFont"/>
    <w:uiPriority w:val="99"/>
    <w:rsid w:val="005C4B7E"/>
    <w:rPr>
      <w:rFonts w:ascii="Arial" w:hAnsi="Arial" w:cs="Arial"/>
      <w:i/>
      <w:iCs/>
      <w:color w:val="000000"/>
      <w:sz w:val="14"/>
      <w:szCs w:val="14"/>
    </w:rPr>
  </w:style>
  <w:style w:type="paragraph" w:customStyle="1" w:styleId="Style64">
    <w:name w:val="Style64"/>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16">
    <w:name w:val="Style116"/>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28">
    <w:name w:val="Style28"/>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95">
    <w:name w:val="Style95"/>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88">
    <w:name w:val="Style88"/>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78">
    <w:name w:val="Style78"/>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91">
    <w:name w:val="Style91"/>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36">
    <w:name w:val="Style136"/>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44">
    <w:name w:val="Style44"/>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61">
    <w:name w:val="Style61"/>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86">
    <w:name w:val="Style86"/>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paragraph" w:customStyle="1" w:styleId="Style110">
    <w:name w:val="Style110"/>
    <w:basedOn w:val="Normal"/>
    <w:uiPriority w:val="99"/>
    <w:rsid w:val="005C4B7E"/>
    <w:pPr>
      <w:widowControl w:val="0"/>
      <w:autoSpaceDE w:val="0"/>
      <w:autoSpaceDN w:val="0"/>
      <w:adjustRightInd w:val="0"/>
      <w:spacing w:after="0" w:line="240" w:lineRule="auto"/>
    </w:pPr>
    <w:rPr>
      <w:rFonts w:ascii="Arial" w:eastAsiaTheme="minorEastAsia" w:hAnsi="Arial"/>
      <w:lang w:val="en-US" w:eastAsia="el-GR" w:bidi="ar-SA"/>
    </w:rPr>
  </w:style>
  <w:style w:type="character" w:customStyle="1" w:styleId="WW8Num1z0">
    <w:name w:val="WW8Num1z0"/>
    <w:rsid w:val="005C4B7E"/>
    <w:rPr>
      <w:rFonts w:ascii="Symbol" w:hAnsi="Symbol" w:cs="Symbol"/>
    </w:rPr>
  </w:style>
  <w:style w:type="character" w:customStyle="1" w:styleId="WW8Num1z1">
    <w:name w:val="WW8Num1z1"/>
    <w:rsid w:val="005C4B7E"/>
    <w:rPr>
      <w:rFonts w:ascii="Courier New" w:hAnsi="Courier New" w:cs="Courier New"/>
    </w:rPr>
  </w:style>
  <w:style w:type="character" w:customStyle="1" w:styleId="WW8Num1z2">
    <w:name w:val="WW8Num1z2"/>
    <w:rsid w:val="005C4B7E"/>
    <w:rPr>
      <w:rFonts w:ascii="Wingdings" w:hAnsi="Wingdings" w:cs="Wingdings"/>
    </w:rPr>
  </w:style>
  <w:style w:type="character" w:customStyle="1" w:styleId="WW8Num2z0">
    <w:name w:val="WW8Num2z0"/>
    <w:rsid w:val="005C4B7E"/>
  </w:style>
  <w:style w:type="character" w:customStyle="1" w:styleId="WW8Num3z0">
    <w:name w:val="WW8Num3z0"/>
    <w:rsid w:val="005C4B7E"/>
  </w:style>
  <w:style w:type="character" w:customStyle="1" w:styleId="WW8Num4z0">
    <w:name w:val="WW8Num4z0"/>
    <w:rsid w:val="005C4B7E"/>
  </w:style>
  <w:style w:type="character" w:customStyle="1" w:styleId="WW8Num4z1">
    <w:name w:val="WW8Num4z1"/>
    <w:rsid w:val="005C4B7E"/>
    <w:rPr>
      <w:color w:val="000000"/>
      <w:lang w:val="de-DE"/>
    </w:rPr>
  </w:style>
  <w:style w:type="character" w:customStyle="1" w:styleId="WW8Num5z0">
    <w:name w:val="WW8Num5z0"/>
    <w:rsid w:val="005C4B7E"/>
  </w:style>
  <w:style w:type="character" w:customStyle="1" w:styleId="WW8Num6z0">
    <w:name w:val="WW8Num6z0"/>
    <w:rsid w:val="005C4B7E"/>
  </w:style>
  <w:style w:type="character" w:customStyle="1" w:styleId="WW8Num7z0">
    <w:name w:val="WW8Num7z0"/>
    <w:rsid w:val="005C4B7E"/>
  </w:style>
  <w:style w:type="character" w:customStyle="1" w:styleId="WW8Num8z0">
    <w:name w:val="WW8Num8z0"/>
    <w:rsid w:val="005C4B7E"/>
    <w:rPr>
      <w:rFonts w:ascii="Book Antiqua" w:eastAsia="Times New Roman" w:hAnsi="Book Antiqua" w:cs="Book Antiqua"/>
    </w:rPr>
  </w:style>
  <w:style w:type="character" w:customStyle="1" w:styleId="WW8Num8z1">
    <w:name w:val="WW8Num8z1"/>
    <w:rsid w:val="005C4B7E"/>
    <w:rPr>
      <w:rFonts w:ascii="Courier New" w:hAnsi="Courier New" w:cs="Courier New"/>
    </w:rPr>
  </w:style>
  <w:style w:type="character" w:customStyle="1" w:styleId="WW8Num8z2">
    <w:name w:val="WW8Num8z2"/>
    <w:rsid w:val="005C4B7E"/>
    <w:rPr>
      <w:rFonts w:ascii="Wingdings" w:hAnsi="Wingdings" w:cs="Wingdings"/>
    </w:rPr>
  </w:style>
  <w:style w:type="character" w:customStyle="1" w:styleId="WW8Num8z3">
    <w:name w:val="WW8Num8z3"/>
    <w:rsid w:val="005C4B7E"/>
    <w:rPr>
      <w:rFonts w:ascii="Symbol" w:hAnsi="Symbol" w:cs="Symbol"/>
    </w:rPr>
  </w:style>
  <w:style w:type="character" w:customStyle="1" w:styleId="WW8Num9z0">
    <w:name w:val="WW8Num9z0"/>
    <w:rsid w:val="005C4B7E"/>
    <w:rPr>
      <w:rFonts w:ascii="Symbol" w:hAnsi="Symbol" w:cs="Symbol"/>
    </w:rPr>
  </w:style>
  <w:style w:type="character" w:customStyle="1" w:styleId="WW8Num9z1">
    <w:name w:val="WW8Num9z1"/>
    <w:rsid w:val="005C4B7E"/>
    <w:rPr>
      <w:rFonts w:ascii="Courier New" w:hAnsi="Courier New" w:cs="Courier New"/>
    </w:rPr>
  </w:style>
  <w:style w:type="character" w:customStyle="1" w:styleId="WW8Num9z2">
    <w:name w:val="WW8Num9z2"/>
    <w:rsid w:val="005C4B7E"/>
    <w:rPr>
      <w:rFonts w:ascii="Wingdings" w:hAnsi="Wingdings" w:cs="Wingdings"/>
    </w:rPr>
  </w:style>
  <w:style w:type="character" w:customStyle="1" w:styleId="WW8Num10z0">
    <w:name w:val="WW8Num10z0"/>
    <w:rsid w:val="005C4B7E"/>
    <w:rPr>
      <w:rFonts w:cs="Times New Roman"/>
      <w:b/>
    </w:rPr>
  </w:style>
  <w:style w:type="character" w:customStyle="1" w:styleId="WW8Num11z0">
    <w:name w:val="WW8Num11z0"/>
    <w:rsid w:val="005C4B7E"/>
  </w:style>
  <w:style w:type="character" w:customStyle="1" w:styleId="WW8Num12z0">
    <w:name w:val="WW8Num12z0"/>
    <w:rsid w:val="005C4B7E"/>
  </w:style>
  <w:style w:type="character" w:customStyle="1" w:styleId="WW8Num13z0">
    <w:name w:val="WW8Num13z0"/>
    <w:rsid w:val="005C4B7E"/>
  </w:style>
  <w:style w:type="character" w:customStyle="1" w:styleId="WW8Num14z0">
    <w:name w:val="WW8Num14z0"/>
    <w:rsid w:val="005C4B7E"/>
  </w:style>
  <w:style w:type="character" w:customStyle="1" w:styleId="WW8Num15z0">
    <w:name w:val="WW8Num15z0"/>
    <w:rsid w:val="005C4B7E"/>
    <w:rPr>
      <w:rFonts w:ascii="Symbol" w:hAnsi="Symbol" w:cs="Symbol"/>
    </w:rPr>
  </w:style>
  <w:style w:type="character" w:customStyle="1" w:styleId="WW8Num15z1">
    <w:name w:val="WW8Num15z1"/>
    <w:rsid w:val="005C4B7E"/>
    <w:rPr>
      <w:rFonts w:ascii="Courier New" w:hAnsi="Courier New" w:cs="Courier New"/>
    </w:rPr>
  </w:style>
  <w:style w:type="character" w:customStyle="1" w:styleId="WW8Num15z2">
    <w:name w:val="WW8Num15z2"/>
    <w:rsid w:val="005C4B7E"/>
    <w:rPr>
      <w:rFonts w:ascii="Wingdings" w:hAnsi="Wingdings" w:cs="Wingdings"/>
    </w:rPr>
  </w:style>
  <w:style w:type="character" w:customStyle="1" w:styleId="WW8Num16z0">
    <w:name w:val="WW8Num16z0"/>
    <w:rsid w:val="005C4B7E"/>
    <w:rPr>
      <w:lang w:val="it-IT"/>
    </w:rPr>
  </w:style>
  <w:style w:type="character" w:customStyle="1" w:styleId="WW8Num17z0">
    <w:name w:val="WW8Num17z0"/>
    <w:rsid w:val="005C4B7E"/>
  </w:style>
  <w:style w:type="character" w:customStyle="1" w:styleId="WW8Num18z0">
    <w:name w:val="WW8Num18z0"/>
    <w:rsid w:val="005C4B7E"/>
  </w:style>
  <w:style w:type="character" w:customStyle="1" w:styleId="WW8Num19z0">
    <w:name w:val="WW8Num19z0"/>
    <w:rsid w:val="005C4B7E"/>
  </w:style>
  <w:style w:type="character" w:customStyle="1" w:styleId="WW8Num20z0">
    <w:name w:val="WW8Num20z0"/>
    <w:rsid w:val="005C4B7E"/>
  </w:style>
  <w:style w:type="character" w:customStyle="1" w:styleId="WW8Num21z0">
    <w:name w:val="WW8Num21z0"/>
    <w:rsid w:val="005C4B7E"/>
  </w:style>
  <w:style w:type="character" w:customStyle="1" w:styleId="WW8Num22z0">
    <w:name w:val="WW8Num22z0"/>
    <w:rsid w:val="005C4B7E"/>
    <w:rPr>
      <w:rFonts w:ascii="Symbol" w:hAnsi="Symbol" w:cs="Symbol"/>
    </w:rPr>
  </w:style>
  <w:style w:type="character" w:customStyle="1" w:styleId="WW8Num22z1">
    <w:name w:val="WW8Num22z1"/>
    <w:rsid w:val="005C4B7E"/>
    <w:rPr>
      <w:rFonts w:ascii="Courier New" w:hAnsi="Courier New" w:cs="Courier New"/>
    </w:rPr>
  </w:style>
  <w:style w:type="character" w:customStyle="1" w:styleId="WW8Num22z2">
    <w:name w:val="WW8Num22z2"/>
    <w:rsid w:val="005C4B7E"/>
    <w:rPr>
      <w:rFonts w:ascii="Wingdings" w:hAnsi="Wingdings" w:cs="Wingdings"/>
    </w:rPr>
  </w:style>
  <w:style w:type="character" w:customStyle="1" w:styleId="WW8Num23z0">
    <w:name w:val="WW8Num23z0"/>
    <w:rsid w:val="005C4B7E"/>
  </w:style>
  <w:style w:type="character" w:customStyle="1" w:styleId="WW8Num24z0">
    <w:name w:val="WW8Num24z0"/>
    <w:rsid w:val="005C4B7E"/>
    <w:rPr>
      <w:rFonts w:ascii="Symbol" w:hAnsi="Symbol" w:cs="Symbol"/>
      <w:lang w:val="pt-PT"/>
    </w:rPr>
  </w:style>
  <w:style w:type="character" w:customStyle="1" w:styleId="WW8Num24z1">
    <w:name w:val="WW8Num24z1"/>
    <w:rsid w:val="005C4B7E"/>
    <w:rPr>
      <w:rFonts w:ascii="Courier New" w:hAnsi="Courier New" w:cs="Courier New"/>
    </w:rPr>
  </w:style>
  <w:style w:type="character" w:customStyle="1" w:styleId="WW8Num24z2">
    <w:name w:val="WW8Num24z2"/>
    <w:rsid w:val="005C4B7E"/>
    <w:rPr>
      <w:rFonts w:ascii="Wingdings" w:hAnsi="Wingdings" w:cs="Wingdings"/>
    </w:rPr>
  </w:style>
  <w:style w:type="character" w:customStyle="1" w:styleId="WW8Num25z0">
    <w:name w:val="WW8Num25z0"/>
    <w:rsid w:val="005C4B7E"/>
  </w:style>
  <w:style w:type="character" w:customStyle="1" w:styleId="WW8Num26z0">
    <w:name w:val="WW8Num26z0"/>
    <w:rsid w:val="005C4B7E"/>
    <w:rPr>
      <w:rFonts w:ascii="Symbol" w:hAnsi="Symbol" w:cs="Symbol"/>
    </w:rPr>
  </w:style>
  <w:style w:type="character" w:customStyle="1" w:styleId="WW8Num26z1">
    <w:name w:val="WW8Num26z1"/>
    <w:rsid w:val="005C4B7E"/>
    <w:rPr>
      <w:rFonts w:ascii="Courier New" w:hAnsi="Courier New" w:cs="Courier New"/>
    </w:rPr>
  </w:style>
  <w:style w:type="character" w:customStyle="1" w:styleId="WW8Num26z2">
    <w:name w:val="WW8Num26z2"/>
    <w:rsid w:val="005C4B7E"/>
    <w:rPr>
      <w:rFonts w:ascii="Wingdings" w:hAnsi="Wingdings" w:cs="Wingdings"/>
    </w:rPr>
  </w:style>
  <w:style w:type="character" w:customStyle="1" w:styleId="WW8Num27z0">
    <w:name w:val="WW8Num27z0"/>
    <w:rsid w:val="005C4B7E"/>
  </w:style>
  <w:style w:type="character" w:customStyle="1" w:styleId="WW8Num28z0">
    <w:name w:val="WW8Num28z0"/>
    <w:rsid w:val="005C4B7E"/>
  </w:style>
  <w:style w:type="character" w:customStyle="1" w:styleId="WW8Num28z2">
    <w:name w:val="WW8Num28z2"/>
    <w:rsid w:val="005C4B7E"/>
  </w:style>
  <w:style w:type="character" w:customStyle="1" w:styleId="WW8Num28z3">
    <w:name w:val="WW8Num28z3"/>
    <w:rsid w:val="005C4B7E"/>
  </w:style>
  <w:style w:type="character" w:customStyle="1" w:styleId="WW8Num28z4">
    <w:name w:val="WW8Num28z4"/>
    <w:rsid w:val="005C4B7E"/>
  </w:style>
  <w:style w:type="character" w:customStyle="1" w:styleId="WW8Num28z5">
    <w:name w:val="WW8Num28z5"/>
    <w:rsid w:val="005C4B7E"/>
  </w:style>
  <w:style w:type="character" w:customStyle="1" w:styleId="WW8Num28z6">
    <w:name w:val="WW8Num28z6"/>
    <w:rsid w:val="005C4B7E"/>
  </w:style>
  <w:style w:type="character" w:customStyle="1" w:styleId="WW8Num28z7">
    <w:name w:val="WW8Num28z7"/>
    <w:rsid w:val="005C4B7E"/>
  </w:style>
  <w:style w:type="character" w:customStyle="1" w:styleId="WW8Num28z8">
    <w:name w:val="WW8Num28z8"/>
    <w:rsid w:val="005C4B7E"/>
  </w:style>
  <w:style w:type="character" w:customStyle="1" w:styleId="WW8Num29z0">
    <w:name w:val="WW8Num29z0"/>
    <w:rsid w:val="005C4B7E"/>
  </w:style>
  <w:style w:type="character" w:customStyle="1" w:styleId="WW8Num30z0">
    <w:name w:val="WW8Num30z0"/>
    <w:rsid w:val="005C4B7E"/>
    <w:rPr>
      <w:rFonts w:eastAsia="Times New Roman"/>
      <w:lang w:val="sq-AL"/>
    </w:rPr>
  </w:style>
  <w:style w:type="character" w:customStyle="1" w:styleId="WW8Num31z0">
    <w:name w:val="WW8Num31z0"/>
    <w:rsid w:val="005C4B7E"/>
  </w:style>
  <w:style w:type="character" w:customStyle="1" w:styleId="WW8Num31z1">
    <w:name w:val="WW8Num31z1"/>
    <w:rsid w:val="005C4B7E"/>
  </w:style>
  <w:style w:type="character" w:customStyle="1" w:styleId="WW8Num31z2">
    <w:name w:val="WW8Num31z2"/>
    <w:rsid w:val="005C4B7E"/>
  </w:style>
  <w:style w:type="character" w:customStyle="1" w:styleId="WW8Num31z3">
    <w:name w:val="WW8Num31z3"/>
    <w:rsid w:val="005C4B7E"/>
  </w:style>
  <w:style w:type="character" w:customStyle="1" w:styleId="WW8Num31z4">
    <w:name w:val="WW8Num31z4"/>
    <w:rsid w:val="005C4B7E"/>
  </w:style>
  <w:style w:type="character" w:customStyle="1" w:styleId="WW8Num31z5">
    <w:name w:val="WW8Num31z5"/>
    <w:rsid w:val="005C4B7E"/>
  </w:style>
  <w:style w:type="character" w:customStyle="1" w:styleId="WW8Num31z6">
    <w:name w:val="WW8Num31z6"/>
    <w:rsid w:val="005C4B7E"/>
  </w:style>
  <w:style w:type="character" w:customStyle="1" w:styleId="WW8Num31z7">
    <w:name w:val="WW8Num31z7"/>
    <w:rsid w:val="005C4B7E"/>
  </w:style>
  <w:style w:type="character" w:customStyle="1" w:styleId="WW8Num31z8">
    <w:name w:val="WW8Num31z8"/>
    <w:rsid w:val="005C4B7E"/>
  </w:style>
  <w:style w:type="character" w:customStyle="1" w:styleId="WW8Num32z0">
    <w:name w:val="WW8Num32z0"/>
    <w:rsid w:val="005C4B7E"/>
  </w:style>
  <w:style w:type="character" w:customStyle="1" w:styleId="WW8Num33z0">
    <w:name w:val="WW8Num33z0"/>
    <w:rsid w:val="005C4B7E"/>
  </w:style>
  <w:style w:type="character" w:customStyle="1" w:styleId="WW8Num34z0">
    <w:name w:val="WW8Num34z0"/>
    <w:rsid w:val="005C4B7E"/>
    <w:rPr>
      <w:rFonts w:ascii="Symbol" w:hAnsi="Symbol" w:cs="Symbol"/>
      <w:sz w:val="24"/>
      <w:szCs w:val="24"/>
      <w:lang w:val="it-IT"/>
    </w:rPr>
  </w:style>
  <w:style w:type="character" w:customStyle="1" w:styleId="WW8Num34z1">
    <w:name w:val="WW8Num34z1"/>
    <w:rsid w:val="005C4B7E"/>
  </w:style>
  <w:style w:type="character" w:customStyle="1" w:styleId="WW8Num34z2">
    <w:name w:val="WW8Num34z2"/>
    <w:rsid w:val="005C4B7E"/>
  </w:style>
  <w:style w:type="character" w:customStyle="1" w:styleId="WW8Num34z3">
    <w:name w:val="WW8Num34z3"/>
    <w:rsid w:val="005C4B7E"/>
  </w:style>
  <w:style w:type="character" w:customStyle="1" w:styleId="WW8Num34z4">
    <w:name w:val="WW8Num34z4"/>
    <w:rsid w:val="005C4B7E"/>
  </w:style>
  <w:style w:type="character" w:customStyle="1" w:styleId="WW8Num34z5">
    <w:name w:val="WW8Num34z5"/>
    <w:rsid w:val="005C4B7E"/>
  </w:style>
  <w:style w:type="character" w:customStyle="1" w:styleId="WW8Num34z6">
    <w:name w:val="WW8Num34z6"/>
    <w:rsid w:val="005C4B7E"/>
  </w:style>
  <w:style w:type="character" w:customStyle="1" w:styleId="WW8Num34z7">
    <w:name w:val="WW8Num34z7"/>
    <w:rsid w:val="005C4B7E"/>
  </w:style>
  <w:style w:type="character" w:customStyle="1" w:styleId="WW8Num34z8">
    <w:name w:val="WW8Num34z8"/>
    <w:rsid w:val="005C4B7E"/>
  </w:style>
  <w:style w:type="character" w:customStyle="1" w:styleId="WW8Num35z0">
    <w:name w:val="WW8Num35z0"/>
    <w:rsid w:val="005C4B7E"/>
  </w:style>
  <w:style w:type="character" w:customStyle="1" w:styleId="WW8Num35z2">
    <w:name w:val="WW8Num35z2"/>
    <w:rsid w:val="005C4B7E"/>
    <w:rPr>
      <w:rFonts w:ascii="Times New Roman" w:eastAsia="Times New Roman" w:hAnsi="Times New Roman" w:cs="Times New Roman"/>
    </w:rPr>
  </w:style>
  <w:style w:type="character" w:customStyle="1" w:styleId="WW8Num35z3">
    <w:name w:val="WW8Num35z3"/>
    <w:rsid w:val="005C4B7E"/>
  </w:style>
  <w:style w:type="character" w:customStyle="1" w:styleId="WW8Num35z4">
    <w:name w:val="WW8Num35z4"/>
    <w:rsid w:val="005C4B7E"/>
  </w:style>
  <w:style w:type="character" w:customStyle="1" w:styleId="WW8Num35z5">
    <w:name w:val="WW8Num35z5"/>
    <w:rsid w:val="005C4B7E"/>
  </w:style>
  <w:style w:type="character" w:customStyle="1" w:styleId="WW8Num35z6">
    <w:name w:val="WW8Num35z6"/>
    <w:rsid w:val="005C4B7E"/>
  </w:style>
  <w:style w:type="character" w:customStyle="1" w:styleId="WW8Num35z7">
    <w:name w:val="WW8Num35z7"/>
    <w:rsid w:val="005C4B7E"/>
  </w:style>
  <w:style w:type="character" w:customStyle="1" w:styleId="WW8Num35z8">
    <w:name w:val="WW8Num35z8"/>
    <w:rsid w:val="005C4B7E"/>
  </w:style>
  <w:style w:type="character" w:customStyle="1" w:styleId="WW8Num36z0">
    <w:name w:val="WW8Num36z0"/>
    <w:rsid w:val="005C4B7E"/>
  </w:style>
  <w:style w:type="character" w:customStyle="1" w:styleId="WW8Num37z0">
    <w:name w:val="WW8Num37z0"/>
    <w:rsid w:val="005C4B7E"/>
    <w:rPr>
      <w:rFonts w:ascii="Symbol" w:hAnsi="Symbol" w:cs="Symbol"/>
      <w:color w:val="000000"/>
      <w:szCs w:val="24"/>
      <w:lang w:val="sq-AL"/>
    </w:rPr>
  </w:style>
  <w:style w:type="character" w:customStyle="1" w:styleId="WW8Num37z1">
    <w:name w:val="WW8Num37z1"/>
    <w:rsid w:val="005C4B7E"/>
    <w:rPr>
      <w:rFonts w:ascii="Times New Roman" w:eastAsia="Times New Roman" w:hAnsi="Times New Roman" w:cs="Times New Roman"/>
    </w:rPr>
  </w:style>
  <w:style w:type="character" w:customStyle="1" w:styleId="WW8Num37z2">
    <w:name w:val="WW8Num37z2"/>
    <w:rsid w:val="005C4B7E"/>
    <w:rPr>
      <w:rFonts w:ascii="Wingdings" w:hAnsi="Wingdings" w:cs="Wingdings"/>
    </w:rPr>
  </w:style>
  <w:style w:type="character" w:customStyle="1" w:styleId="WW8Num37z4">
    <w:name w:val="WW8Num37z4"/>
    <w:rsid w:val="005C4B7E"/>
    <w:rPr>
      <w:rFonts w:ascii="Courier New" w:hAnsi="Courier New" w:cs="Courier New"/>
    </w:rPr>
  </w:style>
  <w:style w:type="character" w:customStyle="1" w:styleId="WW8Num38z0">
    <w:name w:val="WW8Num38z0"/>
    <w:rsid w:val="005C4B7E"/>
  </w:style>
  <w:style w:type="character" w:customStyle="1" w:styleId="WW8Num38z1">
    <w:name w:val="WW8Num38z1"/>
    <w:rsid w:val="005C4B7E"/>
    <w:rPr>
      <w:rFonts w:ascii="Times New Roman" w:hAnsi="Times New Roman" w:cs="Times New Roman"/>
      <w:b w:val="0"/>
    </w:rPr>
  </w:style>
  <w:style w:type="character" w:customStyle="1" w:styleId="WW8Num39z0">
    <w:name w:val="WW8Num39z0"/>
    <w:rsid w:val="005C4B7E"/>
  </w:style>
  <w:style w:type="character" w:customStyle="1" w:styleId="WW8Num40z0">
    <w:name w:val="WW8Num40z0"/>
    <w:rsid w:val="005C4B7E"/>
  </w:style>
  <w:style w:type="character" w:customStyle="1" w:styleId="WW8Num40z1">
    <w:name w:val="WW8Num40z1"/>
    <w:rsid w:val="005C4B7E"/>
  </w:style>
  <w:style w:type="character" w:customStyle="1" w:styleId="WW8Num40z2">
    <w:name w:val="WW8Num40z2"/>
    <w:rsid w:val="005C4B7E"/>
  </w:style>
  <w:style w:type="character" w:customStyle="1" w:styleId="WW8Num40z3">
    <w:name w:val="WW8Num40z3"/>
    <w:rsid w:val="005C4B7E"/>
  </w:style>
  <w:style w:type="character" w:customStyle="1" w:styleId="WW8Num40z4">
    <w:name w:val="WW8Num40z4"/>
    <w:rsid w:val="005C4B7E"/>
  </w:style>
  <w:style w:type="character" w:customStyle="1" w:styleId="WW8Num40z5">
    <w:name w:val="WW8Num40z5"/>
    <w:rsid w:val="005C4B7E"/>
  </w:style>
  <w:style w:type="character" w:customStyle="1" w:styleId="WW8Num40z6">
    <w:name w:val="WW8Num40z6"/>
    <w:rsid w:val="005C4B7E"/>
  </w:style>
  <w:style w:type="character" w:customStyle="1" w:styleId="WW8Num40z7">
    <w:name w:val="WW8Num40z7"/>
    <w:rsid w:val="005C4B7E"/>
  </w:style>
  <w:style w:type="character" w:customStyle="1" w:styleId="WW8Num40z8">
    <w:name w:val="WW8Num40z8"/>
    <w:rsid w:val="005C4B7E"/>
  </w:style>
  <w:style w:type="character" w:customStyle="1" w:styleId="WW8Num41z0">
    <w:name w:val="WW8Num41z0"/>
    <w:rsid w:val="005C4B7E"/>
  </w:style>
  <w:style w:type="character" w:customStyle="1" w:styleId="WW8Num41z1">
    <w:name w:val="WW8Num41z1"/>
    <w:rsid w:val="005C4B7E"/>
  </w:style>
  <w:style w:type="character" w:customStyle="1" w:styleId="WW8Num41z2">
    <w:name w:val="WW8Num41z2"/>
    <w:rsid w:val="005C4B7E"/>
  </w:style>
  <w:style w:type="character" w:customStyle="1" w:styleId="WW8Num41z3">
    <w:name w:val="WW8Num41z3"/>
    <w:rsid w:val="005C4B7E"/>
    <w:rPr>
      <w:rFonts w:ascii="Symbol" w:hAnsi="Symbol" w:cs="Symbol"/>
    </w:rPr>
  </w:style>
  <w:style w:type="character" w:customStyle="1" w:styleId="WW8Num41z4">
    <w:name w:val="WW8Num41z4"/>
    <w:rsid w:val="005C4B7E"/>
  </w:style>
  <w:style w:type="character" w:customStyle="1" w:styleId="WW8Num41z5">
    <w:name w:val="WW8Num41z5"/>
    <w:rsid w:val="005C4B7E"/>
  </w:style>
  <w:style w:type="character" w:customStyle="1" w:styleId="WW8Num41z6">
    <w:name w:val="WW8Num41z6"/>
    <w:rsid w:val="005C4B7E"/>
  </w:style>
  <w:style w:type="character" w:customStyle="1" w:styleId="WW8Num41z7">
    <w:name w:val="WW8Num41z7"/>
    <w:rsid w:val="005C4B7E"/>
  </w:style>
  <w:style w:type="character" w:customStyle="1" w:styleId="WW8Num41z8">
    <w:name w:val="WW8Num41z8"/>
    <w:rsid w:val="005C4B7E"/>
  </w:style>
  <w:style w:type="character" w:customStyle="1" w:styleId="WW8Num42z0">
    <w:name w:val="WW8Num42z0"/>
    <w:rsid w:val="005C4B7E"/>
    <w:rPr>
      <w:rFonts w:ascii="Wingdings" w:hAnsi="Wingdings" w:cs="Wingdings"/>
      <w:sz w:val="16"/>
    </w:rPr>
  </w:style>
  <w:style w:type="character" w:customStyle="1" w:styleId="WW8Num42z1">
    <w:name w:val="WW8Num42z1"/>
    <w:rsid w:val="005C4B7E"/>
    <w:rPr>
      <w:rFonts w:ascii="Courier New" w:hAnsi="Courier New" w:cs="Courier New"/>
    </w:rPr>
  </w:style>
  <w:style w:type="character" w:customStyle="1" w:styleId="WW8Num42z2">
    <w:name w:val="WW8Num42z2"/>
    <w:rsid w:val="005C4B7E"/>
    <w:rPr>
      <w:rFonts w:ascii="Symbol" w:hAnsi="Symbol" w:cs="Symbol"/>
    </w:rPr>
  </w:style>
  <w:style w:type="character" w:customStyle="1" w:styleId="WW8Num42z5">
    <w:name w:val="WW8Num42z5"/>
    <w:rsid w:val="005C4B7E"/>
    <w:rPr>
      <w:rFonts w:ascii="Wingdings" w:hAnsi="Wingdings" w:cs="Wingdings"/>
    </w:rPr>
  </w:style>
  <w:style w:type="character" w:customStyle="1" w:styleId="WW8Num43z0">
    <w:name w:val="WW8Num43z0"/>
    <w:rsid w:val="005C4B7E"/>
  </w:style>
  <w:style w:type="character" w:customStyle="1" w:styleId="WW8Num44z0">
    <w:name w:val="WW8Num44z0"/>
    <w:rsid w:val="005C4B7E"/>
    <w:rPr>
      <w:rFonts w:ascii="Tahoma" w:eastAsia="Times New Roman" w:hAnsi="Tahoma" w:cs="Tahoma"/>
    </w:rPr>
  </w:style>
  <w:style w:type="character" w:customStyle="1" w:styleId="WW8Num44z1">
    <w:name w:val="WW8Num44z1"/>
    <w:rsid w:val="005C4B7E"/>
    <w:rPr>
      <w:rFonts w:ascii="Courier New" w:hAnsi="Courier New" w:cs="Courier New"/>
    </w:rPr>
  </w:style>
  <w:style w:type="character" w:customStyle="1" w:styleId="WW8Num44z2">
    <w:name w:val="WW8Num44z2"/>
    <w:rsid w:val="005C4B7E"/>
    <w:rPr>
      <w:rFonts w:ascii="Wingdings" w:hAnsi="Wingdings" w:cs="Wingdings"/>
    </w:rPr>
  </w:style>
  <w:style w:type="character" w:customStyle="1" w:styleId="WW8Num44z3">
    <w:name w:val="WW8Num44z3"/>
    <w:rsid w:val="005C4B7E"/>
    <w:rPr>
      <w:rFonts w:ascii="Symbol" w:hAnsi="Symbol" w:cs="Symbol"/>
    </w:rPr>
  </w:style>
  <w:style w:type="character" w:customStyle="1" w:styleId="WW8Num45z0">
    <w:name w:val="WW8Num45z0"/>
    <w:rsid w:val="005C4B7E"/>
    <w:rPr>
      <w:rFonts w:ascii="Symbol" w:hAnsi="Symbol" w:cs="Symbol"/>
    </w:rPr>
  </w:style>
  <w:style w:type="character" w:customStyle="1" w:styleId="WW8Num46z0">
    <w:name w:val="WW8Num46z0"/>
    <w:rsid w:val="005C4B7E"/>
    <w:rPr>
      <w:lang w:val="it-IT"/>
    </w:rPr>
  </w:style>
  <w:style w:type="character" w:customStyle="1" w:styleId="WW8Num46z1">
    <w:name w:val="WW8Num46z1"/>
    <w:rsid w:val="005C4B7E"/>
  </w:style>
  <w:style w:type="character" w:customStyle="1" w:styleId="WW8Num46z2">
    <w:name w:val="WW8Num46z2"/>
    <w:rsid w:val="005C4B7E"/>
  </w:style>
  <w:style w:type="character" w:customStyle="1" w:styleId="WW8Num46z3">
    <w:name w:val="WW8Num46z3"/>
    <w:rsid w:val="005C4B7E"/>
  </w:style>
  <w:style w:type="character" w:customStyle="1" w:styleId="WW8Num46z4">
    <w:name w:val="WW8Num46z4"/>
    <w:rsid w:val="005C4B7E"/>
  </w:style>
  <w:style w:type="character" w:customStyle="1" w:styleId="WW8Num46z5">
    <w:name w:val="WW8Num46z5"/>
    <w:rsid w:val="005C4B7E"/>
  </w:style>
  <w:style w:type="character" w:customStyle="1" w:styleId="WW8Num46z6">
    <w:name w:val="WW8Num46z6"/>
    <w:rsid w:val="005C4B7E"/>
  </w:style>
  <w:style w:type="character" w:customStyle="1" w:styleId="WW8Num46z7">
    <w:name w:val="WW8Num46z7"/>
    <w:rsid w:val="005C4B7E"/>
  </w:style>
  <w:style w:type="character" w:customStyle="1" w:styleId="WW8Num46z8">
    <w:name w:val="WW8Num46z8"/>
    <w:rsid w:val="005C4B7E"/>
  </w:style>
  <w:style w:type="character" w:customStyle="1" w:styleId="WW8Num47z0">
    <w:name w:val="WW8Num47z0"/>
    <w:rsid w:val="005C4B7E"/>
  </w:style>
  <w:style w:type="character" w:customStyle="1" w:styleId="WW8Num48z0">
    <w:name w:val="WW8Num48z0"/>
    <w:rsid w:val="005C4B7E"/>
  </w:style>
  <w:style w:type="character" w:customStyle="1" w:styleId="WW8Num48z1">
    <w:name w:val="WW8Num48z1"/>
    <w:rsid w:val="005C4B7E"/>
  </w:style>
  <w:style w:type="character" w:customStyle="1" w:styleId="WW8Num48z2">
    <w:name w:val="WW8Num48z2"/>
    <w:rsid w:val="005C4B7E"/>
  </w:style>
  <w:style w:type="character" w:customStyle="1" w:styleId="WW8Num48z3">
    <w:name w:val="WW8Num48z3"/>
    <w:rsid w:val="005C4B7E"/>
  </w:style>
  <w:style w:type="character" w:customStyle="1" w:styleId="WW8Num48z4">
    <w:name w:val="WW8Num48z4"/>
    <w:rsid w:val="005C4B7E"/>
  </w:style>
  <w:style w:type="character" w:customStyle="1" w:styleId="WW8Num48z5">
    <w:name w:val="WW8Num48z5"/>
    <w:rsid w:val="005C4B7E"/>
  </w:style>
  <w:style w:type="character" w:customStyle="1" w:styleId="WW8Num48z6">
    <w:name w:val="WW8Num48z6"/>
    <w:rsid w:val="005C4B7E"/>
  </w:style>
  <w:style w:type="character" w:customStyle="1" w:styleId="WW8Num48z7">
    <w:name w:val="WW8Num48z7"/>
    <w:rsid w:val="005C4B7E"/>
  </w:style>
  <w:style w:type="character" w:customStyle="1" w:styleId="WW8Num48z8">
    <w:name w:val="WW8Num48z8"/>
    <w:rsid w:val="005C4B7E"/>
  </w:style>
  <w:style w:type="character" w:customStyle="1" w:styleId="WW8Num49z0">
    <w:name w:val="WW8Num49z0"/>
    <w:rsid w:val="005C4B7E"/>
  </w:style>
  <w:style w:type="character" w:customStyle="1" w:styleId="WW8Num49z1">
    <w:name w:val="WW8Num49z1"/>
    <w:rsid w:val="005C4B7E"/>
  </w:style>
  <w:style w:type="character" w:customStyle="1" w:styleId="WW8Num49z2">
    <w:name w:val="WW8Num49z2"/>
    <w:rsid w:val="005C4B7E"/>
  </w:style>
  <w:style w:type="character" w:customStyle="1" w:styleId="WW8Num49z3">
    <w:name w:val="WW8Num49z3"/>
    <w:rsid w:val="005C4B7E"/>
  </w:style>
  <w:style w:type="character" w:customStyle="1" w:styleId="WW8Num49z4">
    <w:name w:val="WW8Num49z4"/>
    <w:rsid w:val="005C4B7E"/>
  </w:style>
  <w:style w:type="character" w:customStyle="1" w:styleId="WW8Num49z5">
    <w:name w:val="WW8Num49z5"/>
    <w:rsid w:val="005C4B7E"/>
  </w:style>
  <w:style w:type="character" w:customStyle="1" w:styleId="WW8Num49z6">
    <w:name w:val="WW8Num49z6"/>
    <w:rsid w:val="005C4B7E"/>
  </w:style>
  <w:style w:type="character" w:customStyle="1" w:styleId="WW8Num49z7">
    <w:name w:val="WW8Num49z7"/>
    <w:rsid w:val="005C4B7E"/>
  </w:style>
  <w:style w:type="character" w:customStyle="1" w:styleId="WW8Num49z8">
    <w:name w:val="WW8Num49z8"/>
    <w:rsid w:val="005C4B7E"/>
  </w:style>
  <w:style w:type="character" w:customStyle="1" w:styleId="WW8Num50z0">
    <w:name w:val="WW8Num50z0"/>
    <w:rsid w:val="005C4B7E"/>
    <w:rPr>
      <w:rFonts w:ascii="Times New Roman" w:eastAsia="Times New Roman" w:hAnsi="Times New Roman" w:cs="Times New Roman"/>
    </w:rPr>
  </w:style>
  <w:style w:type="character" w:customStyle="1" w:styleId="WW8Num50z1">
    <w:name w:val="WW8Num50z1"/>
    <w:rsid w:val="005C4B7E"/>
    <w:rPr>
      <w:rFonts w:ascii="Courier New" w:hAnsi="Courier New" w:cs="Courier New"/>
    </w:rPr>
  </w:style>
  <w:style w:type="character" w:customStyle="1" w:styleId="WW8Num50z2">
    <w:name w:val="WW8Num50z2"/>
    <w:rsid w:val="005C4B7E"/>
    <w:rPr>
      <w:rFonts w:ascii="Wingdings" w:hAnsi="Wingdings" w:cs="Wingdings"/>
    </w:rPr>
  </w:style>
  <w:style w:type="character" w:customStyle="1" w:styleId="WW8Num50z3">
    <w:name w:val="WW8Num50z3"/>
    <w:rsid w:val="005C4B7E"/>
    <w:rPr>
      <w:rFonts w:ascii="Symbol" w:hAnsi="Symbol" w:cs="Symbol"/>
    </w:rPr>
  </w:style>
  <w:style w:type="character" w:customStyle="1" w:styleId="WW8Num51z0">
    <w:name w:val="WW8Num51z0"/>
    <w:rsid w:val="005C4B7E"/>
  </w:style>
  <w:style w:type="character" w:customStyle="1" w:styleId="WW8Num51z7">
    <w:name w:val="WW8Num51z7"/>
    <w:rsid w:val="005C4B7E"/>
  </w:style>
  <w:style w:type="character" w:customStyle="1" w:styleId="WW8Num51z8">
    <w:name w:val="WW8Num51z8"/>
    <w:rsid w:val="005C4B7E"/>
  </w:style>
  <w:style w:type="character" w:customStyle="1" w:styleId="WW8Num52z0">
    <w:name w:val="WW8Num52z0"/>
    <w:rsid w:val="005C4B7E"/>
  </w:style>
  <w:style w:type="character" w:customStyle="1" w:styleId="WW8Num53z0">
    <w:name w:val="WW8Num53z0"/>
    <w:rsid w:val="005C4B7E"/>
  </w:style>
  <w:style w:type="character" w:customStyle="1" w:styleId="WW8Num54z0">
    <w:name w:val="WW8Num54z0"/>
    <w:rsid w:val="005C4B7E"/>
  </w:style>
  <w:style w:type="character" w:customStyle="1" w:styleId="WW8Num55z0">
    <w:name w:val="WW8Num55z0"/>
    <w:rsid w:val="005C4B7E"/>
  </w:style>
  <w:style w:type="character" w:customStyle="1" w:styleId="WW8Num56z0">
    <w:name w:val="WW8Num56z0"/>
    <w:rsid w:val="005C4B7E"/>
  </w:style>
  <w:style w:type="character" w:customStyle="1" w:styleId="WW8Num57z0">
    <w:name w:val="WW8Num57z0"/>
    <w:rsid w:val="005C4B7E"/>
  </w:style>
  <w:style w:type="character" w:customStyle="1" w:styleId="WW8Num58z0">
    <w:name w:val="WW8Num58z0"/>
    <w:rsid w:val="005C4B7E"/>
  </w:style>
  <w:style w:type="character" w:customStyle="1" w:styleId="WW8Num58z1">
    <w:name w:val="WW8Num58z1"/>
    <w:rsid w:val="005C4B7E"/>
  </w:style>
  <w:style w:type="character" w:customStyle="1" w:styleId="WW8Num58z2">
    <w:name w:val="WW8Num58z2"/>
    <w:rsid w:val="005C4B7E"/>
  </w:style>
  <w:style w:type="character" w:customStyle="1" w:styleId="WW8Num58z3">
    <w:name w:val="WW8Num58z3"/>
    <w:rsid w:val="005C4B7E"/>
  </w:style>
  <w:style w:type="character" w:customStyle="1" w:styleId="WW8Num58z4">
    <w:name w:val="WW8Num58z4"/>
    <w:rsid w:val="005C4B7E"/>
  </w:style>
  <w:style w:type="character" w:customStyle="1" w:styleId="WW8Num58z5">
    <w:name w:val="WW8Num58z5"/>
    <w:rsid w:val="005C4B7E"/>
  </w:style>
  <w:style w:type="character" w:customStyle="1" w:styleId="WW8Num58z6">
    <w:name w:val="WW8Num58z6"/>
    <w:rsid w:val="005C4B7E"/>
  </w:style>
  <w:style w:type="character" w:customStyle="1" w:styleId="WW8Num58z7">
    <w:name w:val="WW8Num58z7"/>
    <w:rsid w:val="005C4B7E"/>
  </w:style>
  <w:style w:type="character" w:customStyle="1" w:styleId="WW8Num58z8">
    <w:name w:val="WW8Num58z8"/>
    <w:rsid w:val="005C4B7E"/>
  </w:style>
  <w:style w:type="character" w:customStyle="1" w:styleId="WW8Num59z0">
    <w:name w:val="WW8Num59z0"/>
    <w:rsid w:val="005C4B7E"/>
  </w:style>
  <w:style w:type="character" w:customStyle="1" w:styleId="WW8Num60z0">
    <w:name w:val="WW8Num60z0"/>
    <w:rsid w:val="005C4B7E"/>
    <w:rPr>
      <w:rFonts w:ascii="Symbol" w:hAnsi="Symbol" w:cs="Symbol"/>
    </w:rPr>
  </w:style>
  <w:style w:type="character" w:customStyle="1" w:styleId="WW8Num60z1">
    <w:name w:val="WW8Num60z1"/>
    <w:rsid w:val="005C4B7E"/>
    <w:rPr>
      <w:rFonts w:ascii="Courier New" w:hAnsi="Courier New" w:cs="Courier New"/>
    </w:rPr>
  </w:style>
  <w:style w:type="character" w:customStyle="1" w:styleId="WW8Num60z2">
    <w:name w:val="WW8Num60z2"/>
    <w:rsid w:val="005C4B7E"/>
    <w:rPr>
      <w:rFonts w:ascii="Wingdings" w:hAnsi="Wingdings" w:cs="Wingdings"/>
    </w:rPr>
  </w:style>
  <w:style w:type="character" w:customStyle="1" w:styleId="WW8Num61z0">
    <w:name w:val="WW8Num61z0"/>
    <w:rsid w:val="005C4B7E"/>
  </w:style>
  <w:style w:type="character" w:customStyle="1" w:styleId="WW8Num61z1">
    <w:name w:val="WW8Num61z1"/>
    <w:rsid w:val="005C4B7E"/>
  </w:style>
  <w:style w:type="character" w:customStyle="1" w:styleId="WW8Num61z2">
    <w:name w:val="WW8Num61z2"/>
    <w:rsid w:val="005C4B7E"/>
  </w:style>
  <w:style w:type="character" w:customStyle="1" w:styleId="WW8Num61z3">
    <w:name w:val="WW8Num61z3"/>
    <w:rsid w:val="005C4B7E"/>
  </w:style>
  <w:style w:type="character" w:customStyle="1" w:styleId="WW8Num61z4">
    <w:name w:val="WW8Num61z4"/>
    <w:rsid w:val="005C4B7E"/>
  </w:style>
  <w:style w:type="character" w:customStyle="1" w:styleId="WW8Num61z5">
    <w:name w:val="WW8Num61z5"/>
    <w:rsid w:val="005C4B7E"/>
  </w:style>
  <w:style w:type="character" w:customStyle="1" w:styleId="WW8Num61z6">
    <w:name w:val="WW8Num61z6"/>
    <w:rsid w:val="005C4B7E"/>
  </w:style>
  <w:style w:type="character" w:customStyle="1" w:styleId="WW8Num61z7">
    <w:name w:val="WW8Num61z7"/>
    <w:rsid w:val="005C4B7E"/>
  </w:style>
  <w:style w:type="character" w:customStyle="1" w:styleId="WW8Num61z8">
    <w:name w:val="WW8Num61z8"/>
    <w:rsid w:val="005C4B7E"/>
  </w:style>
  <w:style w:type="character" w:customStyle="1" w:styleId="WW8Num62z0">
    <w:name w:val="WW8Num62z0"/>
    <w:rsid w:val="005C4B7E"/>
    <w:rPr>
      <w:rFonts w:ascii="Symbol" w:hAnsi="Symbol" w:cs="Symbol"/>
    </w:rPr>
  </w:style>
  <w:style w:type="character" w:customStyle="1" w:styleId="WW8Num62z1">
    <w:name w:val="WW8Num62z1"/>
    <w:rsid w:val="005C4B7E"/>
    <w:rPr>
      <w:rFonts w:ascii="Courier New" w:hAnsi="Courier New" w:cs="Courier New"/>
    </w:rPr>
  </w:style>
  <w:style w:type="character" w:customStyle="1" w:styleId="WW8Num62z2">
    <w:name w:val="WW8Num62z2"/>
    <w:rsid w:val="005C4B7E"/>
    <w:rPr>
      <w:rFonts w:ascii="Wingdings" w:hAnsi="Wingdings" w:cs="Wingdings"/>
    </w:rPr>
  </w:style>
  <w:style w:type="character" w:customStyle="1" w:styleId="WW8Num63z0">
    <w:name w:val="WW8Num63z0"/>
    <w:rsid w:val="005C4B7E"/>
  </w:style>
  <w:style w:type="character" w:customStyle="1" w:styleId="WW8Num63z1">
    <w:name w:val="WW8Num63z1"/>
    <w:rsid w:val="005C4B7E"/>
    <w:rPr>
      <w:rFonts w:ascii="Times New Roman" w:hAnsi="Times New Roman" w:cs="Times New Roman"/>
      <w:b/>
      <w:sz w:val="24"/>
      <w:szCs w:val="24"/>
    </w:rPr>
  </w:style>
  <w:style w:type="character" w:customStyle="1" w:styleId="WW8Num64z0">
    <w:name w:val="WW8Num64z0"/>
    <w:rsid w:val="005C4B7E"/>
  </w:style>
  <w:style w:type="character" w:customStyle="1" w:styleId="WW8Num65z0">
    <w:name w:val="WW8Num65z0"/>
    <w:rsid w:val="005C4B7E"/>
  </w:style>
  <w:style w:type="character" w:customStyle="1" w:styleId="WW8Num66z0">
    <w:name w:val="WW8Num66z0"/>
    <w:rsid w:val="005C4B7E"/>
    <w:rPr>
      <w:rFonts w:ascii="Symbol" w:hAnsi="Symbol" w:cs="Symbol"/>
      <w:color w:val="000000"/>
      <w:szCs w:val="24"/>
    </w:rPr>
  </w:style>
  <w:style w:type="character" w:customStyle="1" w:styleId="WW8Num66z1">
    <w:name w:val="WW8Num66z1"/>
    <w:rsid w:val="005C4B7E"/>
    <w:rPr>
      <w:rFonts w:ascii="Courier New" w:hAnsi="Courier New" w:cs="Courier New"/>
      <w:szCs w:val="24"/>
    </w:rPr>
  </w:style>
  <w:style w:type="character" w:customStyle="1" w:styleId="WW8Num66z2">
    <w:name w:val="WW8Num66z2"/>
    <w:rsid w:val="005C4B7E"/>
    <w:rPr>
      <w:rFonts w:ascii="Wingdings" w:hAnsi="Wingdings" w:cs="Wingdings"/>
      <w:color w:val="000000"/>
      <w:szCs w:val="24"/>
    </w:rPr>
  </w:style>
  <w:style w:type="character" w:customStyle="1" w:styleId="WW8Num67z0">
    <w:name w:val="WW8Num67z0"/>
    <w:rsid w:val="005C4B7E"/>
    <w:rPr>
      <w:rFonts w:ascii="Symbol" w:hAnsi="Symbol" w:cs="Symbol"/>
    </w:rPr>
  </w:style>
  <w:style w:type="character" w:customStyle="1" w:styleId="WW8Num67z1">
    <w:name w:val="WW8Num67z1"/>
    <w:rsid w:val="005C4B7E"/>
    <w:rPr>
      <w:rFonts w:ascii="Courier New" w:hAnsi="Courier New" w:cs="Courier New"/>
    </w:rPr>
  </w:style>
  <w:style w:type="character" w:customStyle="1" w:styleId="WW8Num67z2">
    <w:name w:val="WW8Num67z2"/>
    <w:rsid w:val="005C4B7E"/>
    <w:rPr>
      <w:rFonts w:ascii="Wingdings" w:hAnsi="Wingdings" w:cs="Wingdings"/>
    </w:rPr>
  </w:style>
  <w:style w:type="character" w:customStyle="1" w:styleId="WW8Num68z0">
    <w:name w:val="WW8Num68z0"/>
    <w:rsid w:val="005C4B7E"/>
  </w:style>
  <w:style w:type="character" w:customStyle="1" w:styleId="WW8Num69z0">
    <w:name w:val="WW8Num69z0"/>
    <w:rsid w:val="005C4B7E"/>
    <w:rPr>
      <w:rFonts w:ascii="Book Antiqua" w:eastAsia="Times New Roman" w:hAnsi="Book Antiqua" w:cs="Book Antiqua"/>
    </w:rPr>
  </w:style>
  <w:style w:type="character" w:customStyle="1" w:styleId="WW8Num69z1">
    <w:name w:val="WW8Num69z1"/>
    <w:rsid w:val="005C4B7E"/>
    <w:rPr>
      <w:rFonts w:ascii="Courier New" w:hAnsi="Courier New" w:cs="Courier New"/>
    </w:rPr>
  </w:style>
  <w:style w:type="character" w:customStyle="1" w:styleId="WW8Num69z2">
    <w:name w:val="WW8Num69z2"/>
    <w:rsid w:val="005C4B7E"/>
    <w:rPr>
      <w:rFonts w:ascii="Wingdings" w:hAnsi="Wingdings" w:cs="Wingdings"/>
    </w:rPr>
  </w:style>
  <w:style w:type="character" w:customStyle="1" w:styleId="WW8Num69z3">
    <w:name w:val="WW8Num69z3"/>
    <w:rsid w:val="005C4B7E"/>
    <w:rPr>
      <w:rFonts w:ascii="Symbol" w:hAnsi="Symbol" w:cs="Symbol"/>
    </w:rPr>
  </w:style>
  <w:style w:type="character" w:customStyle="1" w:styleId="WW8Num70z0">
    <w:name w:val="WW8Num70z0"/>
    <w:rsid w:val="005C4B7E"/>
  </w:style>
  <w:style w:type="character" w:customStyle="1" w:styleId="WW8Num71z0">
    <w:name w:val="WW8Num71z0"/>
    <w:rsid w:val="005C4B7E"/>
  </w:style>
  <w:style w:type="character" w:customStyle="1" w:styleId="WW8Num72z0">
    <w:name w:val="WW8Num72z0"/>
    <w:rsid w:val="005C4B7E"/>
  </w:style>
  <w:style w:type="character" w:customStyle="1" w:styleId="WW8Num72z1">
    <w:name w:val="WW8Num72z1"/>
    <w:rsid w:val="005C4B7E"/>
    <w:rPr>
      <w:color w:val="000000"/>
    </w:rPr>
  </w:style>
  <w:style w:type="character" w:customStyle="1" w:styleId="WW8Num73z0">
    <w:name w:val="WW8Num73z0"/>
    <w:rsid w:val="005C4B7E"/>
  </w:style>
  <w:style w:type="character" w:customStyle="1" w:styleId="WW8Num74z0">
    <w:name w:val="WW8Num74z0"/>
    <w:rsid w:val="005C4B7E"/>
    <w:rPr>
      <w:lang w:val="sq-AL"/>
    </w:rPr>
  </w:style>
  <w:style w:type="character" w:customStyle="1" w:styleId="WW8Num75z0">
    <w:name w:val="WW8Num75z0"/>
    <w:rsid w:val="005C4B7E"/>
  </w:style>
  <w:style w:type="character" w:customStyle="1" w:styleId="WW8Num76z0">
    <w:name w:val="WW8Num76z0"/>
    <w:rsid w:val="005C4B7E"/>
    <w:rPr>
      <w:rFonts w:ascii="Symbol" w:hAnsi="Symbol" w:cs="Symbol"/>
      <w:color w:val="000000"/>
      <w:szCs w:val="24"/>
    </w:rPr>
  </w:style>
  <w:style w:type="character" w:customStyle="1" w:styleId="WW8Num76z1">
    <w:name w:val="WW8Num76z1"/>
    <w:rsid w:val="005C4B7E"/>
    <w:rPr>
      <w:rFonts w:ascii="Courier New" w:hAnsi="Courier New" w:cs="Courier New"/>
    </w:rPr>
  </w:style>
  <w:style w:type="character" w:customStyle="1" w:styleId="WW8Num76z2">
    <w:name w:val="WW8Num76z2"/>
    <w:rsid w:val="005C4B7E"/>
    <w:rPr>
      <w:rFonts w:ascii="Wingdings" w:hAnsi="Wingdings" w:cs="Wingdings"/>
    </w:rPr>
  </w:style>
  <w:style w:type="character" w:customStyle="1" w:styleId="WW8Num77z0">
    <w:name w:val="WW8Num77z0"/>
    <w:rsid w:val="005C4B7E"/>
  </w:style>
  <w:style w:type="character" w:customStyle="1" w:styleId="WW8Num78z0">
    <w:name w:val="WW8Num78z0"/>
    <w:rsid w:val="005C4B7E"/>
    <w:rPr>
      <w:color w:val="0000FF"/>
      <w:u w:val="single"/>
    </w:rPr>
  </w:style>
  <w:style w:type="character" w:customStyle="1" w:styleId="WW8Num79z0">
    <w:name w:val="WW8Num79z0"/>
    <w:rsid w:val="005C4B7E"/>
  </w:style>
  <w:style w:type="character" w:customStyle="1" w:styleId="WW8Num80z0">
    <w:name w:val="WW8Num80z0"/>
    <w:rsid w:val="005C4B7E"/>
    <w:rPr>
      <w:rFonts w:ascii="Times New Roman" w:hAnsi="Times New Roman" w:cs="Times New Roman"/>
      <w:b/>
      <w:sz w:val="28"/>
      <w:szCs w:val="28"/>
    </w:rPr>
  </w:style>
  <w:style w:type="character" w:customStyle="1" w:styleId="WW8Num80z1">
    <w:name w:val="WW8Num80z1"/>
    <w:rsid w:val="005C4B7E"/>
    <w:rPr>
      <w:b/>
    </w:rPr>
  </w:style>
  <w:style w:type="character" w:customStyle="1" w:styleId="WW8Num80z2">
    <w:name w:val="WW8Num80z2"/>
    <w:rsid w:val="005C4B7E"/>
  </w:style>
  <w:style w:type="character" w:customStyle="1" w:styleId="WW8Num80z3">
    <w:name w:val="WW8Num80z3"/>
    <w:rsid w:val="005C4B7E"/>
  </w:style>
  <w:style w:type="character" w:customStyle="1" w:styleId="WW8Num80z4">
    <w:name w:val="WW8Num80z4"/>
    <w:rsid w:val="005C4B7E"/>
  </w:style>
  <w:style w:type="character" w:customStyle="1" w:styleId="WW8Num80z5">
    <w:name w:val="WW8Num80z5"/>
    <w:rsid w:val="005C4B7E"/>
  </w:style>
  <w:style w:type="character" w:customStyle="1" w:styleId="WW8Num80z6">
    <w:name w:val="WW8Num80z6"/>
    <w:rsid w:val="005C4B7E"/>
  </w:style>
  <w:style w:type="character" w:customStyle="1" w:styleId="WW8Num80z7">
    <w:name w:val="WW8Num80z7"/>
    <w:rsid w:val="005C4B7E"/>
  </w:style>
  <w:style w:type="character" w:customStyle="1" w:styleId="WW8Num80z8">
    <w:name w:val="WW8Num80z8"/>
    <w:rsid w:val="005C4B7E"/>
  </w:style>
  <w:style w:type="character" w:customStyle="1" w:styleId="WW8Num81z0">
    <w:name w:val="WW8Num81z0"/>
    <w:rsid w:val="005C4B7E"/>
  </w:style>
  <w:style w:type="character" w:customStyle="1" w:styleId="WW8Num81z1">
    <w:name w:val="WW8Num81z1"/>
    <w:rsid w:val="005C4B7E"/>
    <w:rPr>
      <w:rFonts w:ascii="Times New Roman" w:eastAsia="Times New Roman" w:hAnsi="Times New Roman" w:cs="Times New Roman"/>
      <w:lang w:val="it-IT"/>
    </w:rPr>
  </w:style>
  <w:style w:type="character" w:customStyle="1" w:styleId="WW8Num81z2">
    <w:name w:val="WW8Num81z2"/>
    <w:rsid w:val="005C4B7E"/>
  </w:style>
  <w:style w:type="character" w:customStyle="1" w:styleId="WW8Num81z3">
    <w:name w:val="WW8Num81z3"/>
    <w:rsid w:val="005C4B7E"/>
  </w:style>
  <w:style w:type="character" w:customStyle="1" w:styleId="WW8Num81z4">
    <w:name w:val="WW8Num81z4"/>
    <w:rsid w:val="005C4B7E"/>
  </w:style>
  <w:style w:type="character" w:customStyle="1" w:styleId="WW8Num81z5">
    <w:name w:val="WW8Num81z5"/>
    <w:rsid w:val="005C4B7E"/>
  </w:style>
  <w:style w:type="character" w:customStyle="1" w:styleId="WW8Num81z6">
    <w:name w:val="WW8Num81z6"/>
    <w:rsid w:val="005C4B7E"/>
  </w:style>
  <w:style w:type="character" w:customStyle="1" w:styleId="WW8Num81z7">
    <w:name w:val="WW8Num81z7"/>
    <w:rsid w:val="005C4B7E"/>
  </w:style>
  <w:style w:type="character" w:customStyle="1" w:styleId="WW8Num81z8">
    <w:name w:val="WW8Num81z8"/>
    <w:rsid w:val="005C4B7E"/>
  </w:style>
  <w:style w:type="character" w:customStyle="1" w:styleId="WW8Num82z0">
    <w:name w:val="WW8Num82z0"/>
    <w:rsid w:val="005C4B7E"/>
  </w:style>
  <w:style w:type="character" w:customStyle="1" w:styleId="WW8Num82z1">
    <w:name w:val="WW8Num82z1"/>
    <w:rsid w:val="005C4B7E"/>
  </w:style>
  <w:style w:type="character" w:customStyle="1" w:styleId="WW8Num82z2">
    <w:name w:val="WW8Num82z2"/>
    <w:rsid w:val="005C4B7E"/>
  </w:style>
  <w:style w:type="character" w:customStyle="1" w:styleId="WW8Num82z3">
    <w:name w:val="WW8Num82z3"/>
    <w:rsid w:val="005C4B7E"/>
  </w:style>
  <w:style w:type="character" w:customStyle="1" w:styleId="WW8Num82z4">
    <w:name w:val="WW8Num82z4"/>
    <w:rsid w:val="005C4B7E"/>
  </w:style>
  <w:style w:type="character" w:customStyle="1" w:styleId="WW8Num82z5">
    <w:name w:val="WW8Num82z5"/>
    <w:rsid w:val="005C4B7E"/>
  </w:style>
  <w:style w:type="character" w:customStyle="1" w:styleId="WW8Num82z6">
    <w:name w:val="WW8Num82z6"/>
    <w:rsid w:val="005C4B7E"/>
  </w:style>
  <w:style w:type="character" w:customStyle="1" w:styleId="WW8Num82z7">
    <w:name w:val="WW8Num82z7"/>
    <w:rsid w:val="005C4B7E"/>
  </w:style>
  <w:style w:type="character" w:customStyle="1" w:styleId="WW8Num82z8">
    <w:name w:val="WW8Num82z8"/>
    <w:rsid w:val="005C4B7E"/>
  </w:style>
  <w:style w:type="character" w:customStyle="1" w:styleId="DefaultParagraphFont1">
    <w:name w:val="Default Paragraph Font1"/>
    <w:rsid w:val="005C4B7E"/>
  </w:style>
  <w:style w:type="character" w:customStyle="1" w:styleId="FootnoteCharacters">
    <w:name w:val="Footnote Characters"/>
    <w:rsid w:val="005C4B7E"/>
    <w:rPr>
      <w:vertAlign w:val="superscript"/>
    </w:rPr>
  </w:style>
  <w:style w:type="character" w:customStyle="1" w:styleId="DescriptionChar">
    <w:name w:val="Description Char"/>
    <w:rsid w:val="005C4B7E"/>
    <w:rPr>
      <w:spacing w:val="0"/>
      <w:lang w:val="en-CA" w:bidi="ar-SA"/>
    </w:rPr>
  </w:style>
  <w:style w:type="character" w:customStyle="1" w:styleId="longtext">
    <w:name w:val="long_text"/>
    <w:basedOn w:val="DefaultParagraphFont1"/>
    <w:rsid w:val="005C4B7E"/>
  </w:style>
  <w:style w:type="character" w:customStyle="1" w:styleId="apple-converted-space">
    <w:name w:val="apple-converted-space"/>
    <w:basedOn w:val="DefaultParagraphFont1"/>
    <w:rsid w:val="005C4B7E"/>
  </w:style>
  <w:style w:type="character" w:styleId="Strong">
    <w:name w:val="Strong"/>
    <w:qFormat/>
    <w:rsid w:val="005C4B7E"/>
    <w:rPr>
      <w:b/>
      <w:bCs/>
    </w:rPr>
  </w:style>
  <w:style w:type="character" w:styleId="Emphasis">
    <w:name w:val="Emphasis"/>
    <w:uiPriority w:val="20"/>
    <w:qFormat/>
    <w:rsid w:val="005C4B7E"/>
    <w:rPr>
      <w:i/>
      <w:iCs/>
    </w:rPr>
  </w:style>
  <w:style w:type="character" w:customStyle="1" w:styleId="NoSpacingChar">
    <w:name w:val="No Spacing Char"/>
    <w:rsid w:val="005C4B7E"/>
    <w:rPr>
      <w:rFonts w:eastAsia="Calibri"/>
      <w:b/>
      <w:sz w:val="24"/>
      <w:szCs w:val="24"/>
      <w:lang w:val="sq-AL" w:bidi="ar-SA"/>
    </w:rPr>
  </w:style>
  <w:style w:type="character" w:customStyle="1" w:styleId="ListParagraphChar">
    <w:name w:val="List Paragraph Char"/>
    <w:aliases w:val="List not in Table Char,Numbering Char,ERP-List Paragraph Char,List Paragraph11 Char,Bullet EY Char,List Paragraph1 Char,List Paragraph2 Char,List Paragraph21 Char,Lentele Char,Bullet Char,Normal bullet 2 Char,Bullet list Char"/>
    <w:uiPriority w:val="34"/>
    <w:qFormat/>
    <w:rsid w:val="005C4B7E"/>
    <w:rPr>
      <w:sz w:val="24"/>
      <w:lang w:val="en-GB"/>
    </w:rPr>
  </w:style>
  <w:style w:type="character" w:customStyle="1" w:styleId="BodyTextIndentChar">
    <w:name w:val="Body Text Indent Char"/>
    <w:rsid w:val="005C4B7E"/>
    <w:rPr>
      <w:sz w:val="24"/>
      <w:szCs w:val="24"/>
    </w:rPr>
  </w:style>
  <w:style w:type="character" w:customStyle="1" w:styleId="longtext1">
    <w:name w:val="long_text1"/>
    <w:rsid w:val="005C4B7E"/>
    <w:rPr>
      <w:sz w:val="22"/>
      <w:szCs w:val="22"/>
    </w:rPr>
  </w:style>
  <w:style w:type="character" w:customStyle="1" w:styleId="NormalWebChar1">
    <w:name w:val="Normal (Web) Char1"/>
    <w:rsid w:val="005C4B7E"/>
    <w:rPr>
      <w:sz w:val="24"/>
      <w:szCs w:val="24"/>
    </w:rPr>
  </w:style>
  <w:style w:type="character" w:customStyle="1" w:styleId="IndexLink">
    <w:name w:val="Index Link"/>
    <w:rsid w:val="005C4B7E"/>
  </w:style>
  <w:style w:type="character" w:customStyle="1" w:styleId="EndnoteCharacters">
    <w:name w:val="Endnote Characters"/>
    <w:rsid w:val="005C4B7E"/>
  </w:style>
  <w:style w:type="character" w:customStyle="1" w:styleId="ListLabel1">
    <w:name w:val="ListLabel 1"/>
    <w:rsid w:val="005C4B7E"/>
    <w:rPr>
      <w:rFonts w:cs="Symbol"/>
      <w:sz w:val="24"/>
    </w:rPr>
  </w:style>
  <w:style w:type="character" w:customStyle="1" w:styleId="ListLabel2">
    <w:name w:val="ListLabel 2"/>
    <w:rsid w:val="005C4B7E"/>
    <w:rPr>
      <w:color w:val="000000"/>
      <w:lang w:val="de-DE"/>
    </w:rPr>
  </w:style>
  <w:style w:type="character" w:customStyle="1" w:styleId="ListLabel3">
    <w:name w:val="ListLabel 3"/>
    <w:rsid w:val="005C4B7E"/>
    <w:rPr>
      <w:rFonts w:cs="Book Antiqua"/>
      <w:b w:val="0"/>
    </w:rPr>
  </w:style>
  <w:style w:type="character" w:customStyle="1" w:styleId="ListLabel4">
    <w:name w:val="ListLabel 4"/>
    <w:rsid w:val="005C4B7E"/>
    <w:rPr>
      <w:rFonts w:cs="Symbol"/>
      <w:b/>
    </w:rPr>
  </w:style>
  <w:style w:type="character" w:customStyle="1" w:styleId="ListLabel5">
    <w:name w:val="ListLabel 5"/>
    <w:rsid w:val="005C4B7E"/>
    <w:rPr>
      <w:rFonts w:ascii="Times New Roman" w:hAnsi="Times New Roman" w:cs="Times New Roman"/>
      <w:b w:val="0"/>
      <w:sz w:val="24"/>
    </w:rPr>
  </w:style>
  <w:style w:type="character" w:customStyle="1" w:styleId="ListLabel6">
    <w:name w:val="ListLabel 6"/>
    <w:rsid w:val="005C4B7E"/>
    <w:rPr>
      <w:rFonts w:ascii="Times New Roman" w:hAnsi="Times New Roman" w:cs="Times New Roman"/>
      <w:b w:val="0"/>
      <w:sz w:val="24"/>
    </w:rPr>
  </w:style>
  <w:style w:type="character" w:customStyle="1" w:styleId="ListLabel7">
    <w:name w:val="ListLabel 7"/>
    <w:rsid w:val="005C4B7E"/>
    <w:rPr>
      <w:rFonts w:cs="Times New Roman"/>
      <w:b/>
      <w:sz w:val="24"/>
    </w:rPr>
  </w:style>
  <w:style w:type="character" w:customStyle="1" w:styleId="ListLabel8">
    <w:name w:val="ListLabel 8"/>
    <w:rsid w:val="005C4B7E"/>
    <w:rPr>
      <w:rFonts w:cs="Times New Roman"/>
      <w:b/>
    </w:rPr>
  </w:style>
  <w:style w:type="character" w:customStyle="1" w:styleId="ListLabel9">
    <w:name w:val="ListLabel 9"/>
    <w:rsid w:val="005C4B7E"/>
    <w:rPr>
      <w:rFonts w:cs="Times New Roman"/>
      <w:b/>
    </w:rPr>
  </w:style>
  <w:style w:type="character" w:customStyle="1" w:styleId="ListLabel10">
    <w:name w:val="ListLabel 10"/>
    <w:rsid w:val="005C4B7E"/>
    <w:rPr>
      <w:rFonts w:cs="Times New Roman"/>
      <w:b/>
    </w:rPr>
  </w:style>
  <w:style w:type="character" w:customStyle="1" w:styleId="ListLabel11">
    <w:name w:val="ListLabel 11"/>
    <w:rsid w:val="005C4B7E"/>
    <w:rPr>
      <w:rFonts w:cs="Times New Roman"/>
      <w:b/>
    </w:rPr>
  </w:style>
  <w:style w:type="character" w:customStyle="1" w:styleId="ListLabel12">
    <w:name w:val="ListLabel 12"/>
    <w:rsid w:val="005C4B7E"/>
    <w:rPr>
      <w:rFonts w:cs="Times New Roman"/>
      <w:b/>
    </w:rPr>
  </w:style>
  <w:style w:type="character" w:customStyle="1" w:styleId="ListLabel13">
    <w:name w:val="ListLabel 13"/>
    <w:rsid w:val="005C4B7E"/>
    <w:rPr>
      <w:rFonts w:cs="Times New Roman"/>
      <w:b/>
    </w:rPr>
  </w:style>
  <w:style w:type="character" w:customStyle="1" w:styleId="ListLabel14">
    <w:name w:val="ListLabel 14"/>
    <w:rsid w:val="005C4B7E"/>
    <w:rPr>
      <w:rFonts w:cs="Symbol"/>
    </w:rPr>
  </w:style>
  <w:style w:type="character" w:customStyle="1" w:styleId="ListLabel15">
    <w:name w:val="ListLabel 15"/>
    <w:rsid w:val="005C4B7E"/>
    <w:rPr>
      <w:lang w:val="it-IT"/>
    </w:rPr>
  </w:style>
  <w:style w:type="character" w:customStyle="1" w:styleId="ListLabel16">
    <w:name w:val="ListLabel 16"/>
    <w:rsid w:val="005C4B7E"/>
    <w:rPr>
      <w:lang w:val="it-IT"/>
    </w:rPr>
  </w:style>
  <w:style w:type="character" w:customStyle="1" w:styleId="ListLabel17">
    <w:name w:val="ListLabel 17"/>
    <w:rsid w:val="005C4B7E"/>
    <w:rPr>
      <w:lang w:val="it-IT"/>
    </w:rPr>
  </w:style>
  <w:style w:type="character" w:customStyle="1" w:styleId="ListLabel18">
    <w:name w:val="ListLabel 18"/>
    <w:rsid w:val="005C4B7E"/>
    <w:rPr>
      <w:lang w:val="it-IT"/>
    </w:rPr>
  </w:style>
  <w:style w:type="character" w:customStyle="1" w:styleId="ListLabel19">
    <w:name w:val="ListLabel 19"/>
    <w:rsid w:val="005C4B7E"/>
    <w:rPr>
      <w:lang w:val="it-IT"/>
    </w:rPr>
  </w:style>
  <w:style w:type="character" w:customStyle="1" w:styleId="ListLabel20">
    <w:name w:val="ListLabel 20"/>
    <w:rsid w:val="005C4B7E"/>
    <w:rPr>
      <w:lang w:val="it-IT"/>
    </w:rPr>
  </w:style>
  <w:style w:type="character" w:customStyle="1" w:styleId="ListLabel21">
    <w:name w:val="ListLabel 21"/>
    <w:rsid w:val="005C4B7E"/>
    <w:rPr>
      <w:lang w:val="it-IT"/>
    </w:rPr>
  </w:style>
  <w:style w:type="character" w:customStyle="1" w:styleId="ListLabel22">
    <w:name w:val="ListLabel 22"/>
    <w:rsid w:val="005C4B7E"/>
    <w:rPr>
      <w:lang w:val="it-IT"/>
    </w:rPr>
  </w:style>
  <w:style w:type="character" w:customStyle="1" w:styleId="ListLabel23">
    <w:name w:val="ListLabel 23"/>
    <w:rsid w:val="005C4B7E"/>
    <w:rPr>
      <w:lang w:val="it-IT"/>
    </w:rPr>
  </w:style>
  <w:style w:type="character" w:customStyle="1" w:styleId="ListLabel24">
    <w:name w:val="ListLabel 24"/>
    <w:rsid w:val="005C4B7E"/>
    <w:rPr>
      <w:rFonts w:cs="Symbol"/>
    </w:rPr>
  </w:style>
  <w:style w:type="character" w:customStyle="1" w:styleId="ListLabel25">
    <w:name w:val="ListLabel 25"/>
    <w:rsid w:val="005C4B7E"/>
    <w:rPr>
      <w:rFonts w:cs="Symbol"/>
      <w:b/>
      <w:lang w:val="pt-PT"/>
    </w:rPr>
  </w:style>
  <w:style w:type="character" w:customStyle="1" w:styleId="ListLabel26">
    <w:name w:val="ListLabel 26"/>
    <w:rsid w:val="005C4B7E"/>
    <w:rPr>
      <w:rFonts w:cs="Courier New"/>
    </w:rPr>
  </w:style>
  <w:style w:type="character" w:customStyle="1" w:styleId="ListLabel27">
    <w:name w:val="ListLabel 27"/>
    <w:rsid w:val="005C4B7E"/>
    <w:rPr>
      <w:rFonts w:cs="Wingdings"/>
    </w:rPr>
  </w:style>
  <w:style w:type="character" w:customStyle="1" w:styleId="ListLabel28">
    <w:name w:val="ListLabel 28"/>
    <w:rsid w:val="005C4B7E"/>
    <w:rPr>
      <w:rFonts w:cs="Symbol"/>
      <w:lang w:val="pt-PT"/>
    </w:rPr>
  </w:style>
  <w:style w:type="character" w:customStyle="1" w:styleId="ListLabel29">
    <w:name w:val="ListLabel 29"/>
    <w:rsid w:val="005C4B7E"/>
    <w:rPr>
      <w:rFonts w:cs="Courier New"/>
    </w:rPr>
  </w:style>
  <w:style w:type="character" w:customStyle="1" w:styleId="ListLabel30">
    <w:name w:val="ListLabel 30"/>
    <w:rsid w:val="005C4B7E"/>
    <w:rPr>
      <w:rFonts w:cs="Wingdings"/>
    </w:rPr>
  </w:style>
  <w:style w:type="character" w:customStyle="1" w:styleId="ListLabel31">
    <w:name w:val="ListLabel 31"/>
    <w:rsid w:val="005C4B7E"/>
    <w:rPr>
      <w:rFonts w:cs="Symbol"/>
      <w:lang w:val="pt-PT"/>
    </w:rPr>
  </w:style>
  <w:style w:type="character" w:customStyle="1" w:styleId="ListLabel32">
    <w:name w:val="ListLabel 32"/>
    <w:rsid w:val="005C4B7E"/>
    <w:rPr>
      <w:rFonts w:cs="Courier New"/>
    </w:rPr>
  </w:style>
  <w:style w:type="character" w:customStyle="1" w:styleId="ListLabel33">
    <w:name w:val="ListLabel 33"/>
    <w:rsid w:val="005C4B7E"/>
    <w:rPr>
      <w:rFonts w:cs="Wingdings"/>
    </w:rPr>
  </w:style>
  <w:style w:type="character" w:customStyle="1" w:styleId="ListLabel34">
    <w:name w:val="ListLabel 34"/>
    <w:rsid w:val="005C4B7E"/>
    <w:rPr>
      <w:rFonts w:cs="Symbol"/>
    </w:rPr>
  </w:style>
  <w:style w:type="character" w:customStyle="1" w:styleId="ListLabel35">
    <w:name w:val="ListLabel 35"/>
    <w:rsid w:val="005C4B7E"/>
    <w:rPr>
      <w:rFonts w:eastAsia="Times New Roman"/>
      <w:lang w:val="sq-AL"/>
    </w:rPr>
  </w:style>
  <w:style w:type="character" w:customStyle="1" w:styleId="ListLabel36">
    <w:name w:val="ListLabel 36"/>
    <w:rsid w:val="005C4B7E"/>
    <w:rPr>
      <w:rFonts w:eastAsia="Times New Roman"/>
      <w:lang w:val="sq-AL"/>
    </w:rPr>
  </w:style>
  <w:style w:type="character" w:customStyle="1" w:styleId="ListLabel37">
    <w:name w:val="ListLabel 37"/>
    <w:rsid w:val="005C4B7E"/>
    <w:rPr>
      <w:rFonts w:eastAsia="Times New Roman"/>
      <w:lang w:val="sq-AL"/>
    </w:rPr>
  </w:style>
  <w:style w:type="character" w:customStyle="1" w:styleId="ListLabel38">
    <w:name w:val="ListLabel 38"/>
    <w:rsid w:val="005C4B7E"/>
    <w:rPr>
      <w:rFonts w:eastAsia="Times New Roman"/>
      <w:lang w:val="sq-AL"/>
    </w:rPr>
  </w:style>
  <w:style w:type="character" w:customStyle="1" w:styleId="ListLabel39">
    <w:name w:val="ListLabel 39"/>
    <w:rsid w:val="005C4B7E"/>
    <w:rPr>
      <w:rFonts w:eastAsia="Times New Roman"/>
      <w:lang w:val="sq-AL"/>
    </w:rPr>
  </w:style>
  <w:style w:type="character" w:customStyle="1" w:styleId="ListLabel40">
    <w:name w:val="ListLabel 40"/>
    <w:rsid w:val="005C4B7E"/>
    <w:rPr>
      <w:rFonts w:eastAsia="Times New Roman"/>
      <w:lang w:val="sq-AL"/>
    </w:rPr>
  </w:style>
  <w:style w:type="character" w:customStyle="1" w:styleId="ListLabel41">
    <w:name w:val="ListLabel 41"/>
    <w:rsid w:val="005C4B7E"/>
    <w:rPr>
      <w:rFonts w:eastAsia="Times New Roman"/>
      <w:lang w:val="sq-AL"/>
    </w:rPr>
  </w:style>
  <w:style w:type="character" w:customStyle="1" w:styleId="ListLabel42">
    <w:name w:val="ListLabel 42"/>
    <w:rsid w:val="005C4B7E"/>
    <w:rPr>
      <w:rFonts w:eastAsia="Times New Roman"/>
      <w:lang w:val="sq-AL"/>
    </w:rPr>
  </w:style>
  <w:style w:type="character" w:customStyle="1" w:styleId="ListLabel43">
    <w:name w:val="ListLabel 43"/>
    <w:rsid w:val="005C4B7E"/>
    <w:rPr>
      <w:rFonts w:eastAsia="Times New Roman"/>
      <w:lang w:val="sq-AL"/>
    </w:rPr>
  </w:style>
  <w:style w:type="character" w:customStyle="1" w:styleId="ListLabel44">
    <w:name w:val="ListLabel 44"/>
    <w:rsid w:val="005C4B7E"/>
    <w:rPr>
      <w:rFonts w:cs="Symbol"/>
      <w:b/>
      <w:sz w:val="24"/>
      <w:szCs w:val="24"/>
      <w:lang w:val="it-IT"/>
    </w:rPr>
  </w:style>
  <w:style w:type="character" w:customStyle="1" w:styleId="ListLabel45">
    <w:name w:val="ListLabel 45"/>
    <w:rsid w:val="005C4B7E"/>
    <w:rPr>
      <w:rFonts w:cs="Symbol"/>
      <w:color w:val="000000"/>
      <w:szCs w:val="24"/>
      <w:lang w:val="sq-AL"/>
    </w:rPr>
  </w:style>
  <w:style w:type="character" w:customStyle="1" w:styleId="ListLabel46">
    <w:name w:val="ListLabel 46"/>
    <w:rsid w:val="005C4B7E"/>
    <w:rPr>
      <w:rFonts w:cs="Times New Roman"/>
    </w:rPr>
  </w:style>
  <w:style w:type="character" w:customStyle="1" w:styleId="ListLabel47">
    <w:name w:val="ListLabel 47"/>
    <w:rsid w:val="005C4B7E"/>
    <w:rPr>
      <w:rFonts w:cs="Wingdings"/>
    </w:rPr>
  </w:style>
  <w:style w:type="character" w:customStyle="1" w:styleId="ListLabel48">
    <w:name w:val="ListLabel 48"/>
    <w:rsid w:val="005C4B7E"/>
    <w:rPr>
      <w:rFonts w:cs="Symbol"/>
      <w:color w:val="000000"/>
      <w:szCs w:val="24"/>
      <w:lang w:val="sq-AL"/>
    </w:rPr>
  </w:style>
  <w:style w:type="character" w:customStyle="1" w:styleId="ListLabel49">
    <w:name w:val="ListLabel 49"/>
    <w:rsid w:val="005C4B7E"/>
    <w:rPr>
      <w:rFonts w:cs="Courier New"/>
    </w:rPr>
  </w:style>
  <w:style w:type="character" w:customStyle="1" w:styleId="ListLabel50">
    <w:name w:val="ListLabel 50"/>
    <w:rsid w:val="005C4B7E"/>
    <w:rPr>
      <w:rFonts w:cs="Wingdings"/>
    </w:rPr>
  </w:style>
  <w:style w:type="character" w:customStyle="1" w:styleId="ListLabel51">
    <w:name w:val="ListLabel 51"/>
    <w:rsid w:val="005C4B7E"/>
    <w:rPr>
      <w:rFonts w:cs="Symbol"/>
      <w:color w:val="000000"/>
      <w:szCs w:val="24"/>
      <w:lang w:val="sq-AL"/>
    </w:rPr>
  </w:style>
  <w:style w:type="character" w:customStyle="1" w:styleId="ListLabel52">
    <w:name w:val="ListLabel 52"/>
    <w:rsid w:val="005C4B7E"/>
    <w:rPr>
      <w:rFonts w:cs="Courier New"/>
    </w:rPr>
  </w:style>
  <w:style w:type="character" w:customStyle="1" w:styleId="ListLabel53">
    <w:name w:val="ListLabel 53"/>
    <w:rsid w:val="005C4B7E"/>
    <w:rPr>
      <w:rFonts w:cs="Wingdings"/>
    </w:rPr>
  </w:style>
  <w:style w:type="character" w:customStyle="1" w:styleId="ListLabel54">
    <w:name w:val="ListLabel 54"/>
    <w:rsid w:val="005C4B7E"/>
    <w:rPr>
      <w:rFonts w:cs="Times New Roman"/>
      <w:b w:val="0"/>
    </w:rPr>
  </w:style>
  <w:style w:type="character" w:customStyle="1" w:styleId="ListLabel55">
    <w:name w:val="ListLabel 55"/>
    <w:rsid w:val="005C4B7E"/>
    <w:rPr>
      <w:rFonts w:cs="Wingdings"/>
      <w:sz w:val="16"/>
    </w:rPr>
  </w:style>
  <w:style w:type="character" w:customStyle="1" w:styleId="ListLabel56">
    <w:name w:val="ListLabel 56"/>
    <w:rsid w:val="005C4B7E"/>
    <w:rPr>
      <w:rFonts w:cs="Courier New"/>
    </w:rPr>
  </w:style>
  <w:style w:type="character" w:customStyle="1" w:styleId="ListLabel57">
    <w:name w:val="ListLabel 57"/>
    <w:rsid w:val="005C4B7E"/>
    <w:rPr>
      <w:rFonts w:cs="Symbol"/>
    </w:rPr>
  </w:style>
  <w:style w:type="character" w:customStyle="1" w:styleId="ListLabel58">
    <w:name w:val="ListLabel 58"/>
    <w:rsid w:val="005C4B7E"/>
    <w:rPr>
      <w:rFonts w:cs="Symbol"/>
    </w:rPr>
  </w:style>
  <w:style w:type="character" w:customStyle="1" w:styleId="ListLabel59">
    <w:name w:val="ListLabel 59"/>
    <w:rsid w:val="005C4B7E"/>
    <w:rPr>
      <w:rFonts w:cs="Courier New"/>
    </w:rPr>
  </w:style>
  <w:style w:type="character" w:customStyle="1" w:styleId="ListLabel60">
    <w:name w:val="ListLabel 60"/>
    <w:rsid w:val="005C4B7E"/>
    <w:rPr>
      <w:rFonts w:cs="Wingdings"/>
    </w:rPr>
  </w:style>
  <w:style w:type="character" w:customStyle="1" w:styleId="ListLabel61">
    <w:name w:val="ListLabel 61"/>
    <w:rsid w:val="005C4B7E"/>
    <w:rPr>
      <w:rFonts w:cs="Symbol"/>
    </w:rPr>
  </w:style>
  <w:style w:type="character" w:customStyle="1" w:styleId="ListLabel62">
    <w:name w:val="ListLabel 62"/>
    <w:rsid w:val="005C4B7E"/>
    <w:rPr>
      <w:rFonts w:cs="Courier New"/>
    </w:rPr>
  </w:style>
  <w:style w:type="character" w:customStyle="1" w:styleId="ListLabel63">
    <w:name w:val="ListLabel 63"/>
    <w:rsid w:val="005C4B7E"/>
    <w:rPr>
      <w:rFonts w:cs="Wingdings"/>
    </w:rPr>
  </w:style>
  <w:style w:type="character" w:customStyle="1" w:styleId="ListLabel64">
    <w:name w:val="ListLabel 64"/>
    <w:rsid w:val="005C4B7E"/>
    <w:rPr>
      <w:rFonts w:cs="Tahoma"/>
    </w:rPr>
  </w:style>
  <w:style w:type="character" w:customStyle="1" w:styleId="ListLabel65">
    <w:name w:val="ListLabel 65"/>
    <w:rsid w:val="005C4B7E"/>
    <w:rPr>
      <w:rFonts w:cs="Symbol"/>
    </w:rPr>
  </w:style>
  <w:style w:type="character" w:customStyle="1" w:styleId="ListLabel66">
    <w:name w:val="ListLabel 66"/>
    <w:rsid w:val="005C4B7E"/>
    <w:rPr>
      <w:lang w:val="it-IT"/>
    </w:rPr>
  </w:style>
  <w:style w:type="character" w:customStyle="1" w:styleId="ListLabel67">
    <w:name w:val="ListLabel 67"/>
    <w:rsid w:val="005C4B7E"/>
    <w:rPr>
      <w:rFonts w:cs="Times New Roman"/>
    </w:rPr>
  </w:style>
  <w:style w:type="character" w:customStyle="1" w:styleId="ListLabel68">
    <w:name w:val="ListLabel 68"/>
    <w:rsid w:val="005C4B7E"/>
    <w:rPr>
      <w:rFonts w:cs="Symbol"/>
    </w:rPr>
  </w:style>
  <w:style w:type="character" w:customStyle="1" w:styleId="ListLabel69">
    <w:name w:val="ListLabel 69"/>
    <w:rsid w:val="005C4B7E"/>
    <w:rPr>
      <w:rFonts w:cs="Symbol"/>
    </w:rPr>
  </w:style>
  <w:style w:type="character" w:customStyle="1" w:styleId="ListLabel70">
    <w:name w:val="ListLabel 70"/>
    <w:rsid w:val="005C4B7E"/>
    <w:rPr>
      <w:rFonts w:ascii="Times New Roman" w:hAnsi="Times New Roman" w:cs="Times New Roman"/>
      <w:b w:val="0"/>
      <w:sz w:val="24"/>
      <w:szCs w:val="24"/>
    </w:rPr>
  </w:style>
  <w:style w:type="character" w:customStyle="1" w:styleId="ListLabel71">
    <w:name w:val="ListLabel 71"/>
    <w:rsid w:val="005C4B7E"/>
    <w:rPr>
      <w:rFonts w:cs="Symbol"/>
      <w:color w:val="000000"/>
      <w:szCs w:val="24"/>
    </w:rPr>
  </w:style>
  <w:style w:type="character" w:customStyle="1" w:styleId="ListLabel72">
    <w:name w:val="ListLabel 72"/>
    <w:rsid w:val="005C4B7E"/>
    <w:rPr>
      <w:rFonts w:cs="Courier New"/>
      <w:szCs w:val="24"/>
    </w:rPr>
  </w:style>
  <w:style w:type="character" w:customStyle="1" w:styleId="ListLabel73">
    <w:name w:val="ListLabel 73"/>
    <w:rsid w:val="005C4B7E"/>
    <w:rPr>
      <w:rFonts w:cs="Wingdings"/>
      <w:color w:val="000000"/>
      <w:szCs w:val="24"/>
    </w:rPr>
  </w:style>
  <w:style w:type="character" w:customStyle="1" w:styleId="ListLabel74">
    <w:name w:val="ListLabel 74"/>
    <w:rsid w:val="005C4B7E"/>
    <w:rPr>
      <w:rFonts w:cs="Symbol"/>
      <w:color w:val="000000"/>
      <w:szCs w:val="24"/>
    </w:rPr>
  </w:style>
  <w:style w:type="character" w:customStyle="1" w:styleId="ListLabel75">
    <w:name w:val="ListLabel 75"/>
    <w:rsid w:val="005C4B7E"/>
    <w:rPr>
      <w:rFonts w:cs="Courier New"/>
      <w:szCs w:val="24"/>
    </w:rPr>
  </w:style>
  <w:style w:type="character" w:customStyle="1" w:styleId="ListLabel76">
    <w:name w:val="ListLabel 76"/>
    <w:rsid w:val="005C4B7E"/>
    <w:rPr>
      <w:rFonts w:cs="Wingdings"/>
      <w:color w:val="000000"/>
      <w:szCs w:val="24"/>
    </w:rPr>
  </w:style>
  <w:style w:type="character" w:customStyle="1" w:styleId="ListLabel77">
    <w:name w:val="ListLabel 77"/>
    <w:rsid w:val="005C4B7E"/>
    <w:rPr>
      <w:rFonts w:cs="Symbol"/>
      <w:color w:val="000000"/>
      <w:szCs w:val="24"/>
    </w:rPr>
  </w:style>
  <w:style w:type="character" w:customStyle="1" w:styleId="ListLabel78">
    <w:name w:val="ListLabel 78"/>
    <w:rsid w:val="005C4B7E"/>
    <w:rPr>
      <w:rFonts w:cs="Courier New"/>
      <w:szCs w:val="24"/>
    </w:rPr>
  </w:style>
  <w:style w:type="character" w:customStyle="1" w:styleId="ListLabel79">
    <w:name w:val="ListLabel 79"/>
    <w:rsid w:val="005C4B7E"/>
    <w:rPr>
      <w:rFonts w:cs="Wingdings"/>
      <w:color w:val="000000"/>
      <w:szCs w:val="24"/>
    </w:rPr>
  </w:style>
  <w:style w:type="character" w:customStyle="1" w:styleId="ListLabel80">
    <w:name w:val="ListLabel 80"/>
    <w:rsid w:val="005C4B7E"/>
    <w:rPr>
      <w:rFonts w:cs="Book Antiqua"/>
      <w:b w:val="0"/>
    </w:rPr>
  </w:style>
  <w:style w:type="character" w:customStyle="1" w:styleId="ListLabel81">
    <w:name w:val="ListLabel 81"/>
    <w:rsid w:val="005C4B7E"/>
    <w:rPr>
      <w:color w:val="000000"/>
    </w:rPr>
  </w:style>
  <w:style w:type="character" w:customStyle="1" w:styleId="ListLabel82">
    <w:name w:val="ListLabel 82"/>
    <w:rsid w:val="005C4B7E"/>
    <w:rPr>
      <w:lang w:val="sq-AL"/>
    </w:rPr>
  </w:style>
  <w:style w:type="character" w:customStyle="1" w:styleId="ListLabel83">
    <w:name w:val="ListLabel 83"/>
    <w:rsid w:val="005C4B7E"/>
    <w:rPr>
      <w:lang w:val="sq-AL"/>
    </w:rPr>
  </w:style>
  <w:style w:type="character" w:customStyle="1" w:styleId="ListLabel84">
    <w:name w:val="ListLabel 84"/>
    <w:rsid w:val="005C4B7E"/>
    <w:rPr>
      <w:lang w:val="sq-AL"/>
    </w:rPr>
  </w:style>
  <w:style w:type="character" w:customStyle="1" w:styleId="ListLabel85">
    <w:name w:val="ListLabel 85"/>
    <w:rsid w:val="005C4B7E"/>
    <w:rPr>
      <w:lang w:val="sq-AL"/>
    </w:rPr>
  </w:style>
  <w:style w:type="character" w:customStyle="1" w:styleId="ListLabel86">
    <w:name w:val="ListLabel 86"/>
    <w:rsid w:val="005C4B7E"/>
    <w:rPr>
      <w:lang w:val="sq-AL"/>
    </w:rPr>
  </w:style>
  <w:style w:type="character" w:customStyle="1" w:styleId="ListLabel87">
    <w:name w:val="ListLabel 87"/>
    <w:rsid w:val="005C4B7E"/>
    <w:rPr>
      <w:lang w:val="sq-AL"/>
    </w:rPr>
  </w:style>
  <w:style w:type="character" w:customStyle="1" w:styleId="ListLabel88">
    <w:name w:val="ListLabel 88"/>
    <w:rsid w:val="005C4B7E"/>
    <w:rPr>
      <w:lang w:val="sq-AL"/>
    </w:rPr>
  </w:style>
  <w:style w:type="character" w:customStyle="1" w:styleId="ListLabel89">
    <w:name w:val="ListLabel 89"/>
    <w:rsid w:val="005C4B7E"/>
    <w:rPr>
      <w:lang w:val="sq-AL"/>
    </w:rPr>
  </w:style>
  <w:style w:type="character" w:customStyle="1" w:styleId="ListLabel90">
    <w:name w:val="ListLabel 90"/>
    <w:rsid w:val="005C4B7E"/>
    <w:rPr>
      <w:lang w:val="sq-AL"/>
    </w:rPr>
  </w:style>
  <w:style w:type="character" w:customStyle="1" w:styleId="ListLabel91">
    <w:name w:val="ListLabel 91"/>
    <w:rsid w:val="005C4B7E"/>
    <w:rPr>
      <w:rFonts w:cs="Symbol"/>
      <w:color w:val="000000"/>
      <w:szCs w:val="24"/>
    </w:rPr>
  </w:style>
  <w:style w:type="character" w:customStyle="1" w:styleId="ListLabel92">
    <w:name w:val="ListLabel 92"/>
    <w:rsid w:val="005C4B7E"/>
    <w:rPr>
      <w:rFonts w:eastAsia="Times New Roman" w:cs="Times New Roman"/>
      <w:lang w:val="it-IT"/>
    </w:rPr>
  </w:style>
  <w:style w:type="paragraph" w:customStyle="1" w:styleId="Heading">
    <w:name w:val="Heading"/>
    <w:basedOn w:val="Normal"/>
    <w:next w:val="BodyText"/>
    <w:rsid w:val="005C4B7E"/>
    <w:pPr>
      <w:suppressAutoHyphens/>
      <w:spacing w:after="0" w:line="240" w:lineRule="auto"/>
      <w:jc w:val="center"/>
    </w:pPr>
    <w:rPr>
      <w:rFonts w:ascii="Times New Roman" w:eastAsia="Times New Roman" w:hAnsi="Times New Roman" w:cs="Times New Roman"/>
      <w:b/>
      <w:bCs/>
      <w:color w:val="00000A"/>
      <w:kern w:val="1"/>
      <w:sz w:val="32"/>
      <w:szCs w:val="24"/>
      <w:lang w:val="en-US" w:eastAsia="zh-CN" w:bidi="ar-SA"/>
    </w:rPr>
  </w:style>
  <w:style w:type="paragraph" w:styleId="List">
    <w:name w:val="List"/>
    <w:basedOn w:val="BodyText"/>
    <w:rsid w:val="005C4B7E"/>
    <w:pPr>
      <w:suppressAutoHyphens/>
      <w:spacing w:before="240" w:after="0" w:line="240" w:lineRule="auto"/>
      <w:jc w:val="left"/>
    </w:pPr>
    <w:rPr>
      <w:rFonts w:ascii="Times New Roman" w:eastAsia="Times New Roman" w:hAnsi="Times New Roman" w:cs="Times New Roman"/>
      <w:color w:val="00000A"/>
      <w:kern w:val="1"/>
      <w:szCs w:val="24"/>
      <w:lang w:val="en-US" w:eastAsia="zh-CN"/>
    </w:rPr>
  </w:style>
  <w:style w:type="paragraph" w:customStyle="1" w:styleId="Index">
    <w:name w:val="Index"/>
    <w:basedOn w:val="Normal"/>
    <w:rsid w:val="005C4B7E"/>
    <w:pPr>
      <w:suppressLineNumbers/>
      <w:suppressAutoHyphens/>
      <w:spacing w:after="0" w:line="240" w:lineRule="auto"/>
    </w:pPr>
    <w:rPr>
      <w:rFonts w:ascii="Times New Roman" w:eastAsia="Times New Roman" w:hAnsi="Times New Roman" w:cs="Times New Roman"/>
      <w:color w:val="00000A"/>
      <w:kern w:val="1"/>
      <w:sz w:val="24"/>
      <w:szCs w:val="24"/>
      <w:lang w:val="en-US" w:eastAsia="zh-CN" w:bidi="ar-SA"/>
    </w:rPr>
  </w:style>
  <w:style w:type="paragraph" w:customStyle="1" w:styleId="SLparagraph">
    <w:name w:val="SL paragraph"/>
    <w:basedOn w:val="Normal"/>
    <w:rsid w:val="005C4B7E"/>
    <w:pPr>
      <w:suppressAutoHyphens/>
      <w:spacing w:after="0" w:line="240" w:lineRule="auto"/>
    </w:pPr>
    <w:rPr>
      <w:rFonts w:ascii="Times New Roman" w:eastAsia="Times New Roman" w:hAnsi="Times New Roman" w:cs="Times New Roman"/>
      <w:color w:val="00000A"/>
      <w:kern w:val="1"/>
      <w:sz w:val="24"/>
      <w:szCs w:val="24"/>
      <w:lang w:val="en-US" w:eastAsia="zh-CN" w:bidi="ar-SA"/>
    </w:rPr>
  </w:style>
  <w:style w:type="paragraph" w:styleId="BodyText2">
    <w:name w:val="Body Text 2"/>
    <w:basedOn w:val="Normal"/>
    <w:link w:val="BodyText2Char"/>
    <w:rsid w:val="005C4B7E"/>
    <w:pPr>
      <w:suppressAutoHyphens/>
      <w:spacing w:before="240" w:after="0" w:line="240" w:lineRule="auto"/>
      <w:jc w:val="both"/>
    </w:pPr>
    <w:rPr>
      <w:rFonts w:ascii="Times New Roman" w:eastAsia="Times New Roman" w:hAnsi="Times New Roman" w:cs="Times New Roman"/>
      <w:color w:val="00000A"/>
      <w:kern w:val="1"/>
      <w:szCs w:val="24"/>
      <w:lang w:val="en-US" w:eastAsia="zh-CN" w:bidi="ar-SA"/>
    </w:rPr>
  </w:style>
  <w:style w:type="character" w:customStyle="1" w:styleId="BodyText2Char">
    <w:name w:val="Body Text 2 Char"/>
    <w:basedOn w:val="DefaultParagraphFont"/>
    <w:link w:val="BodyText2"/>
    <w:rsid w:val="005C4B7E"/>
    <w:rPr>
      <w:rFonts w:ascii="Times New Roman" w:eastAsia="Times New Roman" w:hAnsi="Times New Roman" w:cs="Times New Roman"/>
      <w:color w:val="00000A"/>
      <w:kern w:val="1"/>
      <w:szCs w:val="24"/>
      <w:lang w:val="en-US" w:eastAsia="zh-CN" w:bidi="ar-SA"/>
    </w:rPr>
  </w:style>
  <w:style w:type="paragraph" w:customStyle="1" w:styleId="Field">
    <w:name w:val="Field"/>
    <w:basedOn w:val="Normal"/>
    <w:rsid w:val="005C4B7E"/>
    <w:pPr>
      <w:suppressAutoHyphens/>
      <w:spacing w:before="120" w:after="60" w:line="240" w:lineRule="auto"/>
    </w:pPr>
    <w:rPr>
      <w:rFonts w:ascii="Times New Roman" w:eastAsia="Times New Roman" w:hAnsi="Times New Roman" w:cs="Times New Roman"/>
      <w:b/>
      <w:color w:val="00000A"/>
      <w:kern w:val="1"/>
      <w:sz w:val="20"/>
      <w:szCs w:val="20"/>
      <w:lang w:val="en-GB" w:eastAsia="en-US" w:bidi="ar-SA"/>
    </w:rPr>
  </w:style>
  <w:style w:type="paragraph" w:customStyle="1" w:styleId="Description">
    <w:name w:val="Description"/>
    <w:basedOn w:val="Normal"/>
    <w:rsid w:val="005C4B7E"/>
    <w:pPr>
      <w:pBdr>
        <w:top w:val="single" w:sz="4" w:space="1" w:color="000001"/>
        <w:left w:val="none" w:sz="0" w:space="0" w:color="000000"/>
        <w:bottom w:val="none" w:sz="0" w:space="0" w:color="000000"/>
        <w:right w:val="none" w:sz="0" w:space="0" w:color="000000"/>
      </w:pBdr>
      <w:suppressAutoHyphens/>
      <w:spacing w:after="240" w:line="240" w:lineRule="auto"/>
    </w:pPr>
    <w:rPr>
      <w:rFonts w:ascii="Times New Roman" w:eastAsia="Times New Roman" w:hAnsi="Times New Roman" w:cs="Times New Roman"/>
      <w:color w:val="00000A"/>
      <w:kern w:val="1"/>
      <w:sz w:val="20"/>
      <w:szCs w:val="20"/>
      <w:lang w:val="en-CA" w:eastAsia="zh-CN" w:bidi="ar-SA"/>
    </w:rPr>
  </w:style>
  <w:style w:type="paragraph" w:styleId="BodyTextIndent3">
    <w:name w:val="Body Text Indent 3"/>
    <w:basedOn w:val="Normal"/>
    <w:link w:val="BodyTextIndent3Char"/>
    <w:rsid w:val="005C4B7E"/>
    <w:pPr>
      <w:suppressAutoHyphens/>
      <w:spacing w:after="120" w:line="240" w:lineRule="auto"/>
      <w:ind w:left="360"/>
    </w:pPr>
    <w:rPr>
      <w:rFonts w:ascii="Times New Roman" w:eastAsia="Times New Roman" w:hAnsi="Times New Roman" w:cs="Times New Roman"/>
      <w:color w:val="00000A"/>
      <w:kern w:val="1"/>
      <w:sz w:val="16"/>
      <w:szCs w:val="16"/>
      <w:lang w:val="en-US" w:eastAsia="zh-CN" w:bidi="ar-SA"/>
    </w:rPr>
  </w:style>
  <w:style w:type="character" w:customStyle="1" w:styleId="BodyTextIndent3Char">
    <w:name w:val="Body Text Indent 3 Char"/>
    <w:basedOn w:val="DefaultParagraphFont"/>
    <w:link w:val="BodyTextIndent3"/>
    <w:rsid w:val="005C4B7E"/>
    <w:rPr>
      <w:rFonts w:ascii="Times New Roman" w:eastAsia="Times New Roman" w:hAnsi="Times New Roman" w:cs="Times New Roman"/>
      <w:color w:val="00000A"/>
      <w:kern w:val="1"/>
      <w:sz w:val="16"/>
      <w:szCs w:val="16"/>
      <w:lang w:val="en-US" w:eastAsia="zh-CN" w:bidi="ar-SA"/>
    </w:rPr>
  </w:style>
  <w:style w:type="paragraph" w:customStyle="1" w:styleId="subparaCarattere">
    <w:name w:val="subpara Carattere"/>
    <w:basedOn w:val="Normal"/>
    <w:rsid w:val="005C4B7E"/>
    <w:pPr>
      <w:suppressAutoHyphens/>
      <w:spacing w:after="120" w:line="240" w:lineRule="auto"/>
      <w:ind w:left="720" w:hanging="720"/>
      <w:jc w:val="both"/>
    </w:pPr>
    <w:rPr>
      <w:rFonts w:ascii="Bookman Old Style" w:eastAsia="MS Mincho" w:hAnsi="Bookman Old Style" w:cs="Bookman Old Style"/>
      <w:b/>
      <w:color w:val="00000A"/>
      <w:kern w:val="1"/>
      <w:sz w:val="24"/>
      <w:szCs w:val="24"/>
      <w:lang w:val="en-US" w:eastAsia="zh-CN" w:bidi="ar-SA"/>
    </w:rPr>
  </w:style>
  <w:style w:type="paragraph" w:customStyle="1" w:styleId="paragrafi">
    <w:name w:val="paragrafi"/>
    <w:basedOn w:val="Normal"/>
    <w:rsid w:val="005C4B7E"/>
    <w:pPr>
      <w:suppressAutoHyphens/>
      <w:spacing w:before="280" w:after="280" w:line="240" w:lineRule="auto"/>
    </w:pPr>
    <w:rPr>
      <w:rFonts w:ascii="Times New Roman" w:eastAsia="Times New Roman" w:hAnsi="Times New Roman" w:cs="Times New Roman"/>
      <w:color w:val="00000A"/>
      <w:kern w:val="1"/>
      <w:sz w:val="24"/>
      <w:szCs w:val="24"/>
      <w:lang w:val="en-US" w:eastAsia="zh-CN" w:bidi="ar-SA"/>
    </w:rPr>
  </w:style>
  <w:style w:type="paragraph" w:styleId="BodyTextIndent">
    <w:name w:val="Body Text Indent"/>
    <w:basedOn w:val="Normal"/>
    <w:link w:val="BodyTextIndentChar1"/>
    <w:rsid w:val="005C4B7E"/>
    <w:pPr>
      <w:suppressAutoHyphens/>
      <w:spacing w:after="120" w:line="240" w:lineRule="auto"/>
      <w:ind w:left="360"/>
    </w:pPr>
    <w:rPr>
      <w:rFonts w:ascii="Times New Roman" w:eastAsia="Times New Roman" w:hAnsi="Times New Roman" w:cs="Times New Roman"/>
      <w:color w:val="00000A"/>
      <w:kern w:val="1"/>
      <w:sz w:val="24"/>
      <w:szCs w:val="24"/>
      <w:lang w:val="en-US" w:eastAsia="zh-CN" w:bidi="ar-SA"/>
    </w:rPr>
  </w:style>
  <w:style w:type="character" w:customStyle="1" w:styleId="BodyTextIndentChar1">
    <w:name w:val="Body Text Indent Char1"/>
    <w:basedOn w:val="DefaultParagraphFont"/>
    <w:link w:val="BodyTextIndent"/>
    <w:rsid w:val="005C4B7E"/>
    <w:rPr>
      <w:rFonts w:ascii="Times New Roman" w:eastAsia="Times New Roman" w:hAnsi="Times New Roman" w:cs="Times New Roman"/>
      <w:color w:val="00000A"/>
      <w:kern w:val="1"/>
      <w:sz w:val="24"/>
      <w:szCs w:val="24"/>
      <w:lang w:val="en-US" w:eastAsia="zh-CN" w:bidi="ar-SA"/>
    </w:rPr>
  </w:style>
  <w:style w:type="paragraph" w:customStyle="1" w:styleId="TempHeader2">
    <w:name w:val="Temp Header 2"/>
    <w:basedOn w:val="Normal"/>
    <w:rsid w:val="005C4B7E"/>
    <w:pPr>
      <w:tabs>
        <w:tab w:val="left" w:pos="0"/>
      </w:tabs>
      <w:suppressAutoHyphens/>
      <w:spacing w:after="0" w:line="420" w:lineRule="exact"/>
      <w:ind w:right="90"/>
    </w:pPr>
    <w:rPr>
      <w:rFonts w:ascii="Tahoma" w:eastAsia="Times New Roman" w:hAnsi="Tahoma" w:cs="Tahoma"/>
      <w:b/>
      <w:caps/>
      <w:color w:val="00000A"/>
      <w:kern w:val="1"/>
      <w:sz w:val="16"/>
      <w:szCs w:val="20"/>
      <w:lang w:val="en-US" w:eastAsia="zh-CN" w:bidi="he-IL"/>
    </w:rPr>
  </w:style>
  <w:style w:type="paragraph" w:customStyle="1" w:styleId="TempNormal2">
    <w:name w:val="Temp Normal 2"/>
    <w:basedOn w:val="Normal"/>
    <w:rsid w:val="005C4B7E"/>
    <w:pPr>
      <w:tabs>
        <w:tab w:val="left" w:pos="0"/>
      </w:tabs>
      <w:suppressAutoHyphens/>
      <w:spacing w:after="0" w:line="240" w:lineRule="exact"/>
      <w:ind w:right="86"/>
    </w:pPr>
    <w:rPr>
      <w:rFonts w:ascii="Tahoma" w:eastAsia="Times New Roman" w:hAnsi="Tahoma" w:cs="Tahoma"/>
      <w:color w:val="00000A"/>
      <w:kern w:val="1"/>
      <w:sz w:val="16"/>
      <w:szCs w:val="20"/>
      <w:lang w:val="sq-AL" w:eastAsia="zh-CN" w:bidi="he-IL"/>
    </w:rPr>
  </w:style>
  <w:style w:type="paragraph" w:customStyle="1" w:styleId="DefinitionDfinition">
    <w:name w:val="DefinitionDéfinition"/>
    <w:basedOn w:val="Normal"/>
    <w:next w:val="Normal"/>
    <w:rsid w:val="005C4B7E"/>
    <w:pPr>
      <w:tabs>
        <w:tab w:val="left" w:pos="900"/>
      </w:tabs>
      <w:suppressAutoHyphens/>
      <w:spacing w:after="240" w:line="240" w:lineRule="auto"/>
    </w:pPr>
    <w:rPr>
      <w:rFonts w:ascii="Times New Roman" w:eastAsia="Times New Roman" w:hAnsi="Times New Roman" w:cs="Times New Roman"/>
      <w:color w:val="0D0D0D"/>
      <w:kern w:val="1"/>
      <w:sz w:val="24"/>
      <w:szCs w:val="20"/>
      <w:lang w:val="fr-CA" w:eastAsia="zh-CN" w:bidi="ar-SA"/>
    </w:rPr>
  </w:style>
  <w:style w:type="paragraph" w:customStyle="1" w:styleId="body">
    <w:name w:val="!body"/>
    <w:basedOn w:val="BodyText"/>
    <w:rsid w:val="005C4B7E"/>
    <w:pPr>
      <w:suppressAutoHyphens/>
      <w:spacing w:before="0" w:after="240" w:line="240" w:lineRule="auto"/>
      <w:jc w:val="left"/>
    </w:pPr>
    <w:rPr>
      <w:rFonts w:ascii="Times New Roman" w:eastAsia="Times New Roman" w:hAnsi="Times New Roman" w:cs="Times New Roman"/>
      <w:color w:val="0D0D0D"/>
      <w:kern w:val="1"/>
      <w:sz w:val="24"/>
      <w:szCs w:val="20"/>
      <w:lang w:val="en-US" w:eastAsia="zh-CN"/>
    </w:rPr>
  </w:style>
  <w:style w:type="paragraph" w:customStyle="1" w:styleId="TableContents">
    <w:name w:val="Table Contents"/>
    <w:basedOn w:val="Normal"/>
    <w:rsid w:val="005C4B7E"/>
    <w:pPr>
      <w:suppressLineNumbers/>
      <w:suppressAutoHyphens/>
      <w:spacing w:after="0" w:line="240" w:lineRule="auto"/>
    </w:pPr>
    <w:rPr>
      <w:rFonts w:ascii="Times New Roman" w:eastAsia="Times New Roman" w:hAnsi="Times New Roman" w:cs="Times New Roman"/>
      <w:color w:val="00000A"/>
      <w:kern w:val="1"/>
      <w:sz w:val="24"/>
      <w:szCs w:val="24"/>
      <w:lang w:val="en-US" w:eastAsia="zh-CN" w:bidi="ar-SA"/>
    </w:rPr>
  </w:style>
  <w:style w:type="paragraph" w:customStyle="1" w:styleId="TableHeading">
    <w:name w:val="Table Heading"/>
    <w:basedOn w:val="TableContents"/>
    <w:rsid w:val="005C4B7E"/>
    <w:pPr>
      <w:jc w:val="center"/>
    </w:pPr>
    <w:rPr>
      <w:b/>
      <w:bCs/>
    </w:rPr>
  </w:style>
  <w:style w:type="paragraph" w:customStyle="1" w:styleId="FrameContents">
    <w:name w:val="Frame Contents"/>
    <w:basedOn w:val="Normal"/>
    <w:rsid w:val="005C4B7E"/>
    <w:pPr>
      <w:suppressAutoHyphens/>
      <w:spacing w:after="0" w:line="240" w:lineRule="auto"/>
    </w:pPr>
    <w:rPr>
      <w:rFonts w:ascii="Times New Roman" w:eastAsia="Times New Roman" w:hAnsi="Times New Roman" w:cs="Times New Roman"/>
      <w:color w:val="00000A"/>
      <w:kern w:val="1"/>
      <w:sz w:val="24"/>
      <w:szCs w:val="24"/>
      <w:lang w:val="en-US" w:eastAsia="zh-CN" w:bidi="ar-SA"/>
    </w:rPr>
  </w:style>
  <w:style w:type="paragraph" w:customStyle="1" w:styleId="TableParagraph">
    <w:name w:val="Table Paragraph"/>
    <w:basedOn w:val="Normal"/>
    <w:uiPriority w:val="1"/>
    <w:qFormat/>
    <w:rsid w:val="005C4B7E"/>
    <w:pPr>
      <w:widowControl w:val="0"/>
      <w:autoSpaceDE w:val="0"/>
      <w:autoSpaceDN w:val="0"/>
      <w:spacing w:after="0" w:line="219" w:lineRule="exact"/>
      <w:ind w:left="107"/>
    </w:pPr>
    <w:rPr>
      <w:rFonts w:ascii="Carlito" w:eastAsia="Carlito" w:hAnsi="Carlito" w:cs="Carlito"/>
      <w:lang w:val="en-US" w:eastAsia="en-US" w:bidi="ar-SA"/>
    </w:rPr>
  </w:style>
  <w:style w:type="character" w:customStyle="1" w:styleId="FontStyle30">
    <w:name w:val="Font Style30"/>
    <w:uiPriority w:val="99"/>
    <w:rsid w:val="005C4B7E"/>
    <w:rPr>
      <w:rFonts w:ascii="Arial" w:hAnsi="Arial" w:cs="Arial"/>
      <w:color w:val="000000"/>
      <w:sz w:val="20"/>
      <w:szCs w:val="20"/>
    </w:rPr>
  </w:style>
  <w:style w:type="character" w:customStyle="1" w:styleId="FontStyle56">
    <w:name w:val="Font Style56"/>
    <w:uiPriority w:val="99"/>
    <w:rsid w:val="005C4B7E"/>
    <w:rPr>
      <w:rFonts w:ascii="Arial Black" w:hAnsi="Arial Black" w:cs="Arial Black"/>
      <w:i/>
      <w:iCs/>
      <w:sz w:val="16"/>
      <w:szCs w:val="16"/>
    </w:rPr>
  </w:style>
  <w:style w:type="paragraph" w:customStyle="1" w:styleId="Style19">
    <w:name w:val="Style19"/>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US" w:eastAsia="el-GR" w:bidi="ar-SA"/>
    </w:rPr>
  </w:style>
  <w:style w:type="character" w:customStyle="1" w:styleId="FontStyle225">
    <w:name w:val="Font Style225"/>
    <w:basedOn w:val="DefaultParagraphFont"/>
    <w:uiPriority w:val="99"/>
    <w:rsid w:val="005C4B7E"/>
    <w:rPr>
      <w:rFonts w:ascii="Calibri" w:hAnsi="Calibri" w:cs="Calibri"/>
      <w:color w:val="000000"/>
      <w:sz w:val="18"/>
      <w:szCs w:val="18"/>
    </w:rPr>
  </w:style>
  <w:style w:type="paragraph" w:customStyle="1" w:styleId="ActionYes">
    <w:name w:val="Action_Yes"/>
    <w:basedOn w:val="Normal"/>
    <w:rsid w:val="005C4B7E"/>
    <w:pPr>
      <w:numPr>
        <w:numId w:val="22"/>
      </w:numPr>
      <w:spacing w:before="60" w:after="60" w:line="300" w:lineRule="auto"/>
      <w:jc w:val="center"/>
    </w:pPr>
    <w:rPr>
      <w:rFonts w:ascii="Arial" w:eastAsia="Constantia" w:hAnsi="Arial" w:cs="Arial"/>
      <w:sz w:val="20"/>
      <w:lang w:val="en-US" w:eastAsia="en-US" w:bidi="ar-SA"/>
    </w:rPr>
  </w:style>
  <w:style w:type="paragraph" w:customStyle="1" w:styleId="GenericsGuidelinesText">
    <w:name w:val="Generics Guidelines_Text"/>
    <w:basedOn w:val="Normal"/>
    <w:rsid w:val="005C4B7E"/>
    <w:pPr>
      <w:spacing w:after="120" w:line="300" w:lineRule="auto"/>
      <w:ind w:left="357"/>
    </w:pPr>
    <w:rPr>
      <w:rFonts w:ascii="Arial" w:hAnsi="Arial" w:cs="System"/>
      <w:color w:val="9BBB59" w:themeColor="accent3"/>
      <w:sz w:val="20"/>
      <w:lang w:val="en-US" w:eastAsia="en-US" w:bidi="ar-SA"/>
    </w:rPr>
  </w:style>
  <w:style w:type="paragraph" w:customStyle="1" w:styleId="NoteBullet1">
    <w:name w:val="Note_Bullet1"/>
    <w:basedOn w:val="NoteText"/>
    <w:qFormat/>
    <w:rsid w:val="005C4B7E"/>
    <w:pPr>
      <w:numPr>
        <w:numId w:val="23"/>
      </w:numPr>
      <w:tabs>
        <w:tab w:val="clear" w:pos="1491"/>
        <w:tab w:val="num" w:pos="360"/>
      </w:tabs>
      <w:spacing w:after="0" w:line="300" w:lineRule="auto"/>
      <w:ind w:left="567" w:firstLine="0"/>
      <w:contextualSpacing/>
    </w:pPr>
    <w:rPr>
      <w:rFonts w:cs="Arial"/>
      <w:sz w:val="18"/>
      <w:szCs w:val="18"/>
      <w:lang w:val="en-US"/>
    </w:rPr>
  </w:style>
  <w:style w:type="paragraph" w:customStyle="1" w:styleId="TabNo3Narrow">
    <w:name w:val="Tab No.3 Narrow"/>
    <w:basedOn w:val="Normal"/>
    <w:qFormat/>
    <w:rsid w:val="005C4B7E"/>
    <w:pPr>
      <w:tabs>
        <w:tab w:val="num" w:pos="1072"/>
      </w:tabs>
      <w:spacing w:before="60" w:after="60" w:line="240" w:lineRule="auto"/>
      <w:ind w:left="1072" w:hanging="358"/>
      <w:jc w:val="both"/>
    </w:pPr>
    <w:rPr>
      <w:rFonts w:ascii="Arial Narrow" w:hAnsi="Arial Narrow" w:cs="System"/>
      <w:sz w:val="20"/>
      <w:lang w:val="en-US" w:eastAsia="en-US" w:bidi="ar-SA"/>
    </w:rPr>
  </w:style>
  <w:style w:type="paragraph" w:customStyle="1" w:styleId="FMNormal">
    <w:name w:val="FM_Normal"/>
    <w:basedOn w:val="Normal"/>
    <w:link w:val="FMNormalChar"/>
    <w:rsid w:val="005C4B7E"/>
    <w:pPr>
      <w:spacing w:before="60" w:after="60" w:line="259" w:lineRule="auto"/>
    </w:pPr>
    <w:rPr>
      <w:rFonts w:ascii="Arial" w:eastAsia="Times New Roman" w:hAnsi="Arial" w:cs="Times New Roman"/>
      <w:szCs w:val="24"/>
      <w:lang w:val="en-US" w:eastAsia="lt-LT" w:bidi="ar-SA"/>
    </w:rPr>
  </w:style>
  <w:style w:type="paragraph" w:customStyle="1" w:styleId="Heading3Justified">
    <w:name w:val="Heading 3 + Justified"/>
    <w:basedOn w:val="Heading2"/>
    <w:rsid w:val="005C4B7E"/>
    <w:pPr>
      <w:keepLines w:val="0"/>
      <w:tabs>
        <w:tab w:val="num" w:pos="1855"/>
      </w:tabs>
      <w:spacing w:line="259" w:lineRule="auto"/>
      <w:ind w:left="1639" w:hanging="504"/>
      <w:jc w:val="left"/>
    </w:pPr>
    <w:rPr>
      <w:rFonts w:eastAsia="Times New Roman"/>
      <w:iCs/>
      <w:szCs w:val="28"/>
      <w:lang w:val="en-US"/>
    </w:rPr>
  </w:style>
  <w:style w:type="character" w:customStyle="1" w:styleId="FMNormalChar">
    <w:name w:val="FM_Normal Char"/>
    <w:link w:val="FMNormal"/>
    <w:rsid w:val="005C4B7E"/>
    <w:rPr>
      <w:rFonts w:ascii="Arial" w:eastAsia="Times New Roman" w:hAnsi="Arial" w:cs="Times New Roman"/>
      <w:szCs w:val="24"/>
      <w:lang w:val="en-US" w:eastAsia="lt-LT" w:bidi="ar-SA"/>
    </w:rPr>
  </w:style>
  <w:style w:type="paragraph" w:customStyle="1" w:styleId="FMAnormaltext">
    <w:name w:val="FM A normal text"/>
    <w:basedOn w:val="Normal"/>
    <w:rsid w:val="005C4B7E"/>
    <w:pPr>
      <w:tabs>
        <w:tab w:val="left" w:pos="1418"/>
        <w:tab w:val="left" w:pos="2126"/>
      </w:tabs>
      <w:overflowPunct w:val="0"/>
      <w:autoSpaceDE w:val="0"/>
      <w:autoSpaceDN w:val="0"/>
      <w:adjustRightInd w:val="0"/>
      <w:spacing w:before="60" w:after="120" w:line="259" w:lineRule="auto"/>
      <w:ind w:firstLine="720"/>
      <w:textAlignment w:val="baseline"/>
    </w:pPr>
    <w:rPr>
      <w:rFonts w:ascii="Arial" w:eastAsia="Times New Roman" w:hAnsi="Arial" w:cs="Times New Roman"/>
      <w:szCs w:val="24"/>
      <w:lang w:val="en-US" w:eastAsia="en-US" w:bidi="ar-SA"/>
    </w:rPr>
  </w:style>
  <w:style w:type="paragraph" w:customStyle="1" w:styleId="ERP-TableText">
    <w:name w:val="ERP-Table Text"/>
    <w:link w:val="ERP-TableTextChar"/>
    <w:qFormat/>
    <w:rsid w:val="005C4B7E"/>
    <w:pPr>
      <w:spacing w:after="0" w:line="240" w:lineRule="auto"/>
      <w:contextualSpacing/>
    </w:pPr>
    <w:rPr>
      <w:rFonts w:ascii="Times New Roman" w:eastAsia="Times" w:hAnsi="Times New Roman" w:cs="Times New Roman"/>
      <w:sz w:val="20"/>
      <w:szCs w:val="20"/>
      <w:lang w:val="en-US" w:eastAsia="en-US" w:bidi="ar-SA"/>
    </w:rPr>
  </w:style>
  <w:style w:type="character" w:customStyle="1" w:styleId="ERP-TableTextChar">
    <w:name w:val="ERP-Table Text Char"/>
    <w:link w:val="ERP-TableText"/>
    <w:rsid w:val="005C4B7E"/>
    <w:rPr>
      <w:rFonts w:ascii="Times New Roman" w:eastAsia="Times" w:hAnsi="Times New Roman" w:cs="Times New Roman"/>
      <w:sz w:val="20"/>
      <w:szCs w:val="20"/>
      <w:lang w:val="en-US" w:eastAsia="en-US" w:bidi="ar-SA"/>
    </w:rPr>
  </w:style>
  <w:style w:type="character" w:customStyle="1" w:styleId="FontStyle224">
    <w:name w:val="Font Style224"/>
    <w:basedOn w:val="DefaultParagraphFont"/>
    <w:uiPriority w:val="99"/>
    <w:rsid w:val="005C4B7E"/>
    <w:rPr>
      <w:rFonts w:ascii="Calibri" w:hAnsi="Calibri" w:cs="Calibri"/>
      <w:b/>
      <w:bCs/>
      <w:color w:val="000000"/>
      <w:sz w:val="18"/>
      <w:szCs w:val="18"/>
    </w:rPr>
  </w:style>
  <w:style w:type="paragraph" w:customStyle="1" w:styleId="Style21">
    <w:name w:val="Style21"/>
    <w:basedOn w:val="Normal"/>
    <w:uiPriority w:val="99"/>
    <w:rsid w:val="005C4B7E"/>
    <w:pPr>
      <w:widowControl w:val="0"/>
      <w:autoSpaceDE w:val="0"/>
      <w:autoSpaceDN w:val="0"/>
      <w:adjustRightInd w:val="0"/>
      <w:spacing w:after="0" w:line="240" w:lineRule="auto"/>
    </w:pPr>
    <w:rPr>
      <w:rFonts w:ascii="Arial" w:eastAsiaTheme="minorEastAsia" w:hAnsi="Arial" w:cs="Arial"/>
      <w:sz w:val="24"/>
      <w:szCs w:val="24"/>
      <w:lang w:val="en" w:eastAsia="el-GR" w:bidi="ar-SA"/>
    </w:rPr>
  </w:style>
  <w:style w:type="paragraph" w:customStyle="1" w:styleId="Heading11">
    <w:name w:val="Heading 11"/>
    <w:basedOn w:val="Normal"/>
    <w:rsid w:val="005C4B7E"/>
    <w:pPr>
      <w:spacing w:before="120" w:after="120"/>
      <w:ind w:left="574" w:hanging="432"/>
    </w:pPr>
    <w:rPr>
      <w:rFonts w:ascii="Arial" w:eastAsia="Times New Roman" w:hAnsi="Arial" w:cs="Times New Roman"/>
      <w:sz w:val="20"/>
      <w:szCs w:val="24"/>
      <w:lang w:val="en-GB" w:eastAsia="en-US" w:bidi="ar-SA"/>
    </w:rPr>
  </w:style>
  <w:style w:type="paragraph" w:customStyle="1" w:styleId="Heading21">
    <w:name w:val="Heading 21"/>
    <w:basedOn w:val="Normal"/>
    <w:rsid w:val="005C4B7E"/>
    <w:pPr>
      <w:spacing w:before="120" w:after="120"/>
      <w:ind w:left="2420" w:hanging="576"/>
    </w:pPr>
    <w:rPr>
      <w:rFonts w:ascii="Arial" w:eastAsia="Times New Roman" w:hAnsi="Arial" w:cs="Times New Roman"/>
      <w:sz w:val="20"/>
      <w:szCs w:val="24"/>
      <w:lang w:val="en-GB" w:eastAsia="en-US" w:bidi="ar-SA"/>
    </w:rPr>
  </w:style>
  <w:style w:type="paragraph" w:customStyle="1" w:styleId="Heading31">
    <w:name w:val="Heading 31"/>
    <w:basedOn w:val="Normal"/>
    <w:rsid w:val="005C4B7E"/>
    <w:pPr>
      <w:spacing w:before="120" w:after="120"/>
      <w:ind w:left="720" w:hanging="720"/>
    </w:pPr>
    <w:rPr>
      <w:rFonts w:ascii="Arial" w:eastAsia="Times New Roman" w:hAnsi="Arial" w:cs="Times New Roman"/>
      <w:sz w:val="20"/>
      <w:szCs w:val="24"/>
      <w:lang w:val="en-GB" w:eastAsia="en-US" w:bidi="ar-SA"/>
    </w:rPr>
  </w:style>
  <w:style w:type="paragraph" w:customStyle="1" w:styleId="Heading51">
    <w:name w:val="Heading 51"/>
    <w:basedOn w:val="Normal"/>
    <w:rsid w:val="005C4B7E"/>
    <w:pPr>
      <w:spacing w:before="120" w:after="120"/>
      <w:ind w:left="1008" w:hanging="1008"/>
    </w:pPr>
    <w:rPr>
      <w:rFonts w:ascii="Arial" w:eastAsia="Times New Roman" w:hAnsi="Arial" w:cs="Times New Roman"/>
      <w:sz w:val="20"/>
      <w:szCs w:val="24"/>
      <w:lang w:val="en-GB" w:eastAsia="en-US" w:bidi="ar-SA"/>
    </w:rPr>
  </w:style>
  <w:style w:type="paragraph" w:customStyle="1" w:styleId="Heading61">
    <w:name w:val="Heading 61"/>
    <w:basedOn w:val="Normal"/>
    <w:rsid w:val="005C4B7E"/>
    <w:pPr>
      <w:spacing w:before="120" w:after="120"/>
      <w:ind w:left="1152" w:hanging="1152"/>
    </w:pPr>
    <w:rPr>
      <w:rFonts w:ascii="Arial" w:eastAsia="Times New Roman" w:hAnsi="Arial" w:cs="Times New Roman"/>
      <w:sz w:val="20"/>
      <w:szCs w:val="24"/>
      <w:lang w:val="en-GB" w:eastAsia="en-US" w:bidi="ar-SA"/>
    </w:rPr>
  </w:style>
  <w:style w:type="paragraph" w:customStyle="1" w:styleId="Heading71">
    <w:name w:val="Heading 71"/>
    <w:basedOn w:val="Normal"/>
    <w:rsid w:val="005C4B7E"/>
    <w:pPr>
      <w:spacing w:before="120" w:after="120"/>
      <w:ind w:left="1296" w:hanging="1296"/>
    </w:pPr>
    <w:rPr>
      <w:rFonts w:ascii="Arial" w:eastAsia="Times New Roman" w:hAnsi="Arial" w:cs="Times New Roman"/>
      <w:sz w:val="20"/>
      <w:szCs w:val="24"/>
      <w:lang w:val="en-GB" w:eastAsia="en-US" w:bidi="ar-SA"/>
    </w:rPr>
  </w:style>
  <w:style w:type="paragraph" w:customStyle="1" w:styleId="Heading81">
    <w:name w:val="Heading 81"/>
    <w:basedOn w:val="Normal"/>
    <w:rsid w:val="005C4B7E"/>
    <w:pPr>
      <w:spacing w:before="120" w:after="120"/>
      <w:ind w:left="1440" w:hanging="1440"/>
    </w:pPr>
    <w:rPr>
      <w:rFonts w:ascii="Arial" w:eastAsia="Times New Roman" w:hAnsi="Arial" w:cs="Times New Roman"/>
      <w:sz w:val="20"/>
      <w:szCs w:val="24"/>
      <w:lang w:val="en-GB" w:eastAsia="en-US" w:bidi="ar-SA"/>
    </w:rPr>
  </w:style>
  <w:style w:type="paragraph" w:customStyle="1" w:styleId="Heading91">
    <w:name w:val="Heading 91"/>
    <w:basedOn w:val="Normal"/>
    <w:rsid w:val="005C4B7E"/>
    <w:pPr>
      <w:spacing w:before="120" w:after="120"/>
      <w:ind w:left="1584" w:hanging="1584"/>
    </w:pPr>
    <w:rPr>
      <w:rFonts w:ascii="Arial" w:eastAsia="Times New Roman" w:hAnsi="Arial" w:cs="Times New Roman"/>
      <w:sz w:val="20"/>
      <w:szCs w:val="24"/>
      <w:lang w:val="en-GB" w:eastAsia="en-US" w:bidi="ar-SA"/>
    </w:rPr>
  </w:style>
  <w:style w:type="character" w:styleId="Mention">
    <w:name w:val="Mention"/>
    <w:basedOn w:val="DefaultParagraphFont"/>
    <w:uiPriority w:val="99"/>
    <w:unhideWhenUsed/>
    <w:rsid w:val="005C4B7E"/>
    <w:rPr>
      <w:color w:val="2B579A"/>
      <w:shd w:val="clear" w:color="auto" w:fill="E1DFDD"/>
    </w:rPr>
  </w:style>
  <w:style w:type="character" w:styleId="UnresolvedMention">
    <w:name w:val="Unresolved Mention"/>
    <w:basedOn w:val="DefaultParagraphFont"/>
    <w:uiPriority w:val="99"/>
    <w:unhideWhenUsed/>
    <w:rsid w:val="005C4B7E"/>
    <w:rPr>
      <w:color w:val="605E5C"/>
      <w:shd w:val="clear" w:color="auto" w:fill="E1DFDD"/>
    </w:rPr>
  </w:style>
  <w:style w:type="character" w:customStyle="1" w:styleId="mw-page-title-main">
    <w:name w:val="mw-page-title-main"/>
    <w:basedOn w:val="DefaultParagraphFont"/>
    <w:rsid w:val="005C4B7E"/>
  </w:style>
  <w:style w:type="character" w:styleId="PlaceholderText">
    <w:name w:val="Placeholder Text"/>
    <w:basedOn w:val="DefaultParagraphFont"/>
    <w:uiPriority w:val="99"/>
    <w:semiHidden/>
    <w:rsid w:val="007A10F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81745">
      <w:bodyDiv w:val="1"/>
      <w:marLeft w:val="0"/>
      <w:marRight w:val="0"/>
      <w:marTop w:val="0"/>
      <w:marBottom w:val="0"/>
      <w:divBdr>
        <w:top w:val="none" w:sz="0" w:space="0" w:color="auto"/>
        <w:left w:val="none" w:sz="0" w:space="0" w:color="auto"/>
        <w:bottom w:val="none" w:sz="0" w:space="0" w:color="auto"/>
        <w:right w:val="none" w:sz="0" w:space="0" w:color="auto"/>
      </w:divBdr>
    </w:div>
    <w:div w:id="1805810836">
      <w:bodyDiv w:val="1"/>
      <w:marLeft w:val="0"/>
      <w:marRight w:val="0"/>
      <w:marTop w:val="0"/>
      <w:marBottom w:val="0"/>
      <w:divBdr>
        <w:top w:val="none" w:sz="0" w:space="0" w:color="auto"/>
        <w:left w:val="none" w:sz="0" w:space="0" w:color="auto"/>
        <w:bottom w:val="none" w:sz="0" w:space="0" w:color="auto"/>
        <w:right w:val="none" w:sz="0" w:space="0" w:color="auto"/>
      </w:divBdr>
    </w:div>
    <w:div w:id="213008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lis.am/DocumentView.aspx?DocID=120911" TargetMode="External"/><Relationship Id="rId18" Type="http://schemas.openxmlformats.org/officeDocument/2006/relationships/hyperlink" Target="https://www.arlis.am/DocumentView.aspx?DocID=166247" TargetMode="External"/><Relationship Id="rId26" Type="http://schemas.openxmlformats.org/officeDocument/2006/relationships/hyperlink" Target="https://e-gov.am/gov-decrees/item/24021/" TargetMode="External"/><Relationship Id="rId39" Type="http://schemas.openxmlformats.org/officeDocument/2006/relationships/hyperlink" Target="https://www.ietf.org/rfc/rfc3280.txt" TargetMode="External"/><Relationship Id="rId21" Type="http://schemas.openxmlformats.org/officeDocument/2006/relationships/hyperlink" Target="https://www.arlis.am/DocumentView.aspx?docID=162421" TargetMode="External"/><Relationship Id="rId34" Type="http://schemas.openxmlformats.org/officeDocument/2006/relationships/hyperlink" Target="https://www.arlis.am/DocumentView.aspx?DocID=154385" TargetMode="External"/><Relationship Id="rId42" Type="http://schemas.openxmlformats.org/officeDocument/2006/relationships/hyperlink" Target="https://esignature.ec.europa.eu/efda/notification-too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rlis.am/DocumentView.aspx?DocID=164946" TargetMode="External"/><Relationship Id="rId29" Type="http://schemas.openxmlformats.org/officeDocument/2006/relationships/hyperlink" Target="https://www.arlis.am/DocumentView.aspx?DocID=471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lis.am/DocumentView.aspx?DocID=165457" TargetMode="External"/><Relationship Id="rId24" Type="http://schemas.openxmlformats.org/officeDocument/2006/relationships/hyperlink" Target="https://www.arlis.am/DocumentView.aspx?DocID=47158" TargetMode="External"/><Relationship Id="rId32" Type="http://schemas.openxmlformats.org/officeDocument/2006/relationships/hyperlink" Target="https://www.arlis.am/DocumentView.aspx?DocID=120696" TargetMode="External"/><Relationship Id="rId37" Type="http://schemas.openxmlformats.org/officeDocument/2006/relationships/hyperlink" Target="https://tools.ietf.org/html/rfc6960" TargetMode="External"/><Relationship Id="rId40" Type="http://schemas.openxmlformats.org/officeDocument/2006/relationships/hyperlink" Target="https://www.commoncriteriaportal.org/files/ccfiles/CEMV3.1R4.pdf" TargetMode="External"/><Relationship Id="rId45"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yperlink" Target="https://www.arlis.am/DocumentView.aspx?DocID=132745" TargetMode="External"/><Relationship Id="rId23" Type="http://schemas.openxmlformats.org/officeDocument/2006/relationships/hyperlink" Target="https://www.arlis.am/DocumentView.aspx?DocID=137681" TargetMode="External"/><Relationship Id="rId28" Type="http://schemas.openxmlformats.org/officeDocument/2006/relationships/hyperlink" Target="https://www.arlis.am/DocumentView.aspx?DocID=136335" TargetMode="External"/><Relationship Id="rId36" Type="http://schemas.openxmlformats.org/officeDocument/2006/relationships/hyperlink" Target="http://eurlex.europa.eu/legal-content/ET/TXT/?uri=OJ%3AJOL_2014_257_R_0002" TargetMode="External"/><Relationship Id="rId10" Type="http://schemas.openxmlformats.org/officeDocument/2006/relationships/image" Target="media/image1.png"/><Relationship Id="rId19" Type="http://schemas.openxmlformats.org/officeDocument/2006/relationships/hyperlink" Target="https://www.arlis.am/DocumentView.aspx?DocID=120904" TargetMode="External"/><Relationship Id="rId31" Type="http://schemas.openxmlformats.org/officeDocument/2006/relationships/hyperlink" Target="https://www.arlis.am/DocumentView.aspx?DocID=42747" TargetMode="External"/><Relationship Id="rId44"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rlis.am/DocumentView.aspx?DocID=158650" TargetMode="External"/><Relationship Id="rId22" Type="http://schemas.openxmlformats.org/officeDocument/2006/relationships/hyperlink" Target="https://www.arlis.am/DocumentView.aspx?DocID=152169" TargetMode="External"/><Relationship Id="rId27" Type="http://schemas.openxmlformats.org/officeDocument/2006/relationships/hyperlink" Target="https://www.arlis.am/DocumentView.aspx?DocID=157369" TargetMode="External"/><Relationship Id="rId30" Type="http://schemas.openxmlformats.org/officeDocument/2006/relationships/hyperlink" Target="https://www.arlis.am/DocumentView.aspx?DocID=47159" TargetMode="External"/><Relationship Id="rId35" Type="http://schemas.openxmlformats.org/officeDocument/2006/relationships/hyperlink" Target="https://eur01.safelinks.protection.outlook.com/?url=https://www.arlis.am/DocumentView.aspx?docID=166779&amp;data=05%7C01%7CLina.Petruskeviciute@lt.ey.com%7Cbb0989ac57234612106b08db2c7261a8%7C5b973f9977df4bebb27daa0c70b8482c%7C0%7C0%7C638152641987707849%7CUnknown%7CTWFpb" TargetMode="External"/><Relationship Id="rId43" Type="http://schemas.openxmlformats.org/officeDocument/2006/relationships/hyperlink" Target="https://pages.nist.gov/frvt/html/frvt1N.html"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arlis.am/documentview.aspx?docID=87385" TargetMode="External"/><Relationship Id="rId17" Type="http://schemas.openxmlformats.org/officeDocument/2006/relationships/hyperlink" Target="https://www.arlis.am/DocumentView.aspx?DocID=166137" TargetMode="External"/><Relationship Id="rId25" Type="http://schemas.openxmlformats.org/officeDocument/2006/relationships/hyperlink" Target="https://www.arlis.am/DocumentView.aspx?DocID=161330" TargetMode="External"/><Relationship Id="rId33" Type="http://schemas.openxmlformats.org/officeDocument/2006/relationships/hyperlink" Target="https://eur01.safelinks.protection.outlook.com/?url=https://www.arlis.am/DocumentView.aspx?docID=174111&amp;data=05%7C01%7CLina.Petruskeviciute@lt.ey.com%7Cbb0989ac57234612106b08db2c7261a8%7C5b973f9977df4bebb27daa0c70b8482c%7C0%7C0%7C638152641987707849%7CUnknown%7CTWFpb" TargetMode="External"/><Relationship Id="rId38" Type="http://schemas.openxmlformats.org/officeDocument/2006/relationships/hyperlink" Target="https://tools.ietf.org/html/rfc2119" TargetMode="External"/><Relationship Id="rId46" Type="http://schemas.openxmlformats.org/officeDocument/2006/relationships/fontTable" Target="fontTable.xml"/><Relationship Id="rId20" Type="http://schemas.openxmlformats.org/officeDocument/2006/relationships/hyperlink" Target="https://www.arlis.am/DocumentView.aspx?DocID=144992" TargetMode="External"/><Relationship Id="rId4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1DC76-E200-49D1-B8E3-90DB84BE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28501</Words>
  <Characters>162461</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2023-12-01T11:22:00Z</dcterms:created>
  <dcterms:modified xsi:type="dcterms:W3CDTF">2024-01-04T08:00:00Z</dcterms:modified>
</cp:coreProperties>
</file>