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2B6B" w14:textId="77777777" w:rsidR="002F2253" w:rsidRPr="002F2253" w:rsidRDefault="002F2253" w:rsidP="002F22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F2253">
        <w:rPr>
          <w:rFonts w:ascii="Arial" w:eastAsia="Times New Roman" w:hAnsi="Arial" w:cs="Arial"/>
          <w:b/>
          <w:bCs/>
          <w:color w:val="000000"/>
          <w:sz w:val="21"/>
          <w:szCs w:val="21"/>
        </w:rPr>
        <w:t>Հ Ա Յ Տ</w:t>
      </w:r>
    </w:p>
    <w:p w14:paraId="598591AB" w14:textId="77777777" w:rsidR="002F2253" w:rsidRPr="002F2253" w:rsidRDefault="002F2253" w:rsidP="002F22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F225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432393D" w14:textId="36E21360" w:rsidR="002F2253" w:rsidRPr="002F2253" w:rsidRDefault="002F2253" w:rsidP="002F22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F2253">
        <w:rPr>
          <w:rFonts w:ascii="Arial" w:eastAsia="Times New Roman" w:hAnsi="Arial" w:cs="Arial"/>
          <w:b/>
          <w:bCs/>
          <w:color w:val="000000"/>
          <w:sz w:val="21"/>
          <w:szCs w:val="21"/>
        </w:rPr>
        <w:t>ԵԱՏՄ ԱՏԳ ԱԱ 2523 (ԲԱՑԱՌՈՒԹՅԱՄԲ 2523210000</w:t>
      </w:r>
      <w:r w:rsidR="006C38D9"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  <w:t>, 2523100000</w:t>
      </w:r>
      <w:r w:rsidRPr="002F225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ԱՊՐԱՆՔԱՅԻՆ ԴԻՐՔԻՆ ԴԱՍՎՈՂ ԾԱԾԿԱԳՐԻ) ԱՊՐԱՆՔԱՅԻՆ ԴԻՐՔԻ ԾԱԾԿԱԳՐԻՆ ԴԱՍՎՈՂ ԱՊՐԱՆՔՆԵՐԻ «ԲԱՑԹՈՂՈՒՄ՝ ՆԵՐՔԻՆ ՍՊԱՌՄԱՆ ՀԱՄԱՐ», «ՎԵՐԱՄՇԱԿՈՒՄ՝ ՄԱՔՍԱՅԻՆ ՏԱՐԱԾՔՈՒՄ» ԵՎ «ՎԵՐԱՄՇԱԿՈՒՄ՝ ՆԵՐՔԻՆ ՍՊԱՌՄԱՆ ՀԱՄԱՐ» ՄԱՔՍԱՅԻՆ ԸՆԹԱՑԱԿԱՐԳԵՐՈՎ ՆԵՐՄՈՒԾՄԱՆ ԼԻՑԵՆԶԻԱ ՍՏԱՆԱԼՈՒ ՄԱՍԻՆ</w:t>
      </w:r>
    </w:p>
    <w:p w14:paraId="45CADD7C" w14:textId="77777777" w:rsidR="002F2253" w:rsidRPr="002F2253" w:rsidRDefault="002F2253" w:rsidP="002F22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F225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460"/>
      </w:tblGrid>
      <w:tr w:rsidR="002F2253" w:rsidRPr="002F2253" w14:paraId="428D315A" w14:textId="77777777" w:rsidTr="009713BC">
        <w:trPr>
          <w:trHeight w:val="7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FAF7F" w14:textId="77777777" w:rsidR="002F2253" w:rsidRP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Հայտ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4ECF1" w14:textId="36C2DAA7" w:rsid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Գործողության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ժամկետը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14:paraId="6C4B114E" w14:textId="77777777" w:rsidR="002F2253" w:rsidRPr="009713BC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/>
              </w:rPr>
            </w:pPr>
          </w:p>
          <w:p w14:paraId="131C5FA0" w14:textId="7CE69361" w:rsidR="002F2253" w:rsidRPr="002F2253" w:rsidRDefault="006E007C" w:rsidP="002F2253">
            <w:pPr>
              <w:spacing w:after="0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/>
              </w:rPr>
            </w:pPr>
            <w:r w:rsidRPr="006E007C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>17</w:t>
            </w:r>
            <w:r w:rsidR="002F2253" w:rsidRPr="006E007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.</w:t>
            </w:r>
            <w:r w:rsidR="006C38D9" w:rsidRPr="006E007C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>0</w:t>
            </w:r>
            <w:r w:rsidRPr="006E007C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>7</w:t>
            </w:r>
            <w:r w:rsidR="002F2253" w:rsidRPr="006E007C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.202</w:t>
            </w:r>
            <w:r w:rsidR="006C38D9" w:rsidRPr="006E007C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>3</w:t>
            </w:r>
            <w:r w:rsidR="002F2253" w:rsidRPr="009713BC">
              <w:rPr>
                <w:rFonts w:ascii="Arial" w:eastAsia="Times New Roman" w:hAnsi="Arial" w:cs="Arial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17</w:t>
            </w:r>
            <w:r w:rsidR="002F2253" w:rsidRPr="009713BC">
              <w:rPr>
                <w:rFonts w:ascii="Arial" w:eastAsia="Times New Roman" w:hAnsi="Arial" w:cs="Arial"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1</w:t>
            </w:r>
            <w:r w:rsidR="002F2253" w:rsidRPr="009713BC">
              <w:rPr>
                <w:rFonts w:ascii="Arial" w:eastAsia="Times New Roman" w:hAnsi="Arial" w:cs="Arial"/>
                <w:sz w:val="21"/>
                <w:szCs w:val="21"/>
              </w:rPr>
              <w:t>.202</w:t>
            </w:r>
            <w:r>
              <w:rPr>
                <w:rFonts w:ascii="Arial" w:eastAsia="Times New Roman" w:hAnsi="Arial" w:cs="Arial"/>
                <w:sz w:val="21"/>
                <w:szCs w:val="21"/>
                <w:lang w:val="hy-AM"/>
              </w:rPr>
              <w:t xml:space="preserve">4 </w:t>
            </w:r>
            <w:r w:rsidR="002F2253" w:rsidRPr="009713BC"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թթ</w:t>
            </w:r>
          </w:p>
        </w:tc>
      </w:tr>
      <w:tr w:rsidR="002F2253" w:rsidRPr="006E007C" w14:paraId="56AF5C1D" w14:textId="77777777" w:rsidTr="009713BC">
        <w:trPr>
          <w:trHeight w:val="19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B1453" w14:textId="468BB5F6" w:rsidR="002F2253" w:rsidRPr="00404BE2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  <w:r w:rsidRPr="00404BE2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3. </w:t>
            </w:r>
            <w:r w:rsidR="00751E81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Լ</w:t>
            </w:r>
            <w:r w:rsidRPr="00404BE2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լիցենզիայի տեսակը</w:t>
            </w:r>
          </w:p>
          <w:p w14:paraId="67378AB1" w14:textId="77777777" w:rsidR="002F2253" w:rsidRPr="00404BE2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  <w:r w:rsidRPr="00404BE2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ՆԵՐՄՈՒԾՈՒՄ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2457F" w14:textId="35DF5E46" w:rsidR="002F2253" w:rsidRPr="0085524E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</w:pPr>
            <w:r w:rsidRPr="00404BE2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4. Հայտատուն /</w:t>
            </w:r>
            <w:r w:rsidR="00CA3EAA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 </w:t>
            </w:r>
            <w:r w:rsidRPr="00404BE2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 </w:t>
            </w:r>
            <w:r w:rsidR="0085524E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                 </w:t>
            </w:r>
            <w:r w:rsidR="0085524E" w:rsidRPr="0085524E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>ՍՊԸ</w:t>
            </w:r>
          </w:p>
          <w:p w14:paraId="718E8799" w14:textId="77777777" w:rsidR="009713BC" w:rsidRPr="00404BE2" w:rsidRDefault="009713BC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</w:p>
          <w:p w14:paraId="676BD746" w14:textId="543AD5D6" w:rsidR="002F2253" w:rsidRPr="0085524E" w:rsidRDefault="002F2253" w:rsidP="002F2253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</w:pPr>
            <w:r w:rsidRPr="0085524E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 xml:space="preserve">ՀՎՀՀ՝  </w:t>
            </w:r>
          </w:p>
          <w:p w14:paraId="296BB2FB" w14:textId="702A4277" w:rsidR="002F2253" w:rsidRPr="0085524E" w:rsidRDefault="002F2253" w:rsidP="002F2253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</w:pPr>
            <w:r w:rsidRPr="0085524E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>Հասցե՝</w:t>
            </w:r>
            <w:r w:rsidR="00404BE2" w:rsidRPr="0085524E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 xml:space="preserve">, </w:t>
            </w:r>
          </w:p>
          <w:p w14:paraId="58D0A0A2" w14:textId="2044BEBA" w:rsidR="002F2253" w:rsidRPr="009713BC" w:rsidRDefault="002F2253" w:rsidP="002F225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  <w:r w:rsidRPr="0085524E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>Գրանցման համար ՝</w:t>
            </w:r>
            <w:r w:rsidR="009713BC" w:rsidRPr="0085524E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 xml:space="preserve"> </w:t>
            </w:r>
          </w:p>
        </w:tc>
      </w:tr>
      <w:tr w:rsidR="002F2253" w:rsidRPr="006E007C" w14:paraId="47217145" w14:textId="77777777" w:rsidTr="009713BC">
        <w:trPr>
          <w:trHeight w:val="8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DA8A4" w14:textId="362B270D" w:rsidR="002F2253" w:rsidRP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  <w:r w:rsidRPr="006E007C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5. Վաճառողի երկիրը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/ </w:t>
            </w:r>
            <w:r w:rsidRPr="006E007C">
              <w:rPr>
                <w:color w:val="FF0000"/>
                <w:lang w:val="hy-AM"/>
              </w:rPr>
              <w:t>՝Իրանի Իսլամական Հանրապետություն IRN 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B68D5" w14:textId="3F24245F" w:rsidR="002F2253" w:rsidRP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6. Ծագման երկիրը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/ </w:t>
            </w:r>
            <w:r w:rsidRPr="002F2253">
              <w:rPr>
                <w:lang w:val="hy-AM"/>
              </w:rPr>
              <w:t>՝</w:t>
            </w:r>
            <w:r w:rsidRPr="006E007C">
              <w:rPr>
                <w:color w:val="FF0000"/>
                <w:lang w:val="hy-AM"/>
              </w:rPr>
              <w:t>Իրանի Իսլամական Հանրապետություն IRN 364</w:t>
            </w:r>
          </w:p>
        </w:tc>
      </w:tr>
      <w:tr w:rsidR="002F2253" w:rsidRPr="002F2253" w14:paraId="271FE210" w14:textId="77777777" w:rsidTr="009713BC">
        <w:trPr>
          <w:trHeight w:val="3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33F41" w14:textId="4AD2BD07" w:rsidR="002F2253" w:rsidRP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Չափի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միավորը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՝ </w:t>
            </w:r>
            <w:r w:rsidR="006C38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00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տոննա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E7CA0" w14:textId="77777777" w:rsidR="002F2253" w:rsidRP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Ծավալը</w:t>
            </w:r>
            <w:proofErr w:type="spellEnd"/>
          </w:p>
        </w:tc>
      </w:tr>
      <w:tr w:rsidR="002F2253" w:rsidRPr="002F2253" w14:paraId="123155C0" w14:textId="77777777" w:rsidTr="009713BC">
        <w:trPr>
          <w:trHeight w:val="194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27E15" w14:textId="729BE1A3" w:rsid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Ապրանքի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ծածկագիրը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նկարագրությունը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ըստ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ԵԱՏՄ ԱՏԳ ԱԱ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ծածկագրի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612C2DB6" w14:textId="77777777" w:rsid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0D3054C9" w14:textId="55306537" w:rsidR="002F2253" w:rsidRP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ԵԱՏՄ ԱՏԳ ԱԱ 2523 (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բացառությամբ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ԱՏԳ ԱԱ 2523210000</w:t>
            </w:r>
            <w:r w:rsidR="006C38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85524E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 </w:t>
            </w:r>
            <w:r w:rsidR="006C38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2523100000</w:t>
            </w: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ծածկագրին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դասվող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ապրանքային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դիրքի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ծածկագրերին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դասվող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ապրանքների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Բացթողում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ներքին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սպառման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համար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», «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Վերամշակում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մաքսային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տարածքում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 և «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Վերամշակում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ներքին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սպառման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համար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մաքսային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ընթացակարգերով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ներմուծ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ում</w:t>
            </w:r>
          </w:p>
        </w:tc>
      </w:tr>
      <w:tr w:rsidR="002F2253" w:rsidRPr="002F2253" w14:paraId="406E16AF" w14:textId="77777777" w:rsidTr="009713BC">
        <w:trPr>
          <w:trHeight w:val="412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3591B" w14:textId="77777777" w:rsidR="002F2253" w:rsidRP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Լրացուցիչ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տեղեկատվություն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անհրաժեշտության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դեպքում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2F2253" w:rsidRPr="00CA3EAA" w14:paraId="4460D7DD" w14:textId="77777777" w:rsidTr="009713BC">
        <w:trPr>
          <w:trHeight w:val="282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0B7B0" w14:textId="333A916E" w:rsid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11. </w:t>
            </w:r>
            <w:r w:rsidR="00751E81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Լ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իցենզիա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տալու</w:t>
            </w:r>
            <w:proofErr w:type="spellEnd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225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հիմքը</w:t>
            </w:r>
            <w:proofErr w:type="spellEnd"/>
          </w:p>
          <w:p w14:paraId="2D5D2F60" w14:textId="77777777" w:rsidR="002F2253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A69020D" w14:textId="5572B77E" w:rsidR="002F2253" w:rsidRPr="002F2253" w:rsidRDefault="002F2253" w:rsidP="002F2253">
            <w:pPr>
              <w:spacing w:after="0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 </w:t>
            </w:r>
            <w:r w:rsidR="0085524E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ՀՀ կառավարության </w:t>
            </w:r>
            <w:r w:rsidR="006C38D9" w:rsidRPr="006C38D9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2023 թվականի հու</w:t>
            </w:r>
            <w:r w:rsidR="006E007C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լիս</w:t>
            </w:r>
            <w:r w:rsidR="006C38D9" w:rsidRPr="006C38D9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ի </w:t>
            </w:r>
            <w:r w:rsidR="006E007C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13</w:t>
            </w:r>
            <w:r w:rsidR="006C38D9" w:rsidRPr="006C38D9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-ի թիվ </w:t>
            </w:r>
            <w:r w:rsidR="006E007C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1183</w:t>
            </w:r>
            <w:r w:rsidR="006C38D9" w:rsidRPr="006C38D9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-Ն</w:t>
            </w:r>
            <w:r w:rsidR="0085524E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09BB2" w14:textId="77777777" w:rsidR="002F2253" w:rsidRPr="00E51CF5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  <w:r w:rsidRPr="00E51CF5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12. Հայտատուի լիազորված անձ</w:t>
            </w:r>
          </w:p>
          <w:p w14:paraId="1787695D" w14:textId="77777777" w:rsidR="009713BC" w:rsidRPr="00E51CF5" w:rsidRDefault="009713BC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</w:p>
          <w:p w14:paraId="012EAF8E" w14:textId="20B26493" w:rsidR="002F2253" w:rsidRDefault="009713BC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14:paraId="339E038D" w14:textId="77777777" w:rsidR="009713BC" w:rsidRPr="00E51CF5" w:rsidRDefault="009713BC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</w:p>
          <w:p w14:paraId="5E17291A" w14:textId="6A528A78" w:rsidR="002F2253" w:rsidRPr="0085524E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</w:pPr>
            <w:r w:rsidRPr="0085524E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>Պաշտոնը`</w:t>
            </w:r>
            <w:r w:rsidR="00404BE2" w:rsidRPr="0085524E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>տնօրեն</w:t>
            </w:r>
          </w:p>
          <w:p w14:paraId="45DA8CED" w14:textId="77777777" w:rsidR="00E51CF5" w:rsidRPr="0085524E" w:rsidRDefault="00E51CF5" w:rsidP="002F22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</w:pPr>
          </w:p>
          <w:p w14:paraId="3990B598" w14:textId="76C923A1" w:rsidR="002F2253" w:rsidRPr="0085524E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</w:pPr>
            <w:r w:rsidRPr="0085524E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 xml:space="preserve">Հեռախոսահամարը` </w:t>
            </w:r>
          </w:p>
          <w:p w14:paraId="13C632E8" w14:textId="77777777" w:rsidR="002F2253" w:rsidRPr="0085524E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</w:pPr>
          </w:p>
          <w:p w14:paraId="7F935850" w14:textId="0FF25F66" w:rsidR="002F2253" w:rsidRPr="0085524E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</w:pPr>
            <w:r w:rsidRPr="0085524E">
              <w:rPr>
                <w:rFonts w:ascii="Arial" w:eastAsia="Times New Roman" w:hAnsi="Arial" w:cs="Arial"/>
                <w:color w:val="FF0000"/>
                <w:sz w:val="21"/>
                <w:szCs w:val="21"/>
                <w:lang w:val="hy-AM"/>
              </w:rPr>
              <w:t>Ստորագրությունը</w:t>
            </w:r>
          </w:p>
          <w:p w14:paraId="60429615" w14:textId="77777777" w:rsidR="002F2253" w:rsidRPr="009713BC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</w:p>
          <w:p w14:paraId="52AFFBEF" w14:textId="2F18F614" w:rsidR="002F2253" w:rsidRPr="009713BC" w:rsidRDefault="002F2253" w:rsidP="002F2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</w:pPr>
            <w:r w:rsidRPr="009713BC">
              <w:rPr>
                <w:rFonts w:ascii="Arial" w:eastAsia="Times New Roman" w:hAnsi="Arial" w:cs="Arial"/>
                <w:sz w:val="21"/>
                <w:szCs w:val="21"/>
                <w:lang w:val="hy-AM"/>
              </w:rPr>
              <w:t xml:space="preserve"> </w:t>
            </w:r>
            <w:r w:rsidR="006E007C"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17</w:t>
            </w:r>
            <w:r w:rsidRPr="009713BC"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.</w:t>
            </w:r>
            <w:r w:rsidR="006C38D9"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 w:rsidR="006E007C"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7</w:t>
            </w:r>
            <w:r w:rsidRPr="009713BC">
              <w:rPr>
                <w:rFonts w:ascii="Arial" w:eastAsia="Times New Roman" w:hAnsi="Arial" w:cs="Arial"/>
                <w:sz w:val="21"/>
                <w:szCs w:val="21"/>
                <w:lang w:val="hy-AM"/>
              </w:rPr>
              <w:t>.202</w:t>
            </w:r>
            <w:r w:rsidR="006C38D9">
              <w:rPr>
                <w:rFonts w:ascii="Arial" w:eastAsia="Times New Roman" w:hAnsi="Arial" w:cs="Arial"/>
                <w:sz w:val="21"/>
                <w:szCs w:val="21"/>
              </w:rPr>
              <w:t>3</w:t>
            </w:r>
            <w:r w:rsidRPr="009713BC">
              <w:rPr>
                <w:rFonts w:ascii="Arial" w:eastAsia="Times New Roman" w:hAnsi="Arial" w:cs="Arial"/>
                <w:sz w:val="21"/>
                <w:szCs w:val="21"/>
                <w:lang w:val="hy-AM"/>
              </w:rPr>
              <w:t xml:space="preserve"> թ.</w:t>
            </w:r>
          </w:p>
        </w:tc>
      </w:tr>
    </w:tbl>
    <w:p w14:paraId="2CAB8C40" w14:textId="77777777" w:rsidR="009C1022" w:rsidRPr="009713BC" w:rsidRDefault="009C1022">
      <w:pPr>
        <w:rPr>
          <w:rFonts w:ascii="Arial" w:hAnsi="Arial" w:cs="Arial"/>
          <w:lang w:val="hy-AM"/>
        </w:rPr>
      </w:pPr>
    </w:p>
    <w:sectPr w:rsidR="009C1022" w:rsidRPr="0097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F2"/>
    <w:rsid w:val="002F2253"/>
    <w:rsid w:val="002F70F2"/>
    <w:rsid w:val="00404BE2"/>
    <w:rsid w:val="006C38D9"/>
    <w:rsid w:val="006E007C"/>
    <w:rsid w:val="00751E81"/>
    <w:rsid w:val="0085524E"/>
    <w:rsid w:val="009713BC"/>
    <w:rsid w:val="009C1022"/>
    <w:rsid w:val="00AF0F37"/>
    <w:rsid w:val="00CA3EAA"/>
    <w:rsid w:val="00E5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72EF"/>
  <w15:chartTrackingRefBased/>
  <w15:docId w15:val="{A545421C-E0F5-4A0D-A47F-B7288B00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Jilavyan</dc:creator>
  <cp:keywords/>
  <dc:description/>
  <cp:lastModifiedBy>Anna A. Jilavyan</cp:lastModifiedBy>
  <cp:revision>19</cp:revision>
  <dcterms:created xsi:type="dcterms:W3CDTF">2022-06-08T11:36:00Z</dcterms:created>
  <dcterms:modified xsi:type="dcterms:W3CDTF">2023-07-17T06:19:00Z</dcterms:modified>
</cp:coreProperties>
</file>