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4C74" w14:textId="6F9E49FD" w:rsidR="008B6BA2" w:rsidRDefault="00131008" w:rsidP="008B6BA2">
      <w:pPr>
        <w:spacing w:after="120" w:line="240" w:lineRule="auto"/>
        <w:jc w:val="center"/>
        <w:rPr>
          <w:rFonts w:ascii="Arial" w:hAnsi="Arial" w:cs="Arial"/>
          <w:b/>
          <w:bCs/>
          <w:lang w:val="en-GB"/>
        </w:rPr>
      </w:pPr>
      <w:r w:rsidRPr="003416F8">
        <w:rPr>
          <w:rFonts w:ascii="Arial" w:hAnsi="Arial" w:cs="Arial"/>
          <w:b/>
          <w:bCs/>
          <w:lang w:val="en-GB"/>
        </w:rPr>
        <w:t>Proposal evaluation criteria</w:t>
      </w:r>
      <w:r>
        <w:rPr>
          <w:rFonts w:ascii="Arial" w:hAnsi="Arial" w:cs="Arial"/>
          <w:b/>
          <w:bCs/>
          <w:lang w:val="en-GB"/>
        </w:rPr>
        <w:t xml:space="preserve"> </w:t>
      </w:r>
      <w:r w:rsidR="008B6BA2">
        <w:rPr>
          <w:rFonts w:ascii="Arial" w:hAnsi="Arial" w:cs="Arial"/>
          <w:b/>
          <w:bCs/>
          <w:lang w:val="en-GB"/>
        </w:rPr>
        <w:t xml:space="preserve">- </w:t>
      </w:r>
      <w:r w:rsidR="008B6BA2">
        <w:rPr>
          <w:rFonts w:ascii="Arial" w:hAnsi="Arial" w:cs="Arial"/>
          <w:b/>
          <w:bCs/>
          <w:lang w:val="en-GB"/>
        </w:rPr>
        <w:t>DRAFT</w:t>
      </w:r>
    </w:p>
    <w:p w14:paraId="004CC91A" w14:textId="1B11B322" w:rsidR="00104565" w:rsidRPr="00104565" w:rsidRDefault="00104565" w:rsidP="00104565">
      <w:pPr>
        <w:spacing w:after="120" w:line="240" w:lineRule="auto"/>
        <w:rPr>
          <w:rFonts w:ascii="Arial" w:hAnsi="Arial" w:cs="Arial"/>
          <w:lang w:val="en-GB"/>
        </w:rPr>
      </w:pPr>
      <w:r w:rsidRPr="00104565">
        <w:rPr>
          <w:rFonts w:ascii="Arial" w:hAnsi="Arial" w:cs="Arial"/>
          <w:lang w:val="en-GB"/>
        </w:rPr>
        <w:t>It is expected that proposals will be evaluated based on the following criteria:</w:t>
      </w:r>
    </w:p>
    <w:p w14:paraId="075161F6" w14:textId="7753DD13" w:rsidR="00131008" w:rsidRPr="00CE51E3" w:rsidRDefault="00131008" w:rsidP="0010456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  <w:iCs/>
          <w:lang w:val="en-GB"/>
        </w:rPr>
      </w:pPr>
      <w:r w:rsidRPr="003416F8">
        <w:rPr>
          <w:rFonts w:ascii="Arial" w:hAnsi="Arial" w:cs="Arial"/>
          <w:lang w:val="en-GB"/>
        </w:rPr>
        <w:t xml:space="preserve">Price </w:t>
      </w:r>
      <w:r w:rsidRPr="00061A0B">
        <w:rPr>
          <w:rFonts w:ascii="Arial" w:hAnsi="Arial" w:cs="Arial"/>
          <w:b/>
          <w:bCs/>
          <w:lang w:val="en-GB"/>
        </w:rPr>
        <w:t>– 30 %</w:t>
      </w:r>
      <w:r w:rsidR="00104565">
        <w:rPr>
          <w:rFonts w:ascii="Arial" w:hAnsi="Arial" w:cs="Arial"/>
          <w:lang w:val="en-GB"/>
        </w:rPr>
        <w:t xml:space="preserve"> </w:t>
      </w:r>
      <w:r w:rsidR="00CE51E3" w:rsidRPr="00CE51E3">
        <w:rPr>
          <w:rFonts w:ascii="Arial" w:hAnsi="Arial" w:cs="Arial"/>
          <w:i/>
          <w:iCs/>
          <w:lang w:val="en-GB"/>
        </w:rPr>
        <w:t>[</w:t>
      </w:r>
      <w:r w:rsidR="00104565" w:rsidRPr="00CE51E3">
        <w:rPr>
          <w:rFonts w:ascii="Arial" w:hAnsi="Arial" w:cs="Arial"/>
          <w:i/>
          <w:iCs/>
          <w:lang w:val="en-GB"/>
        </w:rPr>
        <w:t xml:space="preserve">price per document as well as price per each technical component of the proposed IT </w:t>
      </w:r>
      <w:r w:rsidR="00CE51E3">
        <w:rPr>
          <w:rFonts w:ascii="Arial" w:hAnsi="Arial" w:cs="Arial"/>
          <w:i/>
          <w:iCs/>
          <w:lang w:val="en-GB"/>
        </w:rPr>
        <w:t xml:space="preserve">and physical </w:t>
      </w:r>
      <w:r w:rsidR="00104565" w:rsidRPr="00CE51E3">
        <w:rPr>
          <w:rFonts w:ascii="Arial" w:hAnsi="Arial" w:cs="Arial"/>
          <w:i/>
          <w:iCs/>
          <w:lang w:val="en-GB"/>
        </w:rPr>
        <w:t>infrastructure will be requested to be provided</w:t>
      </w:r>
      <w:r w:rsidR="00CE51E3" w:rsidRPr="00CE51E3">
        <w:rPr>
          <w:rFonts w:ascii="Arial" w:hAnsi="Arial" w:cs="Arial"/>
          <w:i/>
          <w:iCs/>
          <w:lang w:val="en-GB"/>
        </w:rPr>
        <w:t>]</w:t>
      </w:r>
      <w:r w:rsidR="00104565" w:rsidRPr="00CE51E3">
        <w:rPr>
          <w:rFonts w:ascii="Arial" w:hAnsi="Arial" w:cs="Arial"/>
          <w:i/>
          <w:iCs/>
          <w:lang w:val="en-GB"/>
        </w:rPr>
        <w:t xml:space="preserve"> </w:t>
      </w:r>
    </w:p>
    <w:p w14:paraId="5827C29B" w14:textId="43BFB471" w:rsidR="00131008" w:rsidRPr="00061A0B" w:rsidRDefault="00131008" w:rsidP="001310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bCs/>
          <w:lang w:val="en-GB"/>
        </w:rPr>
      </w:pPr>
      <w:r w:rsidRPr="003416F8">
        <w:rPr>
          <w:rFonts w:ascii="Arial" w:hAnsi="Arial" w:cs="Arial"/>
          <w:lang w:val="en-GB"/>
        </w:rPr>
        <w:t xml:space="preserve">Quality </w:t>
      </w:r>
      <w:r w:rsidRPr="00061A0B">
        <w:rPr>
          <w:rFonts w:ascii="Arial" w:hAnsi="Arial" w:cs="Arial"/>
          <w:b/>
          <w:bCs/>
          <w:lang w:val="en-GB"/>
        </w:rPr>
        <w:t>– 70 %</w:t>
      </w:r>
      <w:r w:rsidR="00104565" w:rsidRPr="00061A0B">
        <w:rPr>
          <w:rFonts w:ascii="Arial" w:hAnsi="Arial" w:cs="Arial"/>
          <w:b/>
          <w:bCs/>
          <w:lang w:val="en-GB"/>
        </w:rPr>
        <w:t xml:space="preserve"> </w:t>
      </w:r>
    </w:p>
    <w:p w14:paraId="08619389" w14:textId="6D370471" w:rsidR="00131008" w:rsidRPr="003416F8" w:rsidRDefault="00131008" w:rsidP="00131008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3416F8">
        <w:rPr>
          <w:rFonts w:ascii="Arial" w:hAnsi="Arial" w:cs="Arial"/>
          <w:lang w:val="en-GB"/>
        </w:rPr>
        <w:t xml:space="preserve">The quality </w:t>
      </w:r>
      <w:r w:rsidR="00104565">
        <w:rPr>
          <w:rFonts w:ascii="Arial" w:hAnsi="Arial" w:cs="Arial"/>
          <w:lang w:val="en-GB"/>
        </w:rPr>
        <w:t xml:space="preserve">of the proposal </w:t>
      </w:r>
      <w:r w:rsidRPr="003416F8">
        <w:rPr>
          <w:rFonts w:ascii="Arial" w:hAnsi="Arial" w:cs="Arial"/>
          <w:lang w:val="en-GB"/>
        </w:rPr>
        <w:t>will be assessed on the basis of the following criteria: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1727"/>
        <w:gridCol w:w="8903"/>
        <w:gridCol w:w="1810"/>
      </w:tblGrid>
      <w:tr w:rsidR="00131008" w:rsidRPr="003416F8" w14:paraId="191E2E53" w14:textId="77777777" w:rsidTr="00EC368A">
        <w:trPr>
          <w:trHeight w:val="322"/>
        </w:trPr>
        <w:tc>
          <w:tcPr>
            <w:tcW w:w="958" w:type="pct"/>
            <w:shd w:val="clear" w:color="auto" w:fill="D9D9D9" w:themeFill="background1" w:themeFillShade="D9"/>
          </w:tcPr>
          <w:p w14:paraId="2265B428" w14:textId="77777777" w:rsidR="00131008" w:rsidRPr="003416F8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3416F8">
              <w:rPr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561" w:type="pct"/>
            <w:shd w:val="clear" w:color="auto" w:fill="D9D9D9" w:themeFill="background1" w:themeFillShade="D9"/>
          </w:tcPr>
          <w:p w14:paraId="32BD1DA7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416F8">
              <w:rPr>
                <w:b/>
                <w:bCs/>
                <w:sz w:val="22"/>
                <w:szCs w:val="22"/>
                <w:lang w:val="en-GB"/>
              </w:rPr>
              <w:t>Percentage for the quality criterion</w:t>
            </w:r>
          </w:p>
        </w:tc>
        <w:tc>
          <w:tcPr>
            <w:tcW w:w="2893" w:type="pct"/>
            <w:shd w:val="clear" w:color="auto" w:fill="D9D9D9" w:themeFill="background1" w:themeFillShade="D9"/>
          </w:tcPr>
          <w:p w14:paraId="1C274F36" w14:textId="77777777" w:rsidR="00131008" w:rsidRPr="003416F8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3416F8">
              <w:rPr>
                <w:b/>
                <w:bCs/>
                <w:sz w:val="22"/>
                <w:szCs w:val="22"/>
                <w:lang w:val="en-GB"/>
              </w:rPr>
              <w:t xml:space="preserve">Sub-criteria / assessment aspect  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2B167F4B" w14:textId="77777777" w:rsidR="00131008" w:rsidRPr="003416F8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3416F8">
              <w:rPr>
                <w:b/>
                <w:bCs/>
                <w:sz w:val="22"/>
                <w:szCs w:val="22"/>
                <w:lang w:val="en-GB"/>
              </w:rPr>
              <w:t>Percentage for the sub-criterion</w:t>
            </w:r>
          </w:p>
        </w:tc>
      </w:tr>
      <w:tr w:rsidR="00131008" w:rsidRPr="003416F8" w14:paraId="1A43FC33" w14:textId="77777777" w:rsidTr="00EC368A">
        <w:trPr>
          <w:trHeight w:val="322"/>
        </w:trPr>
        <w:tc>
          <w:tcPr>
            <w:tcW w:w="958" w:type="pct"/>
            <w:vMerge w:val="restart"/>
            <w:shd w:val="clear" w:color="auto" w:fill="auto"/>
          </w:tcPr>
          <w:p w14:paraId="35E3E3F8" w14:textId="77777777" w:rsidR="00131008" w:rsidRPr="003416F8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 xml:space="preserve">Physical infrastructure </w:t>
            </w:r>
          </w:p>
        </w:tc>
        <w:tc>
          <w:tcPr>
            <w:tcW w:w="561" w:type="pct"/>
            <w:vMerge w:val="restart"/>
          </w:tcPr>
          <w:p w14:paraId="02AD7551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>25 %</w:t>
            </w:r>
          </w:p>
        </w:tc>
        <w:tc>
          <w:tcPr>
            <w:tcW w:w="2893" w:type="pct"/>
            <w:shd w:val="clear" w:color="auto" w:fill="auto"/>
          </w:tcPr>
          <w:p w14:paraId="537A5E32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Enrolment facilities: </w:t>
            </w:r>
          </w:p>
          <w:p w14:paraId="083046B2" w14:textId="69A28683" w:rsidR="00775B05" w:rsidRPr="008B6BA2" w:rsidRDefault="00131008" w:rsidP="00B257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quality, completeness, and feasibility of approach to enrolment facilities geographical network</w:t>
            </w:r>
            <w:r w:rsidR="00104565" w:rsidRPr="008B6BA2">
              <w:rPr>
                <w:sz w:val="22"/>
                <w:szCs w:val="22"/>
                <w:lang w:val="en-GB"/>
              </w:rPr>
              <w:t xml:space="preserve">, incl. suggested locations, types of premises </w:t>
            </w:r>
            <w:r w:rsidR="00104565" w:rsidRPr="008B6BA2">
              <w:rPr>
                <w:i/>
                <w:iCs/>
                <w:sz w:val="22"/>
                <w:szCs w:val="22"/>
                <w:lang w:val="en-GB"/>
              </w:rPr>
              <w:t xml:space="preserve">(please note – preference will be given for proposals that suggest other than current </w:t>
            </w:r>
            <w:proofErr w:type="spellStart"/>
            <w:r w:rsidR="00104565" w:rsidRPr="008B6BA2">
              <w:rPr>
                <w:i/>
                <w:iCs/>
                <w:sz w:val="22"/>
                <w:szCs w:val="22"/>
                <w:lang w:val="en-GB"/>
              </w:rPr>
              <w:t>GoA</w:t>
            </w:r>
            <w:proofErr w:type="spellEnd"/>
            <w:r w:rsidR="00104565" w:rsidRPr="008B6BA2">
              <w:rPr>
                <w:i/>
                <w:iCs/>
                <w:sz w:val="22"/>
                <w:szCs w:val="22"/>
                <w:lang w:val="en-GB"/>
              </w:rPr>
              <w:t xml:space="preserve"> facilities)</w:t>
            </w:r>
          </w:p>
          <w:p w14:paraId="3E9AAA76" w14:textId="78B8595A" w:rsidR="00B257D6" w:rsidRPr="008B6BA2" w:rsidRDefault="00B257D6" w:rsidP="0026371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Preliminary concept / layout and design guidelines of the service stations of different category (small, medium, large, stationary, movable)</w:t>
            </w:r>
          </w:p>
          <w:p w14:paraId="1C3DAC5D" w14:textId="74C36ED0" w:rsidR="00775B05" w:rsidRPr="008B6BA2" w:rsidRDefault="00B257D6" w:rsidP="00B257D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Preliminary amount of the workstations in each of the service station</w:t>
            </w:r>
          </w:p>
          <w:p w14:paraId="5EE9EACB" w14:textId="32C09028" w:rsidR="00775B05" w:rsidRPr="008B6BA2" w:rsidRDefault="00131008" w:rsidP="00263718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Proposed time schedule to launch operations and complete refurbishment</w:t>
            </w:r>
            <w:r w:rsidR="00104565" w:rsidRPr="008B6BA2">
              <w:rPr>
                <w:sz w:val="22"/>
                <w:szCs w:val="22"/>
                <w:lang w:val="en-GB"/>
              </w:rPr>
              <w:t xml:space="preserve"> / set up of the facilities</w:t>
            </w:r>
          </w:p>
          <w:p w14:paraId="6C1F3470" w14:textId="23CBDCFF" w:rsidR="00775B05" w:rsidRPr="008B6BA2" w:rsidRDefault="00775B05" w:rsidP="00775B05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Note: Shortlisted companies will have the ability to inspect the existing facilities before submitting an offer. </w:t>
            </w:r>
          </w:p>
        </w:tc>
        <w:tc>
          <w:tcPr>
            <w:tcW w:w="588" w:type="pct"/>
            <w:shd w:val="clear" w:color="auto" w:fill="auto"/>
          </w:tcPr>
          <w:p w14:paraId="042BAACC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35 %</w:t>
            </w:r>
          </w:p>
        </w:tc>
      </w:tr>
      <w:tr w:rsidR="00131008" w:rsidRPr="003416F8" w14:paraId="3F8D6A66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3D2EEAD2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4BF36044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52C0F2B5" w14:textId="087F279D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Personalization </w:t>
            </w:r>
            <w:r w:rsidR="00104565" w:rsidRPr="008B6BA2">
              <w:rPr>
                <w:sz w:val="22"/>
                <w:szCs w:val="22"/>
                <w:lang w:val="en-GB"/>
              </w:rPr>
              <w:t>facility</w:t>
            </w:r>
            <w:r w:rsidRPr="008B6BA2">
              <w:rPr>
                <w:sz w:val="22"/>
                <w:szCs w:val="22"/>
                <w:lang w:val="en-GB"/>
              </w:rPr>
              <w:t xml:space="preserve">: </w:t>
            </w:r>
          </w:p>
          <w:p w14:paraId="4F2BFA12" w14:textId="111F63DE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Safety, quality, and completeness of proposed design</w:t>
            </w:r>
            <w:r w:rsidR="00104565" w:rsidRPr="008B6BA2">
              <w:rPr>
                <w:sz w:val="22"/>
                <w:szCs w:val="22"/>
                <w:lang w:val="en-GB"/>
              </w:rPr>
              <w:t xml:space="preserve"> </w:t>
            </w:r>
            <w:r w:rsidRPr="008B6BA2">
              <w:rPr>
                <w:sz w:val="22"/>
                <w:szCs w:val="22"/>
                <w:lang w:val="en-GB"/>
              </w:rPr>
              <w:t>of personalization site</w:t>
            </w:r>
          </w:p>
          <w:p w14:paraId="16B52B95" w14:textId="77777777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Proposed time schedule to launch operations and complete refurbishment.</w:t>
            </w:r>
          </w:p>
          <w:p w14:paraId="10E106BB" w14:textId="77777777" w:rsidR="00775B05" w:rsidRPr="008B6BA2" w:rsidRDefault="00775B05" w:rsidP="00775B05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5256917" w14:textId="3B2EB855" w:rsidR="00775B05" w:rsidRPr="008B6BA2" w:rsidRDefault="00775B05" w:rsidP="00263718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Note: Shortlisted companies will have the ability to inspect the facilities provided by </w:t>
            </w:r>
            <w:proofErr w:type="spellStart"/>
            <w:r w:rsidRPr="008B6BA2">
              <w:rPr>
                <w:sz w:val="22"/>
                <w:szCs w:val="22"/>
                <w:lang w:val="en-GB"/>
              </w:rPr>
              <w:t>GoA</w:t>
            </w:r>
            <w:proofErr w:type="spellEnd"/>
            <w:r w:rsidRPr="008B6BA2">
              <w:rPr>
                <w:sz w:val="22"/>
                <w:szCs w:val="22"/>
                <w:lang w:val="en-GB"/>
              </w:rPr>
              <w:t xml:space="preserve"> before submitting an offer.</w:t>
            </w:r>
          </w:p>
        </w:tc>
        <w:tc>
          <w:tcPr>
            <w:tcW w:w="588" w:type="pct"/>
            <w:shd w:val="clear" w:color="auto" w:fill="auto"/>
          </w:tcPr>
          <w:p w14:paraId="673D8E6A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35 %</w:t>
            </w:r>
          </w:p>
        </w:tc>
      </w:tr>
      <w:tr w:rsidR="00131008" w:rsidRPr="003416F8" w14:paraId="3CCA5498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2F37A87E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0547B0A9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2A50F06E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Technological infrastructure: </w:t>
            </w:r>
          </w:p>
          <w:p w14:paraId="69828F6D" w14:textId="77777777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safety, quality, and completeness of proposed preliminary physical and technological architecture design and description of its components</w:t>
            </w:r>
          </w:p>
          <w:p w14:paraId="7E2465CD" w14:textId="50C528A8" w:rsidR="00775B05" w:rsidRPr="008B6BA2" w:rsidRDefault="00775B05" w:rsidP="00263718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Note: Shortlisted companies will have the ability to inspect the facilities provided by </w:t>
            </w:r>
            <w:proofErr w:type="spellStart"/>
            <w:r w:rsidRPr="008B6BA2">
              <w:rPr>
                <w:sz w:val="22"/>
                <w:szCs w:val="22"/>
                <w:lang w:val="en-GB"/>
              </w:rPr>
              <w:t>GoA</w:t>
            </w:r>
            <w:proofErr w:type="spellEnd"/>
            <w:r w:rsidRPr="008B6BA2">
              <w:rPr>
                <w:sz w:val="22"/>
                <w:szCs w:val="22"/>
                <w:lang w:val="en-GB"/>
              </w:rPr>
              <w:t xml:space="preserve"> before submitting an offer.</w:t>
            </w:r>
          </w:p>
        </w:tc>
        <w:tc>
          <w:tcPr>
            <w:tcW w:w="588" w:type="pct"/>
            <w:shd w:val="clear" w:color="auto" w:fill="auto"/>
          </w:tcPr>
          <w:p w14:paraId="5562725E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30 %</w:t>
            </w:r>
          </w:p>
        </w:tc>
      </w:tr>
      <w:tr w:rsidR="00131008" w:rsidRPr="003416F8" w14:paraId="48FA3EF7" w14:textId="77777777" w:rsidTr="00EC368A">
        <w:trPr>
          <w:trHeight w:val="322"/>
        </w:trPr>
        <w:tc>
          <w:tcPr>
            <w:tcW w:w="958" w:type="pct"/>
            <w:vMerge w:val="restart"/>
            <w:shd w:val="clear" w:color="auto" w:fill="auto"/>
          </w:tcPr>
          <w:p w14:paraId="391C19E5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>Travel and Identity documents</w:t>
            </w:r>
          </w:p>
        </w:tc>
        <w:tc>
          <w:tcPr>
            <w:tcW w:w="561" w:type="pct"/>
            <w:vMerge w:val="restart"/>
          </w:tcPr>
          <w:p w14:paraId="061A3565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>25 %</w:t>
            </w:r>
          </w:p>
        </w:tc>
        <w:tc>
          <w:tcPr>
            <w:tcW w:w="2893" w:type="pct"/>
            <w:shd w:val="clear" w:color="auto" w:fill="auto"/>
          </w:tcPr>
          <w:p w14:paraId="367F16F1" w14:textId="7C46E71A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Proposed ID card concept: quality, </w:t>
            </w:r>
            <w:r w:rsidR="00104565" w:rsidRPr="008B6BA2">
              <w:rPr>
                <w:sz w:val="22"/>
                <w:szCs w:val="22"/>
                <w:lang w:val="en-GB"/>
              </w:rPr>
              <w:t>security</w:t>
            </w:r>
            <w:r w:rsidRPr="008B6BA2">
              <w:rPr>
                <w:sz w:val="22"/>
                <w:szCs w:val="22"/>
                <w:lang w:val="en-GB"/>
              </w:rPr>
              <w:t>, and commitment to evolution of the design of the ID cards, based on the description and the test cards.</w:t>
            </w:r>
          </w:p>
        </w:tc>
        <w:tc>
          <w:tcPr>
            <w:tcW w:w="588" w:type="pct"/>
            <w:shd w:val="clear" w:color="auto" w:fill="auto"/>
          </w:tcPr>
          <w:p w14:paraId="449FFEAE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21D45251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434E56D5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2F65FFB3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770F3317" w14:textId="471CDE22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Proposed biometric passport concept: quality, </w:t>
            </w:r>
            <w:r w:rsidR="00104565" w:rsidRPr="008B6BA2">
              <w:rPr>
                <w:sz w:val="22"/>
                <w:szCs w:val="22"/>
                <w:lang w:val="en-GB"/>
              </w:rPr>
              <w:t>security</w:t>
            </w:r>
            <w:r w:rsidRPr="008B6BA2">
              <w:rPr>
                <w:sz w:val="22"/>
                <w:szCs w:val="22"/>
                <w:lang w:val="en-GB"/>
              </w:rPr>
              <w:t>, and commitment to evolution of the design of the biometric passport, based on the description and the test passports.</w:t>
            </w:r>
          </w:p>
        </w:tc>
        <w:tc>
          <w:tcPr>
            <w:tcW w:w="588" w:type="pct"/>
            <w:shd w:val="clear" w:color="auto" w:fill="auto"/>
          </w:tcPr>
          <w:p w14:paraId="1D27FAFC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4E205FF5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6966ACD0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23009B07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694831DC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ID card applet: suitability, quality and performance of the proposed chip, quality of the applet design and approach to development, testing and certification.</w:t>
            </w:r>
          </w:p>
        </w:tc>
        <w:tc>
          <w:tcPr>
            <w:tcW w:w="588" w:type="pct"/>
            <w:shd w:val="clear" w:color="auto" w:fill="auto"/>
          </w:tcPr>
          <w:p w14:paraId="11ADA85B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6077ECEE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4B0E1CFC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777AC75C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3C3F1021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Middleware: approach and commitment to the maintenance and evolution of the middleware</w:t>
            </w:r>
          </w:p>
        </w:tc>
        <w:tc>
          <w:tcPr>
            <w:tcW w:w="588" w:type="pct"/>
            <w:shd w:val="clear" w:color="auto" w:fill="auto"/>
          </w:tcPr>
          <w:p w14:paraId="5A5A97A1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15E2774D" w14:textId="77777777" w:rsidTr="00EC368A">
        <w:trPr>
          <w:trHeight w:val="322"/>
        </w:trPr>
        <w:tc>
          <w:tcPr>
            <w:tcW w:w="958" w:type="pct"/>
            <w:vMerge w:val="restart"/>
            <w:shd w:val="clear" w:color="auto" w:fill="auto"/>
          </w:tcPr>
          <w:p w14:paraId="73C94072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A82417">
              <w:rPr>
                <w:color w:val="auto"/>
                <w:sz w:val="22"/>
                <w:szCs w:val="22"/>
                <w:lang w:val="en-GB"/>
              </w:rPr>
              <w:t>Identity and Document Management Information System</w:t>
            </w:r>
          </w:p>
        </w:tc>
        <w:tc>
          <w:tcPr>
            <w:tcW w:w="561" w:type="pct"/>
            <w:vMerge w:val="restart"/>
          </w:tcPr>
          <w:p w14:paraId="0ABA5B64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>25 %</w:t>
            </w:r>
          </w:p>
        </w:tc>
        <w:tc>
          <w:tcPr>
            <w:tcW w:w="2893" w:type="pct"/>
            <w:shd w:val="clear" w:color="auto" w:fill="auto"/>
          </w:tcPr>
          <w:p w14:paraId="165E951D" w14:textId="4AA66A0B" w:rsidR="00A82417" w:rsidRPr="008B6BA2" w:rsidRDefault="00131008" w:rsidP="00A82417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IT software, hardware and equipment solution adherence to the requirements and technology innovation, </w:t>
            </w:r>
            <w:r w:rsidR="003F6510" w:rsidRPr="008B6BA2">
              <w:rPr>
                <w:sz w:val="22"/>
                <w:szCs w:val="22"/>
                <w:lang w:val="en-GB"/>
              </w:rPr>
              <w:t>and proven approach to ensuring the citizen facing solutions providing a good user experience (</w:t>
            </w:r>
            <w:r w:rsidRPr="008B6BA2">
              <w:rPr>
                <w:sz w:val="22"/>
                <w:szCs w:val="22"/>
                <w:lang w:val="en-GB"/>
              </w:rPr>
              <w:t>based on the description and demonstration of solutions</w:t>
            </w:r>
            <w:r w:rsidR="003F6510" w:rsidRPr="008B6BA2">
              <w:rPr>
                <w:sz w:val="22"/>
                <w:szCs w:val="22"/>
                <w:lang w:val="en-GB"/>
              </w:rPr>
              <w:t>).</w:t>
            </w:r>
          </w:p>
          <w:p w14:paraId="2A50B61D" w14:textId="772C1EC4" w:rsidR="00963DCE" w:rsidRPr="008B6BA2" w:rsidRDefault="00963DCE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88" w:type="pct"/>
            <w:shd w:val="clear" w:color="auto" w:fill="auto"/>
          </w:tcPr>
          <w:p w14:paraId="75674582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60 %</w:t>
            </w:r>
          </w:p>
        </w:tc>
      </w:tr>
      <w:tr w:rsidR="00131008" w:rsidRPr="003416F8" w14:paraId="25F7E2BF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2C078E2E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38E63FF2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742FFA75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Description of citizen data protection measures that guard against natural or intentional causes and disasters.</w:t>
            </w:r>
          </w:p>
        </w:tc>
        <w:tc>
          <w:tcPr>
            <w:tcW w:w="588" w:type="pct"/>
            <w:shd w:val="clear" w:color="auto" w:fill="auto"/>
          </w:tcPr>
          <w:p w14:paraId="6FA848A5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40 %</w:t>
            </w:r>
          </w:p>
        </w:tc>
      </w:tr>
      <w:tr w:rsidR="00131008" w:rsidRPr="003416F8" w14:paraId="71E46BE0" w14:textId="77777777" w:rsidTr="00EC368A">
        <w:trPr>
          <w:trHeight w:val="322"/>
        </w:trPr>
        <w:tc>
          <w:tcPr>
            <w:tcW w:w="958" w:type="pct"/>
            <w:vMerge w:val="restart"/>
            <w:shd w:val="clear" w:color="auto" w:fill="auto"/>
          </w:tcPr>
          <w:p w14:paraId="31C27628" w14:textId="77777777" w:rsidR="00131008" w:rsidRPr="003416F8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>Requested services</w:t>
            </w:r>
            <w:r w:rsidRPr="003416F8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561" w:type="pct"/>
            <w:vMerge w:val="restart"/>
          </w:tcPr>
          <w:p w14:paraId="0C3B9BED" w14:textId="77777777" w:rsidR="00131008" w:rsidRPr="003416F8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3416F8">
              <w:rPr>
                <w:sz w:val="22"/>
                <w:szCs w:val="22"/>
                <w:lang w:val="en-GB"/>
              </w:rPr>
              <w:t>25 %</w:t>
            </w:r>
          </w:p>
        </w:tc>
        <w:tc>
          <w:tcPr>
            <w:tcW w:w="2893" w:type="pct"/>
            <w:shd w:val="clear" w:color="auto" w:fill="auto"/>
          </w:tcPr>
          <w:p w14:paraId="65D979D5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SLA: Commitment of the service provider to respecting and possibly improving the minimum service levels.</w:t>
            </w:r>
          </w:p>
        </w:tc>
        <w:tc>
          <w:tcPr>
            <w:tcW w:w="588" w:type="pct"/>
            <w:shd w:val="clear" w:color="auto" w:fill="auto"/>
          </w:tcPr>
          <w:p w14:paraId="6323DD0F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57FF5FF1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630B7200" w14:textId="77777777" w:rsidR="00131008" w:rsidRPr="003416F8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49214D21" w14:textId="77777777" w:rsidR="00131008" w:rsidRPr="003416F8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1D98D0BE" w14:textId="1D1E648F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Design and implementation: Quality, completeness, and feasibility of the project plan.</w:t>
            </w:r>
          </w:p>
        </w:tc>
        <w:tc>
          <w:tcPr>
            <w:tcW w:w="588" w:type="pct"/>
            <w:shd w:val="clear" w:color="auto" w:fill="auto"/>
          </w:tcPr>
          <w:p w14:paraId="0A8CD621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632CCDF1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7B1083FA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43A40F72" w14:textId="77777777" w:rsidR="00131008" w:rsidRPr="003416F8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07F16B8C" w14:textId="77777777" w:rsidR="00131008" w:rsidRPr="008B6BA2" w:rsidRDefault="00131008" w:rsidP="00EC368A">
            <w:pPr>
              <w:pStyle w:val="Default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Operations: Quality, completeness, and feasibility of the approach to run operations:</w:t>
            </w:r>
          </w:p>
          <w:p w14:paraId="53B7993F" w14:textId="77777777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Structure of operational teams</w:t>
            </w:r>
          </w:p>
          <w:p w14:paraId="457EF95A" w14:textId="77777777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Training of operational teams</w:t>
            </w:r>
          </w:p>
          <w:p w14:paraId="3330C804" w14:textId="77777777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Customer service quality control measures </w:t>
            </w:r>
          </w:p>
          <w:p w14:paraId="1DF1CD9A" w14:textId="0486ACA1" w:rsidR="000402CD" w:rsidRPr="008B6BA2" w:rsidRDefault="000402CD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 xml:space="preserve">Suggested </w:t>
            </w:r>
            <w:proofErr w:type="gramStart"/>
            <w:r w:rsidRPr="008B6BA2">
              <w:rPr>
                <w:sz w:val="22"/>
                <w:szCs w:val="22"/>
                <w:lang w:val="en-GB"/>
              </w:rPr>
              <w:t>value added</w:t>
            </w:r>
            <w:proofErr w:type="gramEnd"/>
            <w:r w:rsidRPr="008B6BA2">
              <w:rPr>
                <w:sz w:val="22"/>
                <w:szCs w:val="22"/>
                <w:lang w:val="en-GB"/>
              </w:rPr>
              <w:t xml:space="preserve"> services and approach to new service development</w:t>
            </w:r>
          </w:p>
          <w:p w14:paraId="7175FE84" w14:textId="1A432F6E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Quality control of the industrial processes, the organization, and the support systems for the whole of the supply chain (incl. inventory management, production, personalization, logistics, support)</w:t>
            </w:r>
          </w:p>
          <w:p w14:paraId="06ED44A6" w14:textId="1E7F528D" w:rsidR="00131008" w:rsidRPr="008B6BA2" w:rsidRDefault="00131008" w:rsidP="00EC368A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Effectiveness and completeness of the security measures for the entire supply chain</w:t>
            </w:r>
          </w:p>
          <w:p w14:paraId="56B20F94" w14:textId="32535F04" w:rsidR="00465252" w:rsidRPr="008B6BA2" w:rsidRDefault="00465252" w:rsidP="00465252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588" w:type="pct"/>
            <w:shd w:val="clear" w:color="auto" w:fill="auto"/>
          </w:tcPr>
          <w:p w14:paraId="080C83E6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6D3D0488" w14:textId="77777777" w:rsidTr="00EC368A">
        <w:trPr>
          <w:trHeight w:val="322"/>
        </w:trPr>
        <w:tc>
          <w:tcPr>
            <w:tcW w:w="958" w:type="pct"/>
            <w:vMerge/>
            <w:shd w:val="clear" w:color="auto" w:fill="auto"/>
          </w:tcPr>
          <w:p w14:paraId="48E58A04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vMerge/>
          </w:tcPr>
          <w:p w14:paraId="28EC91C6" w14:textId="77777777" w:rsidR="00131008" w:rsidRPr="003416F8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93" w:type="pct"/>
            <w:shd w:val="clear" w:color="auto" w:fill="auto"/>
          </w:tcPr>
          <w:p w14:paraId="16A11600" w14:textId="77777777" w:rsidR="00131008" w:rsidRPr="008B6BA2" w:rsidRDefault="00131008" w:rsidP="00EC368A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Handover</w:t>
            </w:r>
            <w:r w:rsidRPr="008B6BA2">
              <w:rPr>
                <w:b/>
                <w:bCs/>
                <w:sz w:val="22"/>
                <w:szCs w:val="22"/>
                <w:lang w:val="en-GB"/>
              </w:rPr>
              <w:t xml:space="preserve">: </w:t>
            </w:r>
            <w:r w:rsidRPr="008B6BA2">
              <w:rPr>
                <w:sz w:val="22"/>
                <w:szCs w:val="22"/>
                <w:lang w:val="en-GB"/>
              </w:rPr>
              <w:t>Quality, completeness, and feasibility of the approach to the handover at the end of the contract</w:t>
            </w:r>
          </w:p>
        </w:tc>
        <w:tc>
          <w:tcPr>
            <w:tcW w:w="588" w:type="pct"/>
            <w:shd w:val="clear" w:color="auto" w:fill="auto"/>
          </w:tcPr>
          <w:p w14:paraId="3CD5B2E6" w14:textId="77777777" w:rsidR="00131008" w:rsidRPr="008B6BA2" w:rsidRDefault="00131008" w:rsidP="00EC368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8B6BA2">
              <w:rPr>
                <w:sz w:val="22"/>
                <w:szCs w:val="22"/>
                <w:lang w:val="en-GB"/>
              </w:rPr>
              <w:t>25 %</w:t>
            </w:r>
          </w:p>
        </w:tc>
      </w:tr>
      <w:tr w:rsidR="00131008" w:rsidRPr="003416F8" w14:paraId="4BD0C018" w14:textId="77777777" w:rsidTr="00EC368A">
        <w:trPr>
          <w:trHeight w:val="322"/>
        </w:trPr>
        <w:tc>
          <w:tcPr>
            <w:tcW w:w="958" w:type="pct"/>
            <w:shd w:val="clear" w:color="auto" w:fill="F2F2F2" w:themeFill="background1" w:themeFillShade="F2"/>
          </w:tcPr>
          <w:p w14:paraId="58E3D396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61" w:type="pct"/>
            <w:shd w:val="clear" w:color="auto" w:fill="F2F2F2" w:themeFill="background1" w:themeFillShade="F2"/>
          </w:tcPr>
          <w:p w14:paraId="3738F6D6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3416F8">
              <w:rPr>
                <w:b/>
                <w:bCs/>
                <w:sz w:val="22"/>
                <w:szCs w:val="22"/>
                <w:lang w:val="en-GB"/>
              </w:rPr>
              <w:t>100 %</w:t>
            </w:r>
          </w:p>
        </w:tc>
        <w:tc>
          <w:tcPr>
            <w:tcW w:w="2893" w:type="pct"/>
            <w:shd w:val="clear" w:color="auto" w:fill="F2F2F2" w:themeFill="background1" w:themeFillShade="F2"/>
          </w:tcPr>
          <w:p w14:paraId="1F624550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88" w:type="pct"/>
            <w:shd w:val="clear" w:color="auto" w:fill="F2F2F2" w:themeFill="background1" w:themeFillShade="F2"/>
          </w:tcPr>
          <w:p w14:paraId="1809D22D" w14:textId="77777777" w:rsidR="00131008" w:rsidRPr="003416F8" w:rsidRDefault="00131008" w:rsidP="00EC368A">
            <w:pPr>
              <w:pStyle w:val="Default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26637F4" w14:textId="77777777" w:rsidR="00131008" w:rsidRPr="003416F8" w:rsidRDefault="00131008" w:rsidP="00131008">
      <w:pPr>
        <w:spacing w:after="120" w:line="240" w:lineRule="auto"/>
        <w:jc w:val="both"/>
        <w:rPr>
          <w:rFonts w:ascii="Arial" w:hAnsi="Arial" w:cs="Arial"/>
          <w:lang w:val="en-GB"/>
        </w:rPr>
      </w:pPr>
    </w:p>
    <w:p w14:paraId="464AA693" w14:textId="3698D3BD" w:rsidR="00F26189" w:rsidRDefault="00F26189"/>
    <w:p w14:paraId="1FDB9236" w14:textId="77777777" w:rsidR="00127804" w:rsidRDefault="00127804"/>
    <w:sectPr w:rsidR="00127804" w:rsidSect="00464D6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5083" w14:textId="77777777" w:rsidR="00B52F1C" w:rsidRDefault="00B52F1C">
      <w:pPr>
        <w:spacing w:after="0" w:line="240" w:lineRule="auto"/>
      </w:pPr>
      <w:r>
        <w:separator/>
      </w:r>
    </w:p>
  </w:endnote>
  <w:endnote w:type="continuationSeparator" w:id="0">
    <w:p w14:paraId="7B77DB0F" w14:textId="77777777" w:rsidR="00B52F1C" w:rsidRDefault="00B5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2659" w14:textId="77777777" w:rsidR="00B52F1C" w:rsidRDefault="00B52F1C">
      <w:pPr>
        <w:spacing w:after="0" w:line="240" w:lineRule="auto"/>
      </w:pPr>
      <w:r>
        <w:separator/>
      </w:r>
    </w:p>
  </w:footnote>
  <w:footnote w:type="continuationSeparator" w:id="0">
    <w:p w14:paraId="0D3801D3" w14:textId="77777777" w:rsidR="00B52F1C" w:rsidRDefault="00B5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1EC"/>
    <w:multiLevelType w:val="hybridMultilevel"/>
    <w:tmpl w:val="18AE5260"/>
    <w:lvl w:ilvl="0" w:tplc="991AF134">
      <w:start w:val="1"/>
      <w:numFmt w:val="decimal"/>
      <w:lvlText w:val="Req. %1."/>
      <w:lvlJc w:val="left"/>
      <w:pPr>
        <w:ind w:left="1778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DD8"/>
    <w:multiLevelType w:val="hybridMultilevel"/>
    <w:tmpl w:val="AC48E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27F9E"/>
    <w:multiLevelType w:val="hybridMultilevel"/>
    <w:tmpl w:val="AC48E0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FE0"/>
    <w:multiLevelType w:val="multilevel"/>
    <w:tmpl w:val="241EE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A9D0F4C"/>
    <w:multiLevelType w:val="hybridMultilevel"/>
    <w:tmpl w:val="5C28E3AC"/>
    <w:lvl w:ilvl="0" w:tplc="B79A01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0742A"/>
    <w:multiLevelType w:val="hybridMultilevel"/>
    <w:tmpl w:val="D0829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08"/>
    <w:rsid w:val="000402CD"/>
    <w:rsid w:val="00061A0B"/>
    <w:rsid w:val="000A6CAF"/>
    <w:rsid w:val="00104565"/>
    <w:rsid w:val="00127804"/>
    <w:rsid w:val="00131008"/>
    <w:rsid w:val="0013477E"/>
    <w:rsid w:val="001B7334"/>
    <w:rsid w:val="0022663F"/>
    <w:rsid w:val="00235FD3"/>
    <w:rsid w:val="00263718"/>
    <w:rsid w:val="00337D14"/>
    <w:rsid w:val="00360246"/>
    <w:rsid w:val="00377135"/>
    <w:rsid w:val="003F6510"/>
    <w:rsid w:val="00465252"/>
    <w:rsid w:val="00480379"/>
    <w:rsid w:val="004E775F"/>
    <w:rsid w:val="00502F4E"/>
    <w:rsid w:val="0051530D"/>
    <w:rsid w:val="00547129"/>
    <w:rsid w:val="006D0C5E"/>
    <w:rsid w:val="00723DA4"/>
    <w:rsid w:val="0073118A"/>
    <w:rsid w:val="007754E7"/>
    <w:rsid w:val="00775B05"/>
    <w:rsid w:val="00787FAA"/>
    <w:rsid w:val="007F6AF0"/>
    <w:rsid w:val="008B6BA2"/>
    <w:rsid w:val="00963DCE"/>
    <w:rsid w:val="00A00387"/>
    <w:rsid w:val="00A82417"/>
    <w:rsid w:val="00B257D6"/>
    <w:rsid w:val="00B52F1C"/>
    <w:rsid w:val="00BD1B47"/>
    <w:rsid w:val="00C00AFC"/>
    <w:rsid w:val="00C32255"/>
    <w:rsid w:val="00C4163A"/>
    <w:rsid w:val="00CE045D"/>
    <w:rsid w:val="00CE51E3"/>
    <w:rsid w:val="00D54FC5"/>
    <w:rsid w:val="00DB2483"/>
    <w:rsid w:val="00E35442"/>
    <w:rsid w:val="00E55EC5"/>
    <w:rsid w:val="00EB25F9"/>
    <w:rsid w:val="00F26189"/>
    <w:rsid w:val="00F4461F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BE2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tulo 2,Report Para,Number Bullets,Resume Title,heading 4,Citation List,WinDForce-Letter,Heading 2_sj,En tête 1,Indent Paragraph,Annexlist,Ha,ANNEX,List Paragraph2,Paragraph,Graphic,Bullets1,Colorful List - Accent 11,Normal bullet 2"/>
    <w:basedOn w:val="Normal"/>
    <w:link w:val="ListParagraphChar"/>
    <w:uiPriority w:val="34"/>
    <w:qFormat/>
    <w:rsid w:val="001310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131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0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008"/>
    <w:rPr>
      <w:sz w:val="20"/>
      <w:szCs w:val="20"/>
    </w:rPr>
  </w:style>
  <w:style w:type="character" w:customStyle="1" w:styleId="FontStyle54">
    <w:name w:val="Font Style54"/>
    <w:basedOn w:val="DefaultParagraphFont"/>
    <w:uiPriority w:val="99"/>
    <w:rsid w:val="00131008"/>
    <w:rPr>
      <w:rFonts w:ascii="Calibri" w:hAnsi="Calibri" w:cs="Calibri"/>
      <w:sz w:val="18"/>
      <w:szCs w:val="18"/>
    </w:rPr>
  </w:style>
  <w:style w:type="paragraph" w:customStyle="1" w:styleId="TXT">
    <w:name w:val="TXT"/>
    <w:qFormat/>
    <w:rsid w:val="00131008"/>
    <w:pPr>
      <w:spacing w:after="120" w:line="276" w:lineRule="auto"/>
      <w:jc w:val="both"/>
    </w:pPr>
    <w:rPr>
      <w:rFonts w:eastAsiaTheme="minorEastAsia" w:cstheme="minorHAnsi"/>
      <w:sz w:val="18"/>
      <w:szCs w:val="24"/>
      <w:lang w:val="en" w:eastAsia="el-GR"/>
    </w:rPr>
  </w:style>
  <w:style w:type="character" w:customStyle="1" w:styleId="FontStyle53">
    <w:name w:val="Font Style53"/>
    <w:basedOn w:val="DefaultParagraphFont"/>
    <w:uiPriority w:val="99"/>
    <w:rsid w:val="00131008"/>
    <w:rPr>
      <w:rFonts w:ascii="Calibri" w:hAnsi="Calibri" w:cs="Calibri"/>
      <w:b/>
      <w:bCs/>
      <w:sz w:val="18"/>
      <w:szCs w:val="18"/>
    </w:rPr>
  </w:style>
  <w:style w:type="character" w:customStyle="1" w:styleId="FontStyle66">
    <w:name w:val="Font Style66"/>
    <w:basedOn w:val="DefaultParagraphFont"/>
    <w:uiPriority w:val="99"/>
    <w:rsid w:val="00131008"/>
    <w:rPr>
      <w:rFonts w:ascii="Calibri" w:hAnsi="Calibri" w:cs="Calibri"/>
      <w:smallCaps/>
      <w:sz w:val="18"/>
      <w:szCs w:val="18"/>
    </w:rPr>
  </w:style>
  <w:style w:type="paragraph" w:customStyle="1" w:styleId="Default">
    <w:name w:val="Default"/>
    <w:rsid w:val="00131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table" w:styleId="GridTable1Light">
    <w:name w:val="Grid Table 1 Light"/>
    <w:basedOn w:val="TableNormal"/>
    <w:uiPriority w:val="46"/>
    <w:rsid w:val="00131008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35"/>
    <w:rPr>
      <w:b/>
      <w:bCs/>
      <w:sz w:val="20"/>
      <w:szCs w:val="20"/>
    </w:rPr>
  </w:style>
  <w:style w:type="character" w:customStyle="1" w:styleId="ListParagraphChar">
    <w:name w:val="List Paragraph Char"/>
    <w:aliases w:val="Titulo 2 Char,Report Para Char,Number Bullets Char,Resume Title Char,heading 4 Char,Citation List Char,WinDForce-Letter Char,Heading 2_sj Char,En tête 1 Char,Indent Paragraph Char,Annexlist Char,Ha Char,ANNEX Char,Paragraph Char"/>
    <w:link w:val="ListParagraph"/>
    <w:uiPriority w:val="34"/>
    <w:qFormat/>
    <w:rsid w:val="00EB25F9"/>
  </w:style>
  <w:style w:type="character" w:customStyle="1" w:styleId="CommentTextChar1">
    <w:name w:val="Comment Text Char1"/>
    <w:basedOn w:val="DefaultParagraphFont"/>
    <w:uiPriority w:val="99"/>
    <w:rsid w:val="00EB25F9"/>
    <w:rPr>
      <w:rFonts w:ascii="Arial" w:eastAsia="Arial" w:hAnsi="Arial" w:cs="Calibri"/>
      <w:sz w:val="20"/>
      <w:szCs w:val="20"/>
      <w:lang w:val="en-GB" w:eastAsia="lt-LT"/>
    </w:rPr>
  </w:style>
  <w:style w:type="paragraph" w:customStyle="1" w:styleId="TableBodyTextNarrowNumbersRight">
    <w:name w:val="TableBodyText_NarrowNumbersRight"/>
    <w:basedOn w:val="Normal"/>
    <w:qFormat/>
    <w:rsid w:val="00EB25F9"/>
    <w:pPr>
      <w:spacing w:before="60" w:after="60" w:line="276" w:lineRule="auto"/>
      <w:ind w:right="85"/>
      <w:jc w:val="right"/>
    </w:pPr>
    <w:rPr>
      <w:rFonts w:ascii="Arial Narrow" w:eastAsia="Constantia" w:hAnsi="Arial Narrow" w:cs="System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22038</vt:lpwstr>
  </property>
  <property fmtid="{D5CDD505-2E9C-101B-9397-08002B2CF9AE}" pid="4" name="OptimizationTime">
    <vt:lpwstr>20230404_1936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2023-04-04T11:14:00Z</dcterms:created>
  <dcterms:modified xsi:type="dcterms:W3CDTF">2023-04-04T11:14:00Z</dcterms:modified>
</cp:coreProperties>
</file>