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10AA" w14:textId="7F09BFD3" w:rsidR="006566BC" w:rsidRPr="00B7432F" w:rsidRDefault="006566BC" w:rsidP="006566BC">
      <w:pPr>
        <w:spacing w:after="120" w:line="240" w:lineRule="auto"/>
        <w:jc w:val="center"/>
        <w:rPr>
          <w:rFonts w:ascii="Arial" w:hAnsi="Arial" w:cs="Arial"/>
          <w:b/>
          <w:bCs/>
          <w:lang w:val="en-GB"/>
        </w:rPr>
      </w:pPr>
      <w:r w:rsidRPr="00B7432F">
        <w:rPr>
          <w:rFonts w:ascii="Arial" w:hAnsi="Arial" w:cs="Arial"/>
          <w:b/>
          <w:bCs/>
          <w:lang w:val="en-GB"/>
        </w:rPr>
        <w:t>Qualification requirements</w:t>
      </w:r>
      <w:r w:rsidR="00AA1020">
        <w:rPr>
          <w:rFonts w:ascii="Arial" w:hAnsi="Arial" w:cs="Arial"/>
          <w:b/>
          <w:bCs/>
          <w:lang w:val="en-GB"/>
        </w:rPr>
        <w:t xml:space="preserve"> - DRAFT</w:t>
      </w:r>
    </w:p>
    <w:p w14:paraId="088EFCA3" w14:textId="53E15682" w:rsidR="006566BC" w:rsidRPr="00216FD4" w:rsidRDefault="006566BC" w:rsidP="006566BC">
      <w:pPr>
        <w:spacing w:after="120" w:line="240" w:lineRule="auto"/>
        <w:jc w:val="center"/>
        <w:rPr>
          <w:rFonts w:ascii="Arial" w:hAnsi="Arial" w:cs="Arial"/>
          <w:lang w:val="en-GB"/>
        </w:rPr>
      </w:pPr>
      <w:r w:rsidRPr="00B7432F">
        <w:rPr>
          <w:rFonts w:ascii="Arial" w:hAnsi="Arial" w:cs="Arial"/>
          <w:lang w:val="en-GB"/>
        </w:rPr>
        <w:t xml:space="preserve">Requirements presented below shall be a core part of the request for </w:t>
      </w:r>
      <w:r w:rsidRPr="00216FD4">
        <w:rPr>
          <w:rFonts w:ascii="Arial" w:hAnsi="Arial" w:cs="Arial"/>
          <w:lang w:val="en-GB"/>
        </w:rPr>
        <w:t>qualification document</w:t>
      </w:r>
      <w:r w:rsidRPr="00B7432F">
        <w:rPr>
          <w:rFonts w:ascii="Arial" w:hAnsi="Arial" w:cs="Arial"/>
          <w:lang w:val="en-GB"/>
        </w:rPr>
        <w:t>. Potential companies will be asked to provide proofs to meet the following requirements,</w:t>
      </w:r>
      <w:r w:rsidRPr="00216FD4">
        <w:rPr>
          <w:rFonts w:ascii="Arial" w:hAnsi="Arial" w:cs="Arial"/>
          <w:lang w:val="en-GB"/>
        </w:rPr>
        <w:t xml:space="preserve"> based on which they will be shortlisted. </w:t>
      </w:r>
    </w:p>
    <w:tbl>
      <w:tblPr>
        <w:tblStyle w:val="TableGrid"/>
        <w:tblW w:w="5000" w:type="pct"/>
        <w:tblLook w:val="04A0" w:firstRow="1" w:lastRow="0" w:firstColumn="1" w:lastColumn="0" w:noHBand="0" w:noVBand="1"/>
      </w:tblPr>
      <w:tblGrid>
        <w:gridCol w:w="499"/>
        <w:gridCol w:w="13430"/>
        <w:gridCol w:w="9"/>
        <w:gridCol w:w="10"/>
      </w:tblGrid>
      <w:tr w:rsidR="006566BC" w:rsidRPr="00B7432F" w14:paraId="489F695C" w14:textId="77777777" w:rsidTr="00EC368A">
        <w:tc>
          <w:tcPr>
            <w:tcW w:w="5000" w:type="pct"/>
            <w:gridSpan w:val="4"/>
            <w:shd w:val="clear" w:color="auto" w:fill="F2F2F2" w:themeFill="background1" w:themeFillShade="F2"/>
          </w:tcPr>
          <w:p w14:paraId="707EB980" w14:textId="77777777" w:rsidR="006566BC" w:rsidRPr="00216FD4" w:rsidRDefault="006566BC" w:rsidP="00EC368A">
            <w:pPr>
              <w:spacing w:before="60" w:after="60"/>
              <w:jc w:val="both"/>
              <w:rPr>
                <w:rFonts w:ascii="Arial" w:hAnsi="Arial" w:cs="Arial"/>
                <w:b/>
                <w:bCs/>
                <w:lang w:val="en-GB"/>
              </w:rPr>
            </w:pPr>
            <w:r w:rsidRPr="00216FD4">
              <w:rPr>
                <w:rFonts w:ascii="Arial" w:hAnsi="Arial" w:cs="Arial"/>
                <w:b/>
                <w:bCs/>
                <w:lang w:val="en-GB"/>
              </w:rPr>
              <w:t xml:space="preserve">A) Financial and economical capacity </w:t>
            </w:r>
          </w:p>
        </w:tc>
      </w:tr>
      <w:tr w:rsidR="008A78EA" w:rsidRPr="00B7432F" w14:paraId="42F61443" w14:textId="77777777" w:rsidTr="0066678B">
        <w:tc>
          <w:tcPr>
            <w:tcW w:w="181" w:type="pct"/>
            <w:shd w:val="clear" w:color="auto" w:fill="auto"/>
          </w:tcPr>
          <w:p w14:paraId="2699C86A" w14:textId="77777777" w:rsidR="006566BC" w:rsidRPr="00B7432F" w:rsidRDefault="006566BC" w:rsidP="00EC368A">
            <w:pPr>
              <w:spacing w:before="60" w:after="60"/>
              <w:rPr>
                <w:rFonts w:ascii="Arial" w:hAnsi="Arial" w:cs="Arial"/>
                <w:lang w:val="en-GB"/>
              </w:rPr>
            </w:pPr>
            <w:r w:rsidRPr="00B7432F">
              <w:rPr>
                <w:rFonts w:ascii="Arial" w:hAnsi="Arial" w:cs="Arial"/>
                <w:lang w:val="en-GB"/>
              </w:rPr>
              <w:t>1</w:t>
            </w:r>
          </w:p>
        </w:tc>
        <w:tc>
          <w:tcPr>
            <w:tcW w:w="4819" w:type="pct"/>
            <w:gridSpan w:val="3"/>
            <w:shd w:val="clear" w:color="auto" w:fill="auto"/>
          </w:tcPr>
          <w:p w14:paraId="74AA43C0" w14:textId="355022F0" w:rsidR="006566BC" w:rsidRPr="00216FD4" w:rsidRDefault="00FE3FF9" w:rsidP="007E22A4">
            <w:pPr>
              <w:spacing w:before="60" w:after="60"/>
              <w:rPr>
                <w:rFonts w:ascii="Arial" w:hAnsi="Arial" w:cs="Arial"/>
                <w:lang w:val="en-GB"/>
              </w:rPr>
            </w:pPr>
            <w:r w:rsidRPr="00B7432F">
              <w:rPr>
                <w:rFonts w:ascii="Arial" w:hAnsi="Arial" w:cs="Arial"/>
                <w:lang w:val="en-GB"/>
              </w:rPr>
              <w:t>The Applicants’</w:t>
            </w:r>
            <w:r w:rsidR="006559D4" w:rsidRPr="00B7432F">
              <w:rPr>
                <w:rFonts w:ascii="Arial" w:hAnsi="Arial" w:cs="Arial"/>
                <w:lang w:val="en-GB"/>
              </w:rPr>
              <w:t xml:space="preserve"> a</w:t>
            </w:r>
            <w:r w:rsidR="00CE1E92" w:rsidRPr="00B7432F">
              <w:rPr>
                <w:rFonts w:ascii="Arial" w:hAnsi="Arial" w:cs="Arial"/>
                <w:lang w:val="en-GB"/>
              </w:rPr>
              <w:t xml:space="preserve">udited financial statements </w:t>
            </w:r>
            <w:r w:rsidR="006566BC" w:rsidRPr="00B7432F">
              <w:rPr>
                <w:rFonts w:ascii="Arial" w:hAnsi="Arial" w:cs="Arial"/>
                <w:lang w:val="en-GB"/>
              </w:rPr>
              <w:t xml:space="preserve">should show a turnover of at least </w:t>
            </w:r>
            <w:r w:rsidR="00D20B4B" w:rsidRPr="00B7432F">
              <w:rPr>
                <w:rFonts w:ascii="Arial" w:hAnsi="Arial" w:cs="Arial"/>
                <w:lang w:val="en-GB"/>
              </w:rPr>
              <w:t xml:space="preserve">USD </w:t>
            </w:r>
            <w:r w:rsidR="00CE1E92" w:rsidRPr="00B7432F">
              <w:rPr>
                <w:rFonts w:ascii="Arial" w:hAnsi="Arial" w:cs="Arial"/>
              </w:rPr>
              <w:t>3</w:t>
            </w:r>
            <w:r w:rsidR="00D20B4B" w:rsidRPr="00B7432F">
              <w:rPr>
                <w:rFonts w:ascii="Arial" w:hAnsi="Arial" w:cs="Arial"/>
              </w:rPr>
              <w:t>0</w:t>
            </w:r>
            <w:r w:rsidR="00D20B4B" w:rsidRPr="00B7432F">
              <w:rPr>
                <w:rFonts w:ascii="Arial" w:hAnsi="Arial" w:cs="Arial"/>
                <w:lang w:val="en-GB"/>
              </w:rPr>
              <w:t>,000,000 / year</w:t>
            </w:r>
            <w:r w:rsidR="006566BC" w:rsidRPr="00B7432F">
              <w:rPr>
                <w:rFonts w:ascii="Arial" w:hAnsi="Arial" w:cs="Arial"/>
                <w:lang w:val="en-GB"/>
              </w:rPr>
              <w:t xml:space="preserve">, for the last </w:t>
            </w:r>
            <w:r w:rsidR="00736384" w:rsidRPr="00B7432F">
              <w:rPr>
                <w:rFonts w:ascii="Arial" w:hAnsi="Arial" w:cs="Arial"/>
                <w:lang w:val="en-GB"/>
              </w:rPr>
              <w:t xml:space="preserve">three (3) </w:t>
            </w:r>
            <w:r w:rsidR="006566BC" w:rsidRPr="00B7432F">
              <w:rPr>
                <w:rFonts w:ascii="Arial" w:hAnsi="Arial" w:cs="Arial"/>
                <w:lang w:val="en-GB"/>
              </w:rPr>
              <w:t xml:space="preserve">years. </w:t>
            </w:r>
            <w:r w:rsidR="007E22A4" w:rsidRPr="00B7432F">
              <w:rPr>
                <w:rFonts w:ascii="Arial" w:hAnsi="Arial" w:cs="Arial"/>
                <w:lang w:val="en-GB"/>
              </w:rPr>
              <w:t xml:space="preserve">[this requirement </w:t>
            </w:r>
            <w:r w:rsidR="007E22A4" w:rsidRPr="00216FD4">
              <w:rPr>
                <w:rFonts w:ascii="Arial" w:hAnsi="Arial" w:cs="Arial"/>
                <w:lang w:val="en-GB"/>
              </w:rPr>
              <w:t>might be optional – to test with the market players]</w:t>
            </w:r>
            <w:r w:rsidR="00794C66">
              <w:rPr>
                <w:rFonts w:ascii="Arial" w:hAnsi="Arial" w:cs="Arial"/>
                <w:lang w:val="en-GB"/>
              </w:rPr>
              <w:t>.</w:t>
            </w:r>
          </w:p>
        </w:tc>
      </w:tr>
      <w:tr w:rsidR="00712A07" w:rsidRPr="00216FD4" w14:paraId="3EDD0128" w14:textId="77777777" w:rsidTr="0066678B">
        <w:trPr>
          <w:gridAfter w:val="1"/>
          <w:wAfter w:w="4269" w:type="dxa"/>
        </w:trPr>
        <w:tc>
          <w:tcPr>
            <w:tcW w:w="181" w:type="pct"/>
            <w:shd w:val="clear" w:color="auto" w:fill="auto"/>
          </w:tcPr>
          <w:p w14:paraId="30DFB0D4" w14:textId="73E3795F" w:rsidR="00905B83" w:rsidRPr="00B7432F" w:rsidRDefault="006559D4" w:rsidP="00EC368A">
            <w:pPr>
              <w:spacing w:before="60" w:after="60"/>
              <w:rPr>
                <w:rFonts w:ascii="Arial" w:hAnsi="Arial" w:cs="Arial"/>
                <w:lang w:val="en-GB"/>
              </w:rPr>
            </w:pPr>
            <w:r w:rsidRPr="00B7432F">
              <w:rPr>
                <w:rFonts w:ascii="Arial" w:hAnsi="Arial" w:cs="Arial"/>
                <w:lang w:val="en-GB"/>
              </w:rPr>
              <w:t>2</w:t>
            </w:r>
          </w:p>
        </w:tc>
        <w:tc>
          <w:tcPr>
            <w:tcW w:w="4817" w:type="pct"/>
            <w:gridSpan w:val="2"/>
            <w:shd w:val="clear" w:color="auto" w:fill="auto"/>
          </w:tcPr>
          <w:p w14:paraId="108F747C" w14:textId="0FABC5EE" w:rsidR="00905B83" w:rsidRPr="00B7432F" w:rsidRDefault="00736384" w:rsidP="00EC368A">
            <w:pPr>
              <w:spacing w:before="60" w:after="60"/>
              <w:rPr>
                <w:rFonts w:ascii="Arial" w:hAnsi="Arial" w:cs="Arial"/>
                <w:lang w:val="en-GB"/>
              </w:rPr>
            </w:pPr>
            <w:r w:rsidRPr="00216FD4">
              <w:rPr>
                <w:rFonts w:ascii="Arial" w:hAnsi="Arial" w:cs="Arial"/>
                <w:lang w:val="en-GB"/>
              </w:rPr>
              <w:t>The Applicants’ audited financial statements for the last three (3) years should demonstrate the current soundness of the tenderers financial position and its prospective long term profitability.</w:t>
            </w:r>
            <w:r w:rsidR="007B4A54" w:rsidRPr="00216FD4">
              <w:rPr>
                <w:rFonts w:ascii="Arial" w:hAnsi="Arial" w:cs="Arial"/>
                <w:lang w:val="en-GB"/>
              </w:rPr>
              <w:t xml:space="preserve"> As a minimum, the </w:t>
            </w:r>
            <w:r w:rsidR="0012403C" w:rsidRPr="00216FD4">
              <w:rPr>
                <w:rFonts w:ascii="Arial" w:hAnsi="Arial" w:cs="Arial"/>
                <w:lang w:val="en-GB"/>
              </w:rPr>
              <w:t>Applicants’ n</w:t>
            </w:r>
            <w:r w:rsidR="00905B83" w:rsidRPr="00216FD4">
              <w:rPr>
                <w:rFonts w:ascii="Arial" w:hAnsi="Arial" w:cs="Arial"/>
                <w:lang w:val="en-GB"/>
              </w:rPr>
              <w:t>et worth calculated as the difference between total assets and total liabilities should be positive.</w:t>
            </w:r>
          </w:p>
        </w:tc>
      </w:tr>
      <w:tr w:rsidR="00712A07" w:rsidRPr="00216FD4" w14:paraId="6B5B3EC9" w14:textId="77777777" w:rsidTr="0066678B">
        <w:trPr>
          <w:gridAfter w:val="1"/>
          <w:wAfter w:w="4269" w:type="dxa"/>
        </w:trPr>
        <w:tc>
          <w:tcPr>
            <w:tcW w:w="181" w:type="pct"/>
            <w:shd w:val="clear" w:color="auto" w:fill="auto"/>
          </w:tcPr>
          <w:p w14:paraId="00B72353" w14:textId="78B43023" w:rsidR="005814E3" w:rsidRPr="00B7432F" w:rsidRDefault="006559D4" w:rsidP="00EC368A">
            <w:pPr>
              <w:spacing w:before="60" w:after="60"/>
              <w:rPr>
                <w:rFonts w:ascii="Arial" w:hAnsi="Arial" w:cs="Arial"/>
                <w:lang w:val="en-GB"/>
              </w:rPr>
            </w:pPr>
            <w:r w:rsidRPr="00B7432F">
              <w:rPr>
                <w:rFonts w:ascii="Arial" w:hAnsi="Arial" w:cs="Arial"/>
                <w:lang w:val="en-GB"/>
              </w:rPr>
              <w:t>3</w:t>
            </w:r>
          </w:p>
        </w:tc>
        <w:tc>
          <w:tcPr>
            <w:tcW w:w="4817" w:type="pct"/>
            <w:gridSpan w:val="2"/>
            <w:shd w:val="clear" w:color="auto" w:fill="auto"/>
          </w:tcPr>
          <w:p w14:paraId="4819DF45" w14:textId="77777777" w:rsidR="005C29F9" w:rsidRPr="00B7432F" w:rsidRDefault="005C29F9" w:rsidP="005C29F9">
            <w:pPr>
              <w:pStyle w:val="BodyText"/>
              <w:rPr>
                <w:rFonts w:ascii="Arial" w:hAnsi="Arial" w:cs="Arial"/>
                <w:lang w:val="en-GB"/>
              </w:rPr>
            </w:pPr>
            <w:r w:rsidRPr="00B7432F">
              <w:rPr>
                <w:rFonts w:ascii="Arial" w:hAnsi="Arial" w:cs="Arial"/>
                <w:lang w:val="en-GB"/>
              </w:rPr>
              <w:t xml:space="preserve">The Applicant must demonstrate that it meets </w:t>
            </w:r>
            <w:r w:rsidRPr="00B35B9D">
              <w:rPr>
                <w:rFonts w:ascii="Arial" w:hAnsi="Arial" w:cs="Arial"/>
                <w:b/>
                <w:bCs/>
                <w:lang w:val="en-GB"/>
              </w:rPr>
              <w:t>at least one</w:t>
            </w:r>
            <w:r w:rsidRPr="00B7432F">
              <w:rPr>
                <w:rFonts w:ascii="Arial" w:hAnsi="Arial" w:cs="Arial"/>
                <w:lang w:val="en-GB"/>
              </w:rPr>
              <w:t xml:space="preserve"> of the financial criteria below.</w:t>
            </w:r>
          </w:p>
          <w:p w14:paraId="237C5539" w14:textId="23973B07" w:rsidR="005C29F9" w:rsidRPr="00216FD4" w:rsidRDefault="005C29F9" w:rsidP="005C29F9">
            <w:pPr>
              <w:pStyle w:val="BodyText"/>
              <w:rPr>
                <w:rFonts w:ascii="Arial" w:hAnsi="Arial" w:cs="Arial"/>
                <w:lang w:val="en-GB"/>
              </w:rPr>
            </w:pPr>
            <w:r w:rsidRPr="00216FD4">
              <w:rPr>
                <w:rFonts w:ascii="Arial" w:hAnsi="Arial" w:cs="Arial"/>
                <w:lang w:val="en-GB"/>
              </w:rPr>
              <w:t>For the purposes of demonstrating compliance with the financial criteria, an Applicant may also rely on its [Related Companies], and/or on other Consortium Members [and/or their Related Companies].</w:t>
            </w:r>
          </w:p>
          <w:p w14:paraId="7FFD54FE" w14:textId="4CED8B08" w:rsidR="00B7432F" w:rsidRPr="00B35B9D" w:rsidRDefault="00216FD4" w:rsidP="005C29F9">
            <w:pPr>
              <w:pStyle w:val="BodyText"/>
              <w:rPr>
                <w:rFonts w:ascii="Arial" w:hAnsi="Arial" w:cs="Arial"/>
                <w:b/>
                <w:bCs/>
                <w:lang w:val="uk-UA"/>
              </w:rPr>
            </w:pPr>
            <w:r>
              <w:rPr>
                <w:rFonts w:ascii="Arial" w:hAnsi="Arial" w:cs="Arial"/>
                <w:b/>
                <w:bCs/>
              </w:rPr>
              <w:t xml:space="preserve">3.1 </w:t>
            </w:r>
            <w:r w:rsidR="00B7432F" w:rsidRPr="00B35B9D">
              <w:rPr>
                <w:rFonts w:ascii="Arial" w:hAnsi="Arial" w:cs="Arial"/>
                <w:b/>
                <w:bCs/>
                <w:lang w:val="uk-UA"/>
              </w:rPr>
              <w:t>Financial Criterion - Equity</w:t>
            </w:r>
          </w:p>
          <w:p w14:paraId="18741516" w14:textId="1148E212" w:rsidR="005C29F9" w:rsidRPr="00B35B9D" w:rsidRDefault="005C29F9" w:rsidP="005C29F9">
            <w:pPr>
              <w:pStyle w:val="BodyText"/>
              <w:rPr>
                <w:rFonts w:ascii="Arial" w:hAnsi="Arial" w:cs="Arial"/>
              </w:rPr>
            </w:pPr>
            <w:r w:rsidRPr="00B7432F">
              <w:rPr>
                <w:rFonts w:ascii="Arial" w:hAnsi="Arial" w:cs="Arial"/>
                <w:lang w:val="uk-UA"/>
              </w:rPr>
              <w:t xml:space="preserve">The Applicant shall have had Equity of at least </w:t>
            </w:r>
            <w:r w:rsidR="00216FD4" w:rsidRPr="00B7432F">
              <w:rPr>
                <w:rFonts w:ascii="Arial" w:hAnsi="Arial" w:cs="Arial"/>
              </w:rPr>
              <w:t xml:space="preserve">USD </w:t>
            </w:r>
            <w:r w:rsidR="00216FD4">
              <w:rPr>
                <w:rFonts w:ascii="Arial" w:hAnsi="Arial" w:cs="Arial"/>
              </w:rPr>
              <w:t>[10</w:t>
            </w:r>
            <w:r w:rsidR="00216FD4" w:rsidRPr="00B7432F">
              <w:rPr>
                <w:rFonts w:ascii="Arial" w:hAnsi="Arial" w:cs="Arial"/>
              </w:rPr>
              <w:t>,000,000</w:t>
            </w:r>
            <w:r w:rsidR="00216FD4">
              <w:rPr>
                <w:rFonts w:ascii="Arial" w:hAnsi="Arial" w:cs="Arial"/>
              </w:rPr>
              <w:t>]</w:t>
            </w:r>
            <w:r w:rsidR="00216FD4" w:rsidRPr="00B7432F">
              <w:rPr>
                <w:rFonts w:ascii="Arial" w:hAnsi="Arial" w:cs="Arial"/>
                <w:lang w:val="en-GB"/>
              </w:rPr>
              <w:t xml:space="preserve"> </w:t>
            </w:r>
            <w:r w:rsidRPr="00B7432F">
              <w:rPr>
                <w:rFonts w:ascii="Arial" w:hAnsi="Arial" w:cs="Arial"/>
                <w:lang w:val="uk-UA"/>
              </w:rPr>
              <w:t>at the end of the last financial year</w:t>
            </w:r>
            <w:r w:rsidR="00216FD4">
              <w:rPr>
                <w:rFonts w:ascii="Arial" w:hAnsi="Arial" w:cs="Arial"/>
              </w:rPr>
              <w:t xml:space="preserve">. </w:t>
            </w:r>
            <w:r w:rsidR="00794C66">
              <w:rPr>
                <w:rFonts w:ascii="Arial" w:hAnsi="Arial" w:cs="Arial"/>
              </w:rPr>
              <w:t xml:space="preserve">At the same time </w:t>
            </w:r>
            <w:r w:rsidR="00794C66" w:rsidRPr="00B7432F">
              <w:rPr>
                <w:rFonts w:ascii="Arial" w:hAnsi="Arial" w:cs="Arial"/>
                <w:lang w:val="en-GB"/>
              </w:rPr>
              <w:t>Applicant</w:t>
            </w:r>
            <w:r w:rsidR="00794C66">
              <w:rPr>
                <w:rFonts w:ascii="Arial" w:hAnsi="Arial" w:cs="Arial"/>
                <w:lang w:val="en-GB"/>
              </w:rPr>
              <w:t>’s</w:t>
            </w:r>
            <w:r w:rsidR="00794C66" w:rsidRPr="00794C66">
              <w:rPr>
                <w:rFonts w:ascii="Arial" w:hAnsi="Arial" w:cs="Arial"/>
              </w:rPr>
              <w:t xml:space="preserve"> existing </w:t>
            </w:r>
            <w:r w:rsidR="005A6285">
              <w:rPr>
                <w:rFonts w:ascii="Arial" w:hAnsi="Arial" w:cs="Arial"/>
              </w:rPr>
              <w:t>long term</w:t>
            </w:r>
            <w:r w:rsidR="00794C66" w:rsidRPr="00794C66">
              <w:rPr>
                <w:rFonts w:ascii="Arial" w:hAnsi="Arial" w:cs="Arial"/>
              </w:rPr>
              <w:t xml:space="preserve"> Debt/Equity should no</w:t>
            </w:r>
            <w:r w:rsidR="00794C66">
              <w:rPr>
                <w:rFonts w:ascii="Arial" w:hAnsi="Arial" w:cs="Arial"/>
              </w:rPr>
              <w:t>t</w:t>
            </w:r>
            <w:r w:rsidR="00794C66" w:rsidRPr="00794C66">
              <w:rPr>
                <w:rFonts w:ascii="Arial" w:hAnsi="Arial" w:cs="Arial"/>
              </w:rPr>
              <w:t xml:space="preserve"> be more than </w:t>
            </w:r>
            <w:r w:rsidR="00794C66">
              <w:rPr>
                <w:rFonts w:ascii="Arial" w:hAnsi="Arial" w:cs="Arial"/>
              </w:rPr>
              <w:t xml:space="preserve">1.5. </w:t>
            </w:r>
          </w:p>
          <w:p w14:paraId="69D440A2" w14:textId="767ACB47" w:rsidR="005C29F9" w:rsidRPr="00216FD4" w:rsidRDefault="005C29F9" w:rsidP="005C29F9">
            <w:pPr>
              <w:pStyle w:val="BodyText"/>
              <w:rPr>
                <w:rFonts w:ascii="Arial" w:hAnsi="Arial" w:cs="Arial"/>
                <w:lang w:val="uk-UA"/>
              </w:rPr>
            </w:pPr>
            <w:r w:rsidRPr="00216FD4">
              <w:rPr>
                <w:rFonts w:ascii="Arial" w:hAnsi="Arial" w:cs="Arial"/>
                <w:lang w:val="uk-UA"/>
              </w:rPr>
              <w:t>For the purpose of th</w:t>
            </w:r>
            <w:r w:rsidR="00216FD4">
              <w:rPr>
                <w:rFonts w:ascii="Arial" w:hAnsi="Arial" w:cs="Arial"/>
              </w:rPr>
              <w:t>ese</w:t>
            </w:r>
            <w:r w:rsidRPr="00216FD4">
              <w:rPr>
                <w:rFonts w:ascii="Arial" w:hAnsi="Arial" w:cs="Arial"/>
                <w:lang w:val="uk-UA"/>
              </w:rPr>
              <w:t xml:space="preserve"> </w:t>
            </w:r>
            <w:r w:rsidR="00216FD4" w:rsidRPr="00216FD4">
              <w:rPr>
                <w:rFonts w:ascii="Arial" w:hAnsi="Arial" w:cs="Arial"/>
                <w:lang w:val="uk-UA"/>
              </w:rPr>
              <w:t>Qualification requirements</w:t>
            </w:r>
            <w:r w:rsidRPr="00216FD4">
              <w:rPr>
                <w:rFonts w:ascii="Arial" w:hAnsi="Arial" w:cs="Arial"/>
                <w:lang w:val="uk-UA"/>
              </w:rPr>
              <w:t>, Equity shall mean the difference between the value of all assets and the value of all liabilities as represented by share capital, retained earnings, reserves and other forms of the Applicant’s equity.</w:t>
            </w:r>
          </w:p>
          <w:p w14:paraId="3BE38D0D" w14:textId="6535B52A" w:rsidR="005C29F9" w:rsidRPr="00B35B9D" w:rsidRDefault="00216FD4" w:rsidP="00B35B9D">
            <w:pPr>
              <w:pStyle w:val="BodyText"/>
              <w:spacing w:before="120"/>
              <w:rPr>
                <w:rFonts w:ascii="Arial" w:hAnsi="Arial" w:cs="Arial"/>
                <w:b/>
                <w:bCs/>
                <w:lang w:val="uk-UA"/>
              </w:rPr>
            </w:pPr>
            <w:r>
              <w:rPr>
                <w:rFonts w:ascii="Arial" w:hAnsi="Arial" w:cs="Arial"/>
                <w:b/>
                <w:bCs/>
              </w:rPr>
              <w:t xml:space="preserve">3.2 </w:t>
            </w:r>
            <w:r w:rsidR="00B7432F" w:rsidRPr="00B35B9D">
              <w:rPr>
                <w:rFonts w:ascii="Arial" w:hAnsi="Arial" w:cs="Arial"/>
                <w:b/>
                <w:bCs/>
                <w:lang w:val="uk-UA"/>
              </w:rPr>
              <w:t>Financial Criterion - Free Cash Flow</w:t>
            </w:r>
          </w:p>
          <w:p w14:paraId="7D759444" w14:textId="567BBDFB" w:rsidR="005C29F9" w:rsidRPr="00216FD4" w:rsidRDefault="005C29F9" w:rsidP="005C29F9">
            <w:pPr>
              <w:pStyle w:val="BodyText"/>
              <w:rPr>
                <w:rFonts w:ascii="Arial" w:hAnsi="Arial" w:cs="Arial"/>
                <w:lang w:val="en-GB"/>
              </w:rPr>
            </w:pPr>
            <w:r w:rsidRPr="00B7432F">
              <w:rPr>
                <w:rFonts w:ascii="Arial" w:hAnsi="Arial" w:cs="Arial"/>
                <w:lang w:val="en-GB"/>
              </w:rPr>
              <w:t>The Applicant</w:t>
            </w:r>
            <w:r w:rsidR="005A6285">
              <w:rPr>
                <w:rFonts w:ascii="Arial" w:hAnsi="Arial" w:cs="Arial"/>
                <w:lang w:val="en-GB"/>
              </w:rPr>
              <w:t xml:space="preserve"> </w:t>
            </w:r>
            <w:r w:rsidRPr="00B7432F">
              <w:rPr>
                <w:rFonts w:ascii="Arial" w:hAnsi="Arial" w:cs="Arial"/>
                <w:lang w:val="en-GB"/>
              </w:rPr>
              <w:t xml:space="preserve">shall have had Free Cash Flow of at least </w:t>
            </w:r>
            <w:r w:rsidR="00216FD4" w:rsidRPr="00B7432F">
              <w:rPr>
                <w:rFonts w:ascii="Arial" w:hAnsi="Arial" w:cs="Arial"/>
              </w:rPr>
              <w:t xml:space="preserve">USD </w:t>
            </w:r>
            <w:r w:rsidR="00216FD4">
              <w:rPr>
                <w:rFonts w:ascii="Arial" w:hAnsi="Arial" w:cs="Arial"/>
              </w:rPr>
              <w:t>[</w:t>
            </w:r>
            <w:r w:rsidR="00794C66">
              <w:rPr>
                <w:rFonts w:ascii="Arial" w:hAnsi="Arial" w:cs="Arial"/>
              </w:rPr>
              <w:t>10</w:t>
            </w:r>
            <w:r w:rsidR="00216FD4" w:rsidRPr="00B7432F">
              <w:rPr>
                <w:rFonts w:ascii="Arial" w:hAnsi="Arial" w:cs="Arial"/>
              </w:rPr>
              <w:t>,000,000</w:t>
            </w:r>
            <w:r w:rsidR="00216FD4">
              <w:rPr>
                <w:rFonts w:ascii="Arial" w:hAnsi="Arial" w:cs="Arial"/>
              </w:rPr>
              <w:t>]</w:t>
            </w:r>
            <w:r w:rsidRPr="00B7432F">
              <w:rPr>
                <w:rFonts w:ascii="Arial" w:hAnsi="Arial" w:cs="Arial"/>
                <w:lang w:val="en-GB"/>
              </w:rPr>
              <w:t xml:space="preserve"> </w:t>
            </w:r>
            <w:r w:rsidRPr="00216FD4">
              <w:rPr>
                <w:rFonts w:ascii="Arial" w:hAnsi="Arial" w:cs="Arial"/>
                <w:lang w:val="en-GB"/>
              </w:rPr>
              <w:t>for the last financial year.</w:t>
            </w:r>
          </w:p>
          <w:p w14:paraId="075B202E" w14:textId="608B7D62" w:rsidR="005C29F9" w:rsidRPr="005E4842" w:rsidRDefault="00216FD4" w:rsidP="005C29F9">
            <w:pPr>
              <w:pStyle w:val="BodyText"/>
              <w:rPr>
                <w:rFonts w:ascii="Arial" w:hAnsi="Arial" w:cs="Arial"/>
                <w:lang w:val="uk-UA"/>
              </w:rPr>
            </w:pPr>
            <w:r w:rsidRPr="00B35B9D">
              <w:rPr>
                <w:rFonts w:ascii="Arial" w:hAnsi="Arial" w:cs="Arial"/>
                <w:lang w:val="en-GB"/>
              </w:rPr>
              <w:t>For the purpose of these Qualification requirements</w:t>
            </w:r>
            <w:r w:rsidR="005C29F9" w:rsidRPr="00216FD4">
              <w:rPr>
                <w:rFonts w:ascii="Arial" w:hAnsi="Arial" w:cs="Arial"/>
                <w:lang w:val="en-GB"/>
              </w:rPr>
              <w:t>, Free Cash Flow shall mean cash available net of all required investments in working capital</w:t>
            </w:r>
            <w:r w:rsidR="0088584F">
              <w:rPr>
                <w:rFonts w:ascii="Arial" w:hAnsi="Arial" w:cs="Arial"/>
                <w:lang w:val="en-GB"/>
              </w:rPr>
              <w:t xml:space="preserve"> and accumulated</w:t>
            </w:r>
            <w:r w:rsidR="0088584F" w:rsidRPr="0088584F">
              <w:rPr>
                <w:rFonts w:ascii="Arial" w:hAnsi="Arial" w:cs="Arial"/>
                <w:lang w:val="en-GB"/>
              </w:rPr>
              <w:t xml:space="preserve"> </w:t>
            </w:r>
            <w:r w:rsidR="002A03E4">
              <w:rPr>
                <w:rFonts w:ascii="Arial" w:hAnsi="Arial" w:cs="Arial"/>
                <w:lang w:val="en-GB"/>
              </w:rPr>
              <w:t xml:space="preserve">as </w:t>
            </w:r>
            <w:r w:rsidR="0088584F" w:rsidRPr="0088584F">
              <w:rPr>
                <w:rFonts w:ascii="Arial" w:hAnsi="Arial" w:cs="Arial"/>
                <w:lang w:val="en-GB"/>
              </w:rPr>
              <w:t>a result of operational activity</w:t>
            </w:r>
            <w:r w:rsidR="00B7432F" w:rsidRPr="00B35B9D">
              <w:rPr>
                <w:rFonts w:ascii="Arial" w:hAnsi="Arial" w:cs="Arial"/>
                <w:lang w:val="en-GB"/>
              </w:rPr>
              <w:t>.</w:t>
            </w:r>
          </w:p>
          <w:p w14:paraId="48360C5E" w14:textId="39E08669" w:rsidR="005C29F9" w:rsidRPr="00B35B9D" w:rsidRDefault="00216FD4" w:rsidP="008C1CEE">
            <w:pPr>
              <w:pStyle w:val="BodyText"/>
              <w:rPr>
                <w:rFonts w:ascii="Arial" w:hAnsi="Arial" w:cs="Arial"/>
                <w:b/>
                <w:bCs/>
                <w:lang w:val="en-GB"/>
              </w:rPr>
            </w:pPr>
            <w:r>
              <w:rPr>
                <w:rFonts w:ascii="Arial" w:hAnsi="Arial" w:cs="Arial"/>
                <w:b/>
                <w:bCs/>
              </w:rPr>
              <w:t xml:space="preserve">3.3 </w:t>
            </w:r>
            <w:r w:rsidR="00B7432F" w:rsidRPr="00B35B9D">
              <w:rPr>
                <w:rFonts w:ascii="Arial" w:hAnsi="Arial" w:cs="Arial"/>
                <w:b/>
                <w:bCs/>
                <w:lang w:val="en-GB"/>
              </w:rPr>
              <w:t>Financial Criterion – Evidence of Available Sources of Financing</w:t>
            </w:r>
          </w:p>
          <w:p w14:paraId="5C5D7AE3" w14:textId="34157A19" w:rsidR="008C1CEE" w:rsidRPr="00B7432F" w:rsidRDefault="008C1CEE" w:rsidP="008C1CEE">
            <w:pPr>
              <w:pStyle w:val="BodyText"/>
              <w:rPr>
                <w:rFonts w:ascii="Arial" w:hAnsi="Arial" w:cs="Arial"/>
                <w:lang w:val="en-GB"/>
              </w:rPr>
            </w:pPr>
            <w:r w:rsidRPr="00B7432F">
              <w:rPr>
                <w:rFonts w:ascii="Arial" w:hAnsi="Arial" w:cs="Arial"/>
                <w:lang w:val="en-GB"/>
              </w:rPr>
              <w:t>The Applicant</w:t>
            </w:r>
            <w:r w:rsidR="006559D4" w:rsidRPr="00B7432F">
              <w:rPr>
                <w:rFonts w:ascii="Arial" w:hAnsi="Arial" w:cs="Arial"/>
                <w:lang w:val="en-GB"/>
              </w:rPr>
              <w:t xml:space="preserve"> </w:t>
            </w:r>
            <w:r w:rsidRPr="00B7432F">
              <w:rPr>
                <w:rFonts w:ascii="Arial" w:hAnsi="Arial" w:cs="Arial"/>
                <w:lang w:val="en-GB"/>
              </w:rPr>
              <w:t>shall demonstrate the ability to finance the investment requirements for the Project</w:t>
            </w:r>
            <w:r w:rsidR="00C917A4" w:rsidRPr="00B7432F">
              <w:rPr>
                <w:rFonts w:ascii="Arial" w:hAnsi="Arial" w:cs="Arial"/>
                <w:lang w:val="en-GB"/>
              </w:rPr>
              <w:t xml:space="preserve"> and </w:t>
            </w:r>
            <w:r w:rsidR="000606FE">
              <w:rPr>
                <w:rFonts w:ascii="Arial" w:hAnsi="Arial" w:cs="Arial"/>
                <w:lang w:val="en-GB"/>
              </w:rPr>
              <w:t xml:space="preserve">one year </w:t>
            </w:r>
            <w:r w:rsidR="00C917A4" w:rsidRPr="00B7432F">
              <w:rPr>
                <w:rFonts w:ascii="Arial" w:hAnsi="Arial" w:cs="Arial"/>
                <w:lang w:val="en-GB"/>
              </w:rPr>
              <w:t xml:space="preserve">cash-flow requirement of </w:t>
            </w:r>
            <w:r w:rsidR="004230AC" w:rsidRPr="00B7432F">
              <w:rPr>
                <w:rFonts w:ascii="Arial" w:hAnsi="Arial" w:cs="Arial"/>
              </w:rPr>
              <w:t xml:space="preserve">USD </w:t>
            </w:r>
            <w:r w:rsidR="004230AC">
              <w:rPr>
                <w:rFonts w:ascii="Arial" w:hAnsi="Arial" w:cs="Arial"/>
              </w:rPr>
              <w:t>[</w:t>
            </w:r>
            <w:r w:rsidR="004230AC" w:rsidRPr="00B7432F">
              <w:rPr>
                <w:rFonts w:ascii="Arial" w:hAnsi="Arial" w:cs="Arial"/>
              </w:rPr>
              <w:t>3</w:t>
            </w:r>
            <w:r w:rsidR="00C66EEC">
              <w:rPr>
                <w:rFonts w:ascii="Arial" w:hAnsi="Arial" w:cs="Arial"/>
              </w:rPr>
              <w:t>0</w:t>
            </w:r>
            <w:r w:rsidR="004230AC" w:rsidRPr="00B7432F">
              <w:rPr>
                <w:rFonts w:ascii="Arial" w:hAnsi="Arial" w:cs="Arial"/>
              </w:rPr>
              <w:t>,000,000</w:t>
            </w:r>
            <w:r w:rsidR="004230AC">
              <w:rPr>
                <w:rFonts w:ascii="Arial" w:hAnsi="Arial" w:cs="Arial"/>
              </w:rPr>
              <w:t>]</w:t>
            </w:r>
            <w:r w:rsidRPr="00B7432F">
              <w:rPr>
                <w:rFonts w:ascii="Arial" w:hAnsi="Arial" w:cs="Arial"/>
                <w:lang w:val="en-GB"/>
              </w:rPr>
              <w:t>. This ability could be demonstrated by one or both of the below:</w:t>
            </w:r>
          </w:p>
          <w:p w14:paraId="09402FDC" w14:textId="36F9D558" w:rsidR="008C1CEE" w:rsidRPr="00216FD4" w:rsidRDefault="008C1CEE" w:rsidP="008C1CEE">
            <w:pPr>
              <w:pStyle w:val="Heading3"/>
              <w:numPr>
                <w:ilvl w:val="2"/>
                <w:numId w:val="4"/>
              </w:numPr>
              <w:ind w:left="634" w:hanging="360"/>
              <w:jc w:val="both"/>
              <w:outlineLvl w:val="2"/>
              <w:rPr>
                <w:rFonts w:ascii="Arial" w:eastAsiaTheme="minorHAnsi" w:hAnsi="Arial" w:cs="Arial"/>
              </w:rPr>
            </w:pPr>
            <w:r w:rsidRPr="00B7432F">
              <w:rPr>
                <w:rFonts w:ascii="Arial" w:eastAsiaTheme="minorHAnsi" w:hAnsi="Arial" w:cs="Arial"/>
              </w:rPr>
              <w:t xml:space="preserve">evidence of liquid investable funds, such as bank deposits or security holdings free of any liens, in the amount equivalent to </w:t>
            </w:r>
            <w:r w:rsidR="004230AC" w:rsidRPr="00B7432F">
              <w:rPr>
                <w:rFonts w:ascii="Arial" w:eastAsiaTheme="minorHAnsi" w:hAnsi="Arial" w:cs="Arial"/>
              </w:rPr>
              <w:t xml:space="preserve">USD </w:t>
            </w:r>
            <w:r w:rsidR="004230AC">
              <w:rPr>
                <w:rFonts w:ascii="Arial" w:eastAsiaTheme="minorHAnsi" w:hAnsi="Arial" w:cs="Arial"/>
              </w:rPr>
              <w:t>[</w:t>
            </w:r>
            <w:r w:rsidR="004230AC" w:rsidRPr="00B7432F">
              <w:rPr>
                <w:rFonts w:ascii="Arial" w:eastAsiaTheme="minorHAnsi" w:hAnsi="Arial" w:cs="Arial"/>
              </w:rPr>
              <w:t>3</w:t>
            </w:r>
            <w:r w:rsidR="00C66EEC">
              <w:rPr>
                <w:rFonts w:ascii="Arial" w:eastAsiaTheme="minorHAnsi" w:hAnsi="Arial" w:cs="Arial"/>
              </w:rPr>
              <w:t>0</w:t>
            </w:r>
            <w:r w:rsidR="004230AC" w:rsidRPr="00B7432F">
              <w:rPr>
                <w:rFonts w:ascii="Arial" w:eastAsiaTheme="minorHAnsi" w:hAnsi="Arial" w:cs="Arial"/>
              </w:rPr>
              <w:t>,000,000</w:t>
            </w:r>
            <w:r w:rsidR="004230AC">
              <w:rPr>
                <w:rFonts w:ascii="Arial" w:eastAsiaTheme="minorHAnsi" w:hAnsi="Arial" w:cs="Arial"/>
              </w:rPr>
              <w:t>]</w:t>
            </w:r>
            <w:r w:rsidRPr="00216FD4">
              <w:rPr>
                <w:rFonts w:ascii="Arial" w:eastAsiaTheme="minorHAnsi" w:hAnsi="Arial" w:cs="Arial"/>
              </w:rPr>
              <w:t>;</w:t>
            </w:r>
          </w:p>
          <w:p w14:paraId="7E78B2C8" w14:textId="297A56A7" w:rsidR="008C1CEE" w:rsidRPr="00216FD4" w:rsidRDefault="008C1CEE" w:rsidP="008C1CEE">
            <w:pPr>
              <w:pStyle w:val="Heading3"/>
              <w:numPr>
                <w:ilvl w:val="2"/>
                <w:numId w:val="4"/>
              </w:numPr>
              <w:ind w:left="634" w:hanging="360"/>
              <w:jc w:val="both"/>
              <w:outlineLvl w:val="2"/>
              <w:rPr>
                <w:rFonts w:ascii="Arial" w:eastAsiaTheme="minorHAnsi" w:hAnsi="Arial" w:cs="Arial"/>
              </w:rPr>
            </w:pPr>
            <w:r w:rsidRPr="00216FD4">
              <w:rPr>
                <w:rFonts w:ascii="Arial" w:eastAsiaTheme="minorHAnsi" w:hAnsi="Arial" w:cs="Arial"/>
              </w:rPr>
              <w:t xml:space="preserve">support letter(s) from a bank or banks showing commitment to lend to the Applicant, the amount equivalent to </w:t>
            </w:r>
            <w:r w:rsidR="00B7432F" w:rsidRPr="00B7432F">
              <w:rPr>
                <w:rFonts w:ascii="Arial" w:eastAsiaTheme="minorHAnsi" w:hAnsi="Arial" w:cs="Arial"/>
              </w:rPr>
              <w:t xml:space="preserve">USD </w:t>
            </w:r>
            <w:r w:rsidR="004230AC">
              <w:rPr>
                <w:rFonts w:ascii="Arial" w:eastAsiaTheme="minorHAnsi" w:hAnsi="Arial" w:cs="Arial"/>
              </w:rPr>
              <w:t>[</w:t>
            </w:r>
            <w:r w:rsidR="00B7432F" w:rsidRPr="00B7432F">
              <w:rPr>
                <w:rFonts w:ascii="Arial" w:eastAsiaTheme="minorHAnsi" w:hAnsi="Arial" w:cs="Arial"/>
              </w:rPr>
              <w:t>3</w:t>
            </w:r>
            <w:r w:rsidR="00C66EEC">
              <w:rPr>
                <w:rFonts w:ascii="Arial" w:eastAsiaTheme="minorHAnsi" w:hAnsi="Arial" w:cs="Arial"/>
              </w:rPr>
              <w:t>0</w:t>
            </w:r>
            <w:r w:rsidR="00B7432F" w:rsidRPr="00B7432F">
              <w:rPr>
                <w:rFonts w:ascii="Arial" w:eastAsiaTheme="minorHAnsi" w:hAnsi="Arial" w:cs="Arial"/>
              </w:rPr>
              <w:t>,000,000</w:t>
            </w:r>
            <w:r w:rsidR="00B7432F">
              <w:rPr>
                <w:rFonts w:ascii="Arial" w:eastAsiaTheme="minorHAnsi" w:hAnsi="Arial" w:cs="Arial"/>
              </w:rPr>
              <w:t>]</w:t>
            </w:r>
            <w:r w:rsidRPr="00216FD4">
              <w:rPr>
                <w:rFonts w:ascii="Arial" w:eastAsiaTheme="minorHAnsi" w:hAnsi="Arial" w:cs="Arial"/>
              </w:rPr>
              <w:t xml:space="preserve">. The support letter(s) must show commitment by the bank or banks to issue all letters of credit and bank guarantees required by the Concession Agreement. </w:t>
            </w:r>
          </w:p>
          <w:p w14:paraId="0CD2DEFA" w14:textId="7C7FCEAD" w:rsidR="005814E3" w:rsidRPr="00216FD4" w:rsidRDefault="008C1CEE" w:rsidP="006559D4">
            <w:pPr>
              <w:pStyle w:val="BodyText"/>
              <w:rPr>
                <w:rFonts w:ascii="Arial" w:hAnsi="Arial" w:cs="Arial"/>
                <w:lang w:val="en-GB"/>
              </w:rPr>
            </w:pPr>
            <w:r w:rsidRPr="00216FD4">
              <w:rPr>
                <w:rFonts w:ascii="Arial" w:hAnsi="Arial" w:cs="Arial"/>
                <w:lang w:val="en-GB"/>
              </w:rPr>
              <w:lastRenderedPageBreak/>
              <w:t xml:space="preserve">Evidence of available sources of financing referred to in clause (b) above shall not be provided by banks that are not Reliable Banks as per </w:t>
            </w:r>
            <w:r w:rsidR="007E3F7F" w:rsidRPr="00216FD4">
              <w:rPr>
                <w:rFonts w:ascii="Arial" w:hAnsi="Arial" w:cs="Arial"/>
                <w:lang w:val="en-GB"/>
              </w:rPr>
              <w:t>clauses to be stipulated in Request for Qualification documents</w:t>
            </w:r>
            <w:r w:rsidRPr="00216FD4">
              <w:rPr>
                <w:rFonts w:ascii="Arial" w:hAnsi="Arial" w:cs="Arial"/>
                <w:lang w:val="en-GB"/>
              </w:rPr>
              <w:t>).</w:t>
            </w:r>
          </w:p>
        </w:tc>
      </w:tr>
      <w:tr w:rsidR="008A78EA" w:rsidRPr="00B7432F" w14:paraId="5BF3B562" w14:textId="77777777" w:rsidTr="0066678B">
        <w:tc>
          <w:tcPr>
            <w:tcW w:w="181" w:type="pct"/>
            <w:shd w:val="clear" w:color="auto" w:fill="auto"/>
          </w:tcPr>
          <w:p w14:paraId="3FD32F40" w14:textId="555B1BA9" w:rsidR="002325D2" w:rsidRPr="00B7432F" w:rsidRDefault="008674AD" w:rsidP="00EC368A">
            <w:pPr>
              <w:spacing w:before="60" w:after="60"/>
              <w:rPr>
                <w:rFonts w:ascii="Arial" w:hAnsi="Arial" w:cs="Arial"/>
                <w:lang w:val="en-GB"/>
              </w:rPr>
            </w:pPr>
            <w:r w:rsidRPr="00B7432F">
              <w:rPr>
                <w:rFonts w:ascii="Arial" w:hAnsi="Arial" w:cs="Arial"/>
                <w:lang w:val="en-GB"/>
              </w:rPr>
              <w:lastRenderedPageBreak/>
              <w:t>5</w:t>
            </w:r>
          </w:p>
        </w:tc>
        <w:tc>
          <w:tcPr>
            <w:tcW w:w="4819" w:type="pct"/>
            <w:gridSpan w:val="3"/>
            <w:shd w:val="clear" w:color="auto" w:fill="auto"/>
          </w:tcPr>
          <w:p w14:paraId="23C87315" w14:textId="296527E9" w:rsidR="002325D2" w:rsidRPr="00216FD4" w:rsidRDefault="00315D71" w:rsidP="00EC368A">
            <w:pPr>
              <w:spacing w:before="60" w:after="60"/>
              <w:rPr>
                <w:rFonts w:ascii="Arial" w:hAnsi="Arial" w:cs="Arial"/>
                <w:lang w:val="en-GB"/>
              </w:rPr>
            </w:pPr>
            <w:r w:rsidRPr="00216FD4">
              <w:rPr>
                <w:rFonts w:ascii="Arial" w:hAnsi="Arial" w:cs="Arial"/>
                <w:lang w:val="en-GB"/>
              </w:rPr>
              <w:t>State owned enterprises where the state has significant control through full, majority</w:t>
            </w:r>
            <w:r w:rsidR="008A5F37">
              <w:rPr>
                <w:rFonts w:ascii="Arial" w:hAnsi="Arial" w:cs="Arial"/>
                <w:lang w:val="en-GB"/>
              </w:rPr>
              <w:t xml:space="preserve"> </w:t>
            </w:r>
            <w:r w:rsidRPr="00216FD4">
              <w:rPr>
                <w:rFonts w:ascii="Arial" w:hAnsi="Arial" w:cs="Arial"/>
                <w:lang w:val="en-GB"/>
              </w:rPr>
              <w:t>or significant ownership will be considered non-eligible. Evidence on ultimate beneficiaries of an enterprise must be provided.</w:t>
            </w:r>
          </w:p>
        </w:tc>
      </w:tr>
      <w:tr w:rsidR="006566BC" w:rsidRPr="00B7432F" w14:paraId="4BD8970B" w14:textId="77777777" w:rsidTr="00EC368A">
        <w:tc>
          <w:tcPr>
            <w:tcW w:w="5000" w:type="pct"/>
            <w:gridSpan w:val="4"/>
            <w:shd w:val="clear" w:color="auto" w:fill="F2F2F2" w:themeFill="background1" w:themeFillShade="F2"/>
          </w:tcPr>
          <w:p w14:paraId="28687EE3" w14:textId="68DEE5E8" w:rsidR="00924C35" w:rsidRPr="00B7432F" w:rsidRDefault="006566BC" w:rsidP="00BA5B1E">
            <w:pPr>
              <w:spacing w:before="60" w:after="60"/>
              <w:jc w:val="both"/>
              <w:rPr>
                <w:rFonts w:ascii="Arial" w:hAnsi="Arial" w:cs="Arial"/>
                <w:b/>
                <w:bCs/>
                <w:lang w:val="en-GB"/>
              </w:rPr>
            </w:pPr>
            <w:r w:rsidRPr="00B7432F">
              <w:rPr>
                <w:rFonts w:ascii="Arial" w:hAnsi="Arial" w:cs="Arial"/>
                <w:b/>
                <w:bCs/>
                <w:lang w:val="en-GB"/>
              </w:rPr>
              <w:t>B) Technical and professional capacity</w:t>
            </w:r>
          </w:p>
        </w:tc>
      </w:tr>
      <w:tr w:rsidR="00216FD4" w:rsidRPr="00216FD4" w14:paraId="65892509" w14:textId="77777777" w:rsidTr="008A78EA">
        <w:trPr>
          <w:gridAfter w:val="2"/>
          <w:wAfter w:w="4269" w:type="dxa"/>
        </w:trPr>
        <w:tc>
          <w:tcPr>
            <w:tcW w:w="4997" w:type="pct"/>
            <w:gridSpan w:val="2"/>
          </w:tcPr>
          <w:p w14:paraId="303E995E" w14:textId="77777777" w:rsidR="00BA5B1E" w:rsidRPr="00B7432F" w:rsidRDefault="00BA5B1E" w:rsidP="00BA5B1E">
            <w:pPr>
              <w:spacing w:before="60" w:after="60"/>
              <w:jc w:val="both"/>
              <w:rPr>
                <w:rFonts w:ascii="Arial" w:hAnsi="Arial" w:cs="Arial"/>
                <w:lang w:val="en-GB"/>
              </w:rPr>
            </w:pPr>
            <w:r w:rsidRPr="00B7432F">
              <w:rPr>
                <w:rFonts w:ascii="Arial" w:hAnsi="Arial" w:cs="Arial"/>
                <w:b/>
                <w:bCs/>
                <w:lang w:val="en-GB"/>
              </w:rPr>
              <w:t>B1.</w:t>
            </w:r>
            <w:r w:rsidRPr="00B7432F">
              <w:rPr>
                <w:rFonts w:ascii="Arial" w:hAnsi="Arial" w:cs="Arial"/>
                <w:lang w:val="en-GB"/>
              </w:rPr>
              <w:t xml:space="preserve"> A certified reference of contracts meeting the requirements stipulated below and completed not earlier then during the last 5 years (if contract is still ongoing, the completed part of the contract shall meet the requirements below), confirming satisfactory performance, shall be provided.</w:t>
            </w:r>
          </w:p>
          <w:p w14:paraId="6C8E83F0" w14:textId="44DD9F77" w:rsidR="00BA5B1E" w:rsidRPr="00B7432F" w:rsidRDefault="00BA5B1E" w:rsidP="00BA5B1E">
            <w:pPr>
              <w:spacing w:before="60" w:after="60"/>
              <w:jc w:val="both"/>
              <w:rPr>
                <w:rFonts w:ascii="Arial" w:hAnsi="Arial" w:cs="Arial"/>
                <w:lang w:val="en-GB"/>
              </w:rPr>
            </w:pPr>
            <w:r w:rsidRPr="00B7432F">
              <w:rPr>
                <w:rFonts w:ascii="Arial" w:hAnsi="Arial" w:cs="Arial"/>
                <w:lang w:val="en-GB"/>
              </w:rPr>
              <w:t xml:space="preserve">References must cover at least </w:t>
            </w:r>
            <w:r w:rsidRPr="00B7432F">
              <w:rPr>
                <w:rFonts w:ascii="Arial" w:hAnsi="Arial" w:cs="Arial"/>
                <w:b/>
                <w:bCs/>
                <w:lang w:val="en-GB"/>
              </w:rPr>
              <w:t>3 countries</w:t>
            </w:r>
            <w:r w:rsidRPr="00B7432F">
              <w:rPr>
                <w:rFonts w:ascii="Arial" w:hAnsi="Arial" w:cs="Arial"/>
                <w:lang w:val="en-GB"/>
              </w:rPr>
              <w:t>, out of which at least 1 reference must cover experience within</w:t>
            </w:r>
            <w:r w:rsidR="007C4E0F">
              <w:rPr>
                <w:rFonts w:ascii="Arial" w:hAnsi="Arial" w:cs="Arial"/>
                <w:lang w:val="en-GB"/>
              </w:rPr>
              <w:t xml:space="preserve"> the</w:t>
            </w:r>
            <w:r w:rsidR="007C4E0F">
              <w:rPr>
                <w:rFonts w:ascii="Arial" w:hAnsi="Arial" w:cs="Arial"/>
                <w:color w:val="202124"/>
                <w:shd w:val="clear" w:color="auto" w:fill="FFFFFF"/>
              </w:rPr>
              <w:t xml:space="preserve"> Organization for Economic Co-operation and Development (OECD). </w:t>
            </w:r>
            <w:r w:rsidR="003C48E9" w:rsidRPr="00216FD4">
              <w:rPr>
                <w:rFonts w:ascii="Arial" w:hAnsi="Arial" w:cs="Arial"/>
                <w:i/>
                <w:iCs/>
                <w:lang w:val="en-GB"/>
              </w:rPr>
              <w:t>[</w:t>
            </w:r>
            <w:r w:rsidR="00A95F42">
              <w:rPr>
                <w:rFonts w:ascii="Arial" w:hAnsi="Arial" w:cs="Arial"/>
                <w:i/>
                <w:iCs/>
                <w:lang w:val="en-GB"/>
              </w:rPr>
              <w:t xml:space="preserve">Additionally, </w:t>
            </w:r>
            <w:r w:rsidR="003C48E9">
              <w:rPr>
                <w:rFonts w:ascii="Arial" w:hAnsi="Arial" w:cs="Arial"/>
                <w:i/>
                <w:iCs/>
                <w:lang w:val="en-GB"/>
              </w:rPr>
              <w:t xml:space="preserve">if </w:t>
            </w:r>
            <w:r w:rsidR="00A95F42">
              <w:rPr>
                <w:rFonts w:ascii="Arial" w:hAnsi="Arial" w:cs="Arial"/>
                <w:i/>
                <w:iCs/>
                <w:lang w:val="en-GB"/>
              </w:rPr>
              <w:t xml:space="preserve">at </w:t>
            </w:r>
            <w:r w:rsidR="00A95F42" w:rsidRPr="00A95F42">
              <w:rPr>
                <w:rFonts w:ascii="Arial" w:hAnsi="Arial" w:cs="Arial"/>
                <w:i/>
                <w:iCs/>
                <w:lang w:val="en-GB"/>
              </w:rPr>
              <w:t xml:space="preserve">least </w:t>
            </w:r>
            <w:r w:rsidR="003C48E9" w:rsidRPr="00A95F42">
              <w:rPr>
                <w:rFonts w:ascii="Arial" w:hAnsi="Arial" w:cs="Arial"/>
                <w:i/>
                <w:iCs/>
                <w:lang w:val="en-GB"/>
              </w:rPr>
              <w:t>1</w:t>
            </w:r>
            <w:r w:rsidR="00A95F42" w:rsidRPr="00A95F42">
              <w:rPr>
                <w:rFonts w:ascii="Arial" w:hAnsi="Arial" w:cs="Arial"/>
                <w:i/>
                <w:iCs/>
                <w:lang w:val="en-GB"/>
              </w:rPr>
              <w:t xml:space="preserve"> reference </w:t>
            </w:r>
            <w:r w:rsidR="00A95F42" w:rsidRPr="005E4842">
              <w:rPr>
                <w:rFonts w:ascii="Arial" w:hAnsi="Arial" w:cs="Arial"/>
                <w:i/>
                <w:iCs/>
                <w:lang w:val="en-GB"/>
              </w:rPr>
              <w:t xml:space="preserve">covers experience within </w:t>
            </w:r>
            <w:r w:rsidRPr="005E4842">
              <w:rPr>
                <w:rFonts w:ascii="Arial" w:hAnsi="Arial" w:cs="Arial"/>
                <w:i/>
                <w:iCs/>
                <w:lang w:val="en-GB"/>
              </w:rPr>
              <w:t>European Economic Area</w:t>
            </w:r>
            <w:r w:rsidR="00A95F42">
              <w:rPr>
                <w:rFonts w:ascii="Arial" w:hAnsi="Arial" w:cs="Arial"/>
                <w:i/>
                <w:iCs/>
                <w:lang w:val="en-GB"/>
              </w:rPr>
              <w:t>,</w:t>
            </w:r>
            <w:r w:rsidR="00750217">
              <w:rPr>
                <w:rFonts w:ascii="Arial" w:hAnsi="Arial" w:cs="Arial"/>
                <w:i/>
                <w:iCs/>
                <w:lang w:val="en-GB"/>
              </w:rPr>
              <w:t xml:space="preserve"> </w:t>
            </w:r>
            <w:r w:rsidR="00A95F42">
              <w:rPr>
                <w:rFonts w:ascii="Arial" w:hAnsi="Arial" w:cs="Arial"/>
                <w:i/>
                <w:iCs/>
                <w:lang w:val="en-GB"/>
              </w:rPr>
              <w:t>it</w:t>
            </w:r>
            <w:r w:rsidR="00A95F42" w:rsidRPr="005E4842">
              <w:rPr>
                <w:rFonts w:ascii="Arial" w:hAnsi="Arial" w:cs="Arial"/>
                <w:i/>
                <w:iCs/>
                <w:lang w:val="en-GB"/>
              </w:rPr>
              <w:t xml:space="preserve"> will be c</w:t>
            </w:r>
            <w:r w:rsidR="00A95F42" w:rsidRPr="00A95F42">
              <w:rPr>
                <w:rFonts w:ascii="Arial" w:hAnsi="Arial" w:cs="Arial"/>
                <w:i/>
                <w:iCs/>
                <w:lang w:val="en-GB"/>
              </w:rPr>
              <w:t>onsidered as value added]</w:t>
            </w:r>
            <w:r w:rsidRPr="005E4842">
              <w:rPr>
                <w:rFonts w:ascii="Arial" w:hAnsi="Arial" w:cs="Arial"/>
                <w:i/>
                <w:iCs/>
                <w:lang w:val="en-GB"/>
              </w:rPr>
              <w:t>.</w:t>
            </w:r>
          </w:p>
          <w:p w14:paraId="58695CAF" w14:textId="00302C74" w:rsidR="00BA5B1E" w:rsidRPr="00B7432F" w:rsidRDefault="00BA5B1E" w:rsidP="00EC368A">
            <w:pPr>
              <w:spacing w:before="60" w:after="60"/>
              <w:jc w:val="both"/>
              <w:rPr>
                <w:rFonts w:ascii="Arial" w:hAnsi="Arial" w:cs="Arial"/>
                <w:lang w:val="en-GB"/>
              </w:rPr>
            </w:pPr>
            <w:r w:rsidRPr="00B7432F">
              <w:rPr>
                <w:rFonts w:ascii="Arial" w:hAnsi="Arial" w:cs="Arial"/>
                <w:lang w:val="en-GB"/>
              </w:rPr>
              <w:t>Combined multiple references shall meet the requirements as whole.</w:t>
            </w:r>
          </w:p>
        </w:tc>
      </w:tr>
      <w:tr w:rsidR="008A78EA" w:rsidRPr="00B7432F" w14:paraId="165D1A51" w14:textId="77777777" w:rsidTr="0066678B">
        <w:tc>
          <w:tcPr>
            <w:tcW w:w="181" w:type="pct"/>
          </w:tcPr>
          <w:p w14:paraId="4F2763E7" w14:textId="77777777" w:rsidR="006566BC" w:rsidRPr="00B7432F" w:rsidRDefault="006566BC" w:rsidP="00EC368A">
            <w:pPr>
              <w:spacing w:before="60" w:after="60"/>
              <w:jc w:val="both"/>
              <w:rPr>
                <w:rFonts w:ascii="Arial" w:hAnsi="Arial" w:cs="Arial"/>
                <w:lang w:val="en-GB"/>
              </w:rPr>
            </w:pPr>
            <w:r w:rsidRPr="00B7432F">
              <w:rPr>
                <w:rFonts w:ascii="Arial" w:hAnsi="Arial" w:cs="Arial"/>
                <w:lang w:val="en-GB"/>
              </w:rPr>
              <w:t>1</w:t>
            </w:r>
          </w:p>
        </w:tc>
        <w:tc>
          <w:tcPr>
            <w:tcW w:w="4819" w:type="pct"/>
            <w:gridSpan w:val="3"/>
          </w:tcPr>
          <w:p w14:paraId="353065C4" w14:textId="16FC5D49" w:rsidR="006566BC" w:rsidRPr="00216FD4" w:rsidRDefault="006566BC" w:rsidP="00EC368A">
            <w:pPr>
              <w:spacing w:before="60" w:after="60"/>
              <w:jc w:val="both"/>
              <w:rPr>
                <w:rFonts w:ascii="Arial" w:hAnsi="Arial" w:cs="Arial"/>
                <w:lang w:val="en-GB"/>
              </w:rPr>
            </w:pPr>
            <w:r w:rsidRPr="00216FD4">
              <w:rPr>
                <w:rFonts w:ascii="Arial" w:hAnsi="Arial" w:cs="Arial"/>
                <w:lang w:val="en-GB"/>
              </w:rPr>
              <w:t>Experience implementing end-to-end system (software, hardware, and equipment) for ID cards’ and biometric passports’ applications management, biometric data enrolment, document personalization, document issuance and document life cycle support</w:t>
            </w:r>
            <w:r w:rsidR="002325D2" w:rsidRPr="00216FD4">
              <w:rPr>
                <w:rFonts w:ascii="Arial" w:hAnsi="Arial" w:cs="Arial"/>
                <w:lang w:val="en-GB"/>
              </w:rPr>
              <w:t>.</w:t>
            </w:r>
          </w:p>
          <w:p w14:paraId="1CBCE9AC" w14:textId="77777777" w:rsidR="006566BC" w:rsidRPr="00216FD4" w:rsidRDefault="006566BC" w:rsidP="00EC368A">
            <w:pPr>
              <w:spacing w:before="60" w:after="60"/>
              <w:jc w:val="both"/>
              <w:rPr>
                <w:rFonts w:ascii="Arial" w:hAnsi="Arial" w:cs="Arial"/>
                <w:lang w:val="en-GB"/>
              </w:rPr>
            </w:pPr>
            <w:r w:rsidRPr="00216FD4">
              <w:rPr>
                <w:rFonts w:ascii="Arial" w:hAnsi="Arial" w:cs="Arial"/>
                <w:lang w:val="en-GB"/>
              </w:rPr>
              <w:t>The tenderer shall be able to demonstrate its citizen identity, ID card and passport management software that covers a significant portion of the needs expressed in this call for tender, at a site where such systems have been deployed.</w:t>
            </w:r>
          </w:p>
        </w:tc>
      </w:tr>
      <w:tr w:rsidR="008A78EA" w:rsidRPr="00B7432F" w14:paraId="467599D5" w14:textId="77777777" w:rsidTr="0066678B">
        <w:tc>
          <w:tcPr>
            <w:tcW w:w="181" w:type="pct"/>
          </w:tcPr>
          <w:p w14:paraId="0CC75D10" w14:textId="77777777" w:rsidR="006566BC" w:rsidRPr="00B7432F" w:rsidRDefault="006566BC" w:rsidP="00EC368A">
            <w:pPr>
              <w:spacing w:before="60" w:after="60"/>
              <w:jc w:val="both"/>
              <w:rPr>
                <w:rFonts w:ascii="Arial" w:hAnsi="Arial" w:cs="Arial"/>
                <w:lang w:val="en-GB"/>
              </w:rPr>
            </w:pPr>
            <w:r w:rsidRPr="00B7432F">
              <w:rPr>
                <w:rFonts w:ascii="Arial" w:hAnsi="Arial" w:cs="Arial"/>
                <w:lang w:val="en-GB"/>
              </w:rPr>
              <w:t>2</w:t>
            </w:r>
          </w:p>
        </w:tc>
        <w:tc>
          <w:tcPr>
            <w:tcW w:w="4819" w:type="pct"/>
            <w:gridSpan w:val="3"/>
          </w:tcPr>
          <w:p w14:paraId="5749D4CD" w14:textId="0E6FC31A" w:rsidR="006566BC" w:rsidRPr="00B7432F" w:rsidRDefault="006566BC" w:rsidP="00EC368A">
            <w:pPr>
              <w:spacing w:before="60" w:after="60"/>
              <w:jc w:val="both"/>
              <w:rPr>
                <w:rFonts w:ascii="Arial" w:hAnsi="Arial" w:cs="Arial"/>
                <w:lang w:val="en-GB"/>
              </w:rPr>
            </w:pPr>
            <w:r w:rsidRPr="00216FD4">
              <w:rPr>
                <w:rFonts w:ascii="Arial" w:hAnsi="Arial" w:cs="Arial"/>
                <w:lang w:val="en-GB"/>
              </w:rPr>
              <w:t xml:space="preserve">Experience designing, producing, and personalizing (providing managed service) ID cards, including eIDAS compliant QSCD chips, supporting certificates for authentication and qualified electronic signatures, production of which is at least </w:t>
            </w:r>
            <w:r w:rsidR="007E22A4" w:rsidRPr="00B35B9D">
              <w:rPr>
                <w:rFonts w:ascii="Arial" w:hAnsi="Arial" w:cs="Arial"/>
                <w:b/>
                <w:bCs/>
                <w:lang w:val="en-GB"/>
              </w:rPr>
              <w:t>300 thousand</w:t>
            </w:r>
            <w:r w:rsidR="007E22A4" w:rsidRPr="00B7432F">
              <w:rPr>
                <w:rFonts w:ascii="Arial" w:hAnsi="Arial" w:cs="Arial"/>
                <w:lang w:val="en-GB"/>
              </w:rPr>
              <w:t xml:space="preserve"> </w:t>
            </w:r>
            <w:r w:rsidRPr="00216FD4">
              <w:rPr>
                <w:rFonts w:ascii="Arial" w:hAnsi="Arial" w:cs="Arial"/>
                <w:lang w:val="en-GB"/>
              </w:rPr>
              <w:t>units</w:t>
            </w:r>
            <w:r w:rsidR="007E22A4" w:rsidRPr="00216FD4">
              <w:rPr>
                <w:rFonts w:ascii="Arial" w:hAnsi="Arial" w:cs="Arial"/>
                <w:lang w:val="en-GB"/>
              </w:rPr>
              <w:t xml:space="preserve"> annually</w:t>
            </w:r>
            <w:r w:rsidRPr="00216FD4">
              <w:rPr>
                <w:rFonts w:ascii="Arial" w:hAnsi="Arial" w:cs="Arial"/>
                <w:lang w:val="en-GB"/>
              </w:rPr>
              <w:t>.</w:t>
            </w:r>
          </w:p>
        </w:tc>
      </w:tr>
      <w:tr w:rsidR="008A78EA" w:rsidRPr="00B7432F" w14:paraId="52DA64B1" w14:textId="77777777" w:rsidTr="0066678B">
        <w:tc>
          <w:tcPr>
            <w:tcW w:w="181" w:type="pct"/>
          </w:tcPr>
          <w:p w14:paraId="289B66A8" w14:textId="77777777" w:rsidR="006566BC" w:rsidRPr="00B7432F" w:rsidRDefault="006566BC" w:rsidP="00EC368A">
            <w:pPr>
              <w:spacing w:before="60" w:after="60"/>
              <w:jc w:val="both"/>
              <w:rPr>
                <w:rFonts w:ascii="Arial" w:hAnsi="Arial" w:cs="Arial"/>
                <w:lang w:val="en-GB"/>
              </w:rPr>
            </w:pPr>
            <w:r w:rsidRPr="00B7432F">
              <w:rPr>
                <w:rFonts w:ascii="Arial" w:hAnsi="Arial" w:cs="Arial"/>
                <w:lang w:val="en-GB"/>
              </w:rPr>
              <w:t>3</w:t>
            </w:r>
          </w:p>
        </w:tc>
        <w:tc>
          <w:tcPr>
            <w:tcW w:w="4819" w:type="pct"/>
            <w:gridSpan w:val="3"/>
          </w:tcPr>
          <w:p w14:paraId="6CBE128C" w14:textId="3E5E8CCF" w:rsidR="006566BC" w:rsidRPr="00216FD4" w:rsidRDefault="006566BC" w:rsidP="00EC368A">
            <w:pPr>
              <w:spacing w:before="60" w:after="60"/>
              <w:jc w:val="both"/>
              <w:rPr>
                <w:rFonts w:ascii="Arial" w:hAnsi="Arial" w:cs="Arial"/>
                <w:lang w:val="en-GB"/>
              </w:rPr>
            </w:pPr>
            <w:r w:rsidRPr="00216FD4">
              <w:rPr>
                <w:rFonts w:ascii="Arial" w:hAnsi="Arial" w:cs="Arial"/>
                <w:lang w:val="en-GB"/>
              </w:rPr>
              <w:t xml:space="preserve">Experience designing, producing, and personalizing (providing managed service) ICAO 9303 compliant machine-readable biometric passports, including eMRTD with fingerprint management protected by EAC (Extended Access Control) as per European regulation, production of which is at least </w:t>
            </w:r>
            <w:r w:rsidR="007963B4" w:rsidRPr="005547AB">
              <w:rPr>
                <w:rFonts w:ascii="Arial" w:hAnsi="Arial" w:cs="Arial"/>
                <w:b/>
                <w:bCs/>
                <w:lang w:val="en-GB"/>
              </w:rPr>
              <w:t>150</w:t>
            </w:r>
            <w:r w:rsidR="007C345D" w:rsidRPr="007963B4">
              <w:rPr>
                <w:rFonts w:ascii="Arial" w:hAnsi="Arial" w:cs="Arial"/>
                <w:b/>
                <w:bCs/>
                <w:lang w:val="en-GB"/>
              </w:rPr>
              <w:t xml:space="preserve"> </w:t>
            </w:r>
            <w:r w:rsidR="007C345D" w:rsidRPr="00B35B9D">
              <w:rPr>
                <w:rFonts w:ascii="Arial" w:hAnsi="Arial" w:cs="Arial"/>
                <w:b/>
                <w:bCs/>
                <w:lang w:val="en-GB"/>
              </w:rPr>
              <w:t>thousand</w:t>
            </w:r>
            <w:r w:rsidR="007C345D" w:rsidRPr="00B7432F">
              <w:rPr>
                <w:rFonts w:ascii="Arial" w:hAnsi="Arial" w:cs="Arial"/>
                <w:lang w:val="en-GB"/>
              </w:rPr>
              <w:t xml:space="preserve"> </w:t>
            </w:r>
            <w:r w:rsidRPr="00216FD4">
              <w:rPr>
                <w:rFonts w:ascii="Arial" w:hAnsi="Arial" w:cs="Arial"/>
                <w:lang w:val="en-GB"/>
              </w:rPr>
              <w:t>units</w:t>
            </w:r>
            <w:r w:rsidR="007963B4">
              <w:rPr>
                <w:rFonts w:ascii="Arial" w:hAnsi="Arial" w:cs="Arial"/>
                <w:lang w:val="en-GB"/>
              </w:rPr>
              <w:t xml:space="preserve"> annually</w:t>
            </w:r>
            <w:r w:rsidRPr="00216FD4">
              <w:rPr>
                <w:rFonts w:ascii="Arial" w:hAnsi="Arial" w:cs="Arial"/>
                <w:lang w:val="en-GB"/>
              </w:rPr>
              <w:t>.</w:t>
            </w:r>
          </w:p>
        </w:tc>
      </w:tr>
      <w:tr w:rsidR="008A78EA" w:rsidRPr="00B7432F" w14:paraId="76156735" w14:textId="77777777" w:rsidTr="0066678B">
        <w:tc>
          <w:tcPr>
            <w:tcW w:w="181" w:type="pct"/>
          </w:tcPr>
          <w:p w14:paraId="1F55C06E" w14:textId="77777777" w:rsidR="006566BC" w:rsidRPr="00B7432F" w:rsidRDefault="006566BC" w:rsidP="00EC368A">
            <w:pPr>
              <w:spacing w:before="60" w:after="60"/>
              <w:jc w:val="both"/>
              <w:rPr>
                <w:rFonts w:ascii="Arial" w:hAnsi="Arial" w:cs="Arial"/>
                <w:lang w:val="en-GB"/>
              </w:rPr>
            </w:pPr>
            <w:r w:rsidRPr="00B7432F">
              <w:rPr>
                <w:rFonts w:ascii="Arial" w:hAnsi="Arial" w:cs="Arial"/>
                <w:lang w:val="en-GB"/>
              </w:rPr>
              <w:t>4</w:t>
            </w:r>
          </w:p>
        </w:tc>
        <w:tc>
          <w:tcPr>
            <w:tcW w:w="4819" w:type="pct"/>
            <w:gridSpan w:val="3"/>
          </w:tcPr>
          <w:p w14:paraId="37C4058B" w14:textId="77777777" w:rsidR="006566BC" w:rsidRPr="00216FD4" w:rsidRDefault="006566BC" w:rsidP="00EC368A">
            <w:pPr>
              <w:spacing w:before="60" w:after="60"/>
              <w:rPr>
                <w:rFonts w:ascii="Arial" w:hAnsi="Arial" w:cs="Arial"/>
                <w:lang w:val="en-GB"/>
              </w:rPr>
            </w:pPr>
            <w:r w:rsidRPr="00216FD4">
              <w:rPr>
                <w:rFonts w:ascii="Arial" w:hAnsi="Arial" w:cs="Arial"/>
                <w:lang w:val="en-GB"/>
              </w:rPr>
              <w:t>Experience establishing and operating a secure, certified (ISO 9001, ISO 27001) facility for the personalization of identity and travel documents.</w:t>
            </w:r>
          </w:p>
        </w:tc>
      </w:tr>
      <w:tr w:rsidR="008A78EA" w:rsidRPr="00B7432F" w14:paraId="45F906FD" w14:textId="77777777" w:rsidTr="0066678B">
        <w:tc>
          <w:tcPr>
            <w:tcW w:w="181" w:type="pct"/>
          </w:tcPr>
          <w:p w14:paraId="2E25418F" w14:textId="77777777" w:rsidR="006566BC" w:rsidRPr="00B7432F" w:rsidRDefault="006566BC" w:rsidP="00EC368A">
            <w:pPr>
              <w:spacing w:before="60" w:after="60"/>
              <w:jc w:val="both"/>
              <w:rPr>
                <w:rFonts w:ascii="Arial" w:hAnsi="Arial" w:cs="Arial"/>
                <w:lang w:val="en-GB"/>
              </w:rPr>
            </w:pPr>
            <w:r w:rsidRPr="00B7432F">
              <w:rPr>
                <w:rFonts w:ascii="Arial" w:hAnsi="Arial" w:cs="Arial"/>
                <w:lang w:val="en-GB"/>
              </w:rPr>
              <w:t>5</w:t>
            </w:r>
          </w:p>
        </w:tc>
        <w:tc>
          <w:tcPr>
            <w:tcW w:w="4819" w:type="pct"/>
            <w:gridSpan w:val="3"/>
          </w:tcPr>
          <w:p w14:paraId="6650D49A" w14:textId="77777777" w:rsidR="006566BC" w:rsidRPr="00216FD4" w:rsidRDefault="006566BC" w:rsidP="00EC368A">
            <w:pPr>
              <w:spacing w:before="60" w:after="60"/>
              <w:jc w:val="both"/>
              <w:rPr>
                <w:rFonts w:ascii="Arial" w:hAnsi="Arial" w:cs="Arial"/>
                <w:lang w:val="en-GB"/>
              </w:rPr>
            </w:pPr>
            <w:r w:rsidRPr="00216FD4">
              <w:rPr>
                <w:rFonts w:ascii="Arial" w:hAnsi="Arial" w:cs="Arial"/>
                <w:lang w:val="en-GB"/>
              </w:rPr>
              <w:t xml:space="preserve">Experience designing geographical network of customer service stations and implementing refurbishment of customer service stations for ID card and passport application, enrolment, and issuance. </w:t>
            </w:r>
            <w:r w:rsidRPr="00216FD4">
              <w:rPr>
                <w:rFonts w:ascii="Arial" w:hAnsi="Arial" w:cs="Arial"/>
                <w:i/>
                <w:iCs/>
                <w:lang w:val="en-GB"/>
              </w:rPr>
              <w:t>[Considered as value added]</w:t>
            </w:r>
          </w:p>
        </w:tc>
      </w:tr>
      <w:tr w:rsidR="008A78EA" w:rsidRPr="00B7432F" w14:paraId="0AF6A5EA" w14:textId="77777777" w:rsidTr="0066678B">
        <w:tc>
          <w:tcPr>
            <w:tcW w:w="181" w:type="pct"/>
          </w:tcPr>
          <w:p w14:paraId="7D8DF917" w14:textId="77777777" w:rsidR="006566BC" w:rsidRPr="00B7432F" w:rsidRDefault="006566BC" w:rsidP="00EC368A">
            <w:pPr>
              <w:spacing w:before="60" w:after="60"/>
              <w:jc w:val="both"/>
              <w:rPr>
                <w:rFonts w:ascii="Arial" w:hAnsi="Arial" w:cs="Arial"/>
                <w:lang w:val="en-GB"/>
              </w:rPr>
            </w:pPr>
            <w:r w:rsidRPr="00B7432F">
              <w:rPr>
                <w:rFonts w:ascii="Arial" w:hAnsi="Arial" w:cs="Arial"/>
                <w:lang w:val="en-GB"/>
              </w:rPr>
              <w:t>6</w:t>
            </w:r>
          </w:p>
        </w:tc>
        <w:tc>
          <w:tcPr>
            <w:tcW w:w="4819" w:type="pct"/>
            <w:gridSpan w:val="3"/>
          </w:tcPr>
          <w:p w14:paraId="4A99D7BF" w14:textId="77777777" w:rsidR="006566BC" w:rsidRPr="00B7432F" w:rsidRDefault="006566BC" w:rsidP="00EC368A">
            <w:pPr>
              <w:spacing w:before="60" w:after="60"/>
              <w:jc w:val="both"/>
              <w:rPr>
                <w:rFonts w:ascii="Arial" w:hAnsi="Arial" w:cs="Arial"/>
                <w:lang w:val="en-GB"/>
              </w:rPr>
            </w:pPr>
            <w:r w:rsidRPr="00B7432F">
              <w:rPr>
                <w:rFonts w:ascii="Arial" w:hAnsi="Arial" w:cs="Arial"/>
                <w:lang w:val="en-GB"/>
              </w:rPr>
              <w:t xml:space="preserve">Experience providing managed service (via PPP or other type of framework) of ID card and passport application, enrolment, and issuance customer service for at least 5 years. </w:t>
            </w:r>
            <w:r w:rsidRPr="00B7432F">
              <w:rPr>
                <w:rFonts w:ascii="Arial" w:hAnsi="Arial" w:cs="Arial"/>
                <w:i/>
                <w:iCs/>
                <w:lang w:val="en-GB"/>
              </w:rPr>
              <w:t>[Considered as value added]</w:t>
            </w:r>
          </w:p>
        </w:tc>
      </w:tr>
      <w:tr w:rsidR="008A78EA" w:rsidRPr="00B7432F" w14:paraId="1383C0B0" w14:textId="77777777" w:rsidTr="0066678B">
        <w:tc>
          <w:tcPr>
            <w:tcW w:w="181" w:type="pct"/>
          </w:tcPr>
          <w:p w14:paraId="3347A839" w14:textId="77777777" w:rsidR="006566BC" w:rsidRPr="00B7432F" w:rsidRDefault="006566BC" w:rsidP="00EC368A">
            <w:pPr>
              <w:spacing w:before="60" w:after="60"/>
              <w:jc w:val="both"/>
              <w:rPr>
                <w:rFonts w:ascii="Arial" w:hAnsi="Arial" w:cs="Arial"/>
                <w:lang w:val="en-GB"/>
              </w:rPr>
            </w:pPr>
            <w:r w:rsidRPr="00B7432F">
              <w:rPr>
                <w:rFonts w:ascii="Arial" w:hAnsi="Arial" w:cs="Arial"/>
                <w:lang w:val="en-GB"/>
              </w:rPr>
              <w:t>7</w:t>
            </w:r>
          </w:p>
        </w:tc>
        <w:tc>
          <w:tcPr>
            <w:tcW w:w="4819" w:type="pct"/>
            <w:gridSpan w:val="3"/>
          </w:tcPr>
          <w:p w14:paraId="5F0D5E9C" w14:textId="77777777" w:rsidR="006566BC" w:rsidRPr="00216FD4" w:rsidRDefault="006566BC" w:rsidP="00EC368A">
            <w:pPr>
              <w:spacing w:before="60" w:after="60"/>
              <w:jc w:val="both"/>
              <w:rPr>
                <w:rFonts w:ascii="Arial" w:hAnsi="Arial" w:cs="Arial"/>
                <w:lang w:val="en-GB"/>
              </w:rPr>
            </w:pPr>
            <w:r w:rsidRPr="00216FD4">
              <w:rPr>
                <w:rFonts w:ascii="Arial" w:hAnsi="Arial" w:cs="Arial"/>
                <w:lang w:val="en-GB"/>
              </w:rPr>
              <w:t xml:space="preserve">The tenderer should have and present </w:t>
            </w:r>
            <w:r w:rsidRPr="00216FD4">
              <w:rPr>
                <w:rFonts w:ascii="Arial" w:hAnsi="Arial" w:cs="Arial"/>
                <w:b/>
                <w:bCs/>
                <w:lang w:val="en-GB"/>
              </w:rPr>
              <w:t>certificates of suitability</w:t>
            </w:r>
            <w:r w:rsidRPr="00216FD4">
              <w:rPr>
                <w:rFonts w:ascii="Arial" w:hAnsi="Arial" w:cs="Arial"/>
                <w:lang w:val="en-GB"/>
              </w:rPr>
              <w:t>, specifically:</w:t>
            </w:r>
          </w:p>
          <w:p w14:paraId="1EF36097" w14:textId="77777777" w:rsidR="006566BC" w:rsidRPr="00216FD4" w:rsidRDefault="006566BC" w:rsidP="00EC368A">
            <w:pPr>
              <w:spacing w:before="60" w:after="60"/>
              <w:jc w:val="both"/>
              <w:rPr>
                <w:rFonts w:ascii="Arial" w:hAnsi="Arial" w:cs="Arial"/>
                <w:lang w:val="en-GB"/>
              </w:rPr>
            </w:pPr>
            <w:r w:rsidRPr="00216FD4">
              <w:rPr>
                <w:rFonts w:ascii="Arial" w:hAnsi="Arial" w:cs="Arial"/>
                <w:lang w:val="en-GB"/>
              </w:rPr>
              <w:t xml:space="preserve">a) certification for printing works based on the </w:t>
            </w:r>
            <w:r w:rsidRPr="00216FD4">
              <w:rPr>
                <w:rFonts w:ascii="Arial" w:hAnsi="Arial" w:cs="Arial"/>
                <w:b/>
                <w:bCs/>
                <w:lang w:val="en-GB"/>
              </w:rPr>
              <w:t xml:space="preserve">ISO 14298 standard </w:t>
            </w:r>
            <w:r w:rsidRPr="00216FD4">
              <w:rPr>
                <w:rFonts w:ascii="Arial" w:hAnsi="Arial" w:cs="Arial"/>
                <w:lang w:val="en-GB"/>
              </w:rPr>
              <w:t>(formerly CWA 14641 – C ΕΝ Workshop Agreement) « Security management system for secure printing » by Intergraph (International Association of Security Printers),</w:t>
            </w:r>
          </w:p>
          <w:p w14:paraId="79CD3321" w14:textId="77777777" w:rsidR="006566BC" w:rsidRPr="00216FD4" w:rsidRDefault="006566BC" w:rsidP="00EC368A">
            <w:pPr>
              <w:spacing w:before="60" w:after="60"/>
              <w:jc w:val="both"/>
              <w:rPr>
                <w:rFonts w:ascii="Arial" w:hAnsi="Arial" w:cs="Arial"/>
                <w:lang w:val="en-GB"/>
              </w:rPr>
            </w:pPr>
            <w:r w:rsidRPr="00216FD4">
              <w:rPr>
                <w:rFonts w:ascii="Arial" w:hAnsi="Arial" w:cs="Arial"/>
                <w:lang w:val="en-GB"/>
              </w:rPr>
              <w:t xml:space="preserve">b) certification based on the </w:t>
            </w:r>
            <w:r w:rsidRPr="00216FD4">
              <w:rPr>
                <w:rFonts w:ascii="Arial" w:hAnsi="Arial" w:cs="Arial"/>
                <w:b/>
                <w:bCs/>
                <w:lang w:val="en-GB"/>
              </w:rPr>
              <w:t xml:space="preserve">ISO / IEC 27001 standard </w:t>
            </w:r>
            <w:r w:rsidRPr="00216FD4">
              <w:rPr>
                <w:rFonts w:ascii="Arial" w:hAnsi="Arial" w:cs="Arial"/>
                <w:lang w:val="en-GB"/>
              </w:rPr>
              <w:t>for information security management (including the statement of applicability), in its current version, and</w:t>
            </w:r>
          </w:p>
          <w:p w14:paraId="502F749F" w14:textId="77777777" w:rsidR="006566BC" w:rsidRPr="00216FD4" w:rsidRDefault="006566BC" w:rsidP="00EC368A">
            <w:pPr>
              <w:spacing w:before="60" w:after="60"/>
              <w:jc w:val="both"/>
              <w:rPr>
                <w:rFonts w:ascii="Arial" w:hAnsi="Arial" w:cs="Arial"/>
                <w:lang w:val="en-GB"/>
              </w:rPr>
            </w:pPr>
            <w:r w:rsidRPr="00216FD4">
              <w:rPr>
                <w:rFonts w:ascii="Arial" w:hAnsi="Arial" w:cs="Arial"/>
                <w:lang w:val="en-GB"/>
              </w:rPr>
              <w:lastRenderedPageBreak/>
              <w:t xml:space="preserve">c) certification according to the </w:t>
            </w:r>
            <w:r w:rsidRPr="00216FD4">
              <w:rPr>
                <w:rFonts w:ascii="Arial" w:hAnsi="Arial" w:cs="Arial"/>
                <w:b/>
                <w:bCs/>
                <w:lang w:val="en-GB"/>
              </w:rPr>
              <w:t xml:space="preserve">ISO 9001 </w:t>
            </w:r>
            <w:r w:rsidRPr="00216FD4">
              <w:rPr>
                <w:rFonts w:ascii="Arial" w:hAnsi="Arial" w:cs="Arial"/>
                <w:lang w:val="en-GB"/>
              </w:rPr>
              <w:t>“Quality Management System” standard, in its current version.</w:t>
            </w:r>
          </w:p>
          <w:p w14:paraId="4799C683" w14:textId="77777777" w:rsidR="006566BC" w:rsidRPr="00216FD4" w:rsidRDefault="006566BC" w:rsidP="00EC368A">
            <w:pPr>
              <w:spacing w:before="60" w:after="60"/>
              <w:jc w:val="both"/>
              <w:rPr>
                <w:rFonts w:ascii="Arial" w:hAnsi="Arial" w:cs="Arial"/>
                <w:lang w:val="en-GB"/>
              </w:rPr>
            </w:pPr>
          </w:p>
          <w:p w14:paraId="716165C1" w14:textId="77777777" w:rsidR="006566BC" w:rsidRPr="00216FD4" w:rsidRDefault="006566BC" w:rsidP="00EC368A">
            <w:pPr>
              <w:spacing w:before="60" w:after="60"/>
              <w:jc w:val="both"/>
              <w:rPr>
                <w:rFonts w:ascii="Arial" w:hAnsi="Arial" w:cs="Arial"/>
                <w:lang w:val="en-GB"/>
              </w:rPr>
            </w:pPr>
            <w:r w:rsidRPr="00216FD4">
              <w:rPr>
                <w:rFonts w:ascii="Arial" w:hAnsi="Arial" w:cs="Arial"/>
                <w:lang w:val="en-GB"/>
              </w:rPr>
              <w:t>In addition, any suppliers, partners, subcontractors, etc. that will be involved in critical parts of the project such as the supply, development and / or implementation hardware and software, the provision of maintenance services, must have certification according to the ISO / IEC 27001 “Information Management Systems” standard as well as the ISO 9001 “Quality Management System” standard, in their current version, for the quality of their services.</w:t>
            </w:r>
          </w:p>
          <w:p w14:paraId="408998F8" w14:textId="77777777" w:rsidR="006566BC" w:rsidRPr="00216FD4" w:rsidRDefault="006566BC" w:rsidP="00EC368A">
            <w:pPr>
              <w:spacing w:before="60" w:after="60"/>
              <w:jc w:val="both"/>
              <w:rPr>
                <w:rFonts w:ascii="Arial" w:hAnsi="Arial" w:cs="Arial"/>
                <w:lang w:val="en-GB"/>
              </w:rPr>
            </w:pPr>
          </w:p>
          <w:p w14:paraId="79BE45AC" w14:textId="77777777" w:rsidR="006566BC" w:rsidRPr="00216FD4" w:rsidRDefault="006566BC" w:rsidP="00EC368A">
            <w:pPr>
              <w:spacing w:before="60" w:after="60"/>
              <w:jc w:val="both"/>
              <w:rPr>
                <w:rFonts w:ascii="Arial" w:hAnsi="Arial" w:cs="Arial"/>
                <w:lang w:val="en-GB"/>
              </w:rPr>
            </w:pPr>
            <w:r w:rsidRPr="00216FD4">
              <w:rPr>
                <w:rFonts w:ascii="Arial" w:hAnsi="Arial" w:cs="Arial"/>
                <w:lang w:val="en-GB"/>
              </w:rPr>
              <w:t>The above certifications should be active and valid at the moment of tender submission and throughout the duration of the Agreement.</w:t>
            </w:r>
          </w:p>
        </w:tc>
      </w:tr>
      <w:tr w:rsidR="008A78EA" w:rsidRPr="00B7432F" w14:paraId="37CDA6AA" w14:textId="77777777" w:rsidTr="0066678B">
        <w:tc>
          <w:tcPr>
            <w:tcW w:w="181" w:type="pct"/>
          </w:tcPr>
          <w:p w14:paraId="4083D450" w14:textId="77777777" w:rsidR="006566BC" w:rsidRPr="00B7432F" w:rsidRDefault="006566BC" w:rsidP="00EC368A">
            <w:pPr>
              <w:spacing w:before="60" w:after="60"/>
              <w:jc w:val="both"/>
              <w:rPr>
                <w:rFonts w:ascii="Arial" w:hAnsi="Arial" w:cs="Arial"/>
                <w:lang w:val="en-GB"/>
              </w:rPr>
            </w:pPr>
            <w:r w:rsidRPr="00B7432F">
              <w:rPr>
                <w:rFonts w:ascii="Arial" w:hAnsi="Arial" w:cs="Arial"/>
                <w:lang w:val="en-GB"/>
              </w:rPr>
              <w:lastRenderedPageBreak/>
              <w:t>8</w:t>
            </w:r>
          </w:p>
        </w:tc>
        <w:tc>
          <w:tcPr>
            <w:tcW w:w="4819" w:type="pct"/>
            <w:gridSpan w:val="3"/>
          </w:tcPr>
          <w:p w14:paraId="1C74D9A1" w14:textId="77777777" w:rsidR="006566BC" w:rsidRPr="00216FD4" w:rsidRDefault="006566BC" w:rsidP="00EC368A">
            <w:pPr>
              <w:spacing w:before="60" w:after="60"/>
              <w:rPr>
                <w:rFonts w:ascii="Arial" w:hAnsi="Arial" w:cs="Arial"/>
                <w:lang w:val="en-GB"/>
              </w:rPr>
            </w:pPr>
            <w:r w:rsidRPr="00216FD4">
              <w:rPr>
                <w:rFonts w:ascii="Arial" w:hAnsi="Arial" w:cs="Arial"/>
                <w:lang w:val="en-GB"/>
              </w:rPr>
              <w:t>The tenderer shall have dedicated, secure, certified factories for the production of identity documents and, at the request of the authorities, be able to organize a factory visit.</w:t>
            </w:r>
          </w:p>
          <w:p w14:paraId="49CDC3CA" w14:textId="77777777" w:rsidR="006566BC" w:rsidRPr="00216FD4" w:rsidRDefault="006566BC" w:rsidP="00EC368A">
            <w:pPr>
              <w:spacing w:before="60" w:after="60"/>
              <w:rPr>
                <w:rFonts w:ascii="Arial" w:hAnsi="Arial" w:cs="Arial"/>
                <w:lang w:val="en-GB"/>
              </w:rPr>
            </w:pPr>
            <w:r w:rsidRPr="00216FD4">
              <w:rPr>
                <w:rFonts w:ascii="Arial" w:hAnsi="Arial" w:cs="Arial"/>
                <w:lang w:val="en-GB"/>
              </w:rPr>
              <w:t>The tenderer shall have at least two (2) sites, certified ISO 9001, ISO 14001, ISO 27001, and Intergraph (ISO 14298 – Governmental level), located in the European Union for the production of ID cards and electronic passports. Certificates to be presented.</w:t>
            </w:r>
          </w:p>
          <w:p w14:paraId="75DCEF1A" w14:textId="63A4601F" w:rsidR="006566BC" w:rsidRPr="00216FD4" w:rsidRDefault="006566BC" w:rsidP="00EC368A">
            <w:pPr>
              <w:spacing w:before="60" w:after="60"/>
              <w:rPr>
                <w:rFonts w:ascii="Arial" w:hAnsi="Arial" w:cs="Arial"/>
                <w:lang w:val="en-GB"/>
              </w:rPr>
            </w:pPr>
            <w:r w:rsidRPr="00216FD4">
              <w:rPr>
                <w:rFonts w:ascii="Arial" w:hAnsi="Arial" w:cs="Arial"/>
                <w:lang w:val="en-GB"/>
              </w:rPr>
              <w:t>The tenderer shall provide a description of their factories that produce electronic passport booklets and ID cards</w:t>
            </w:r>
            <w:r w:rsidR="00ED7F44">
              <w:rPr>
                <w:rFonts w:ascii="Arial" w:hAnsi="Arial" w:cs="Arial"/>
                <w:lang w:val="en-GB"/>
              </w:rPr>
              <w:t xml:space="preserve"> and a</w:t>
            </w:r>
            <w:r w:rsidR="00AF0CBE">
              <w:rPr>
                <w:rFonts w:ascii="Arial" w:hAnsi="Arial" w:cs="Arial"/>
                <w:lang w:val="en-GB"/>
              </w:rPr>
              <w:t xml:space="preserve"> list of countries </w:t>
            </w:r>
            <w:r w:rsidR="00ED7F44">
              <w:rPr>
                <w:rFonts w:ascii="Arial" w:hAnsi="Arial" w:cs="Arial"/>
                <w:lang w:val="en-GB"/>
              </w:rPr>
              <w:t>which use travel and ID document blanks produced in these factories.</w:t>
            </w:r>
          </w:p>
        </w:tc>
      </w:tr>
      <w:tr w:rsidR="008A78EA" w:rsidRPr="00B7432F" w14:paraId="0887CBE2" w14:textId="77777777" w:rsidTr="00B35B9D">
        <w:trPr>
          <w:gridAfter w:val="2"/>
          <w:wAfter w:w="4269" w:type="dxa"/>
        </w:trPr>
        <w:tc>
          <w:tcPr>
            <w:tcW w:w="4997" w:type="pct"/>
            <w:gridSpan w:val="2"/>
          </w:tcPr>
          <w:p w14:paraId="1BDC1BB6" w14:textId="3304D394" w:rsidR="00BA5B1E" w:rsidRPr="00216FD4" w:rsidRDefault="00BA5B1E" w:rsidP="00EC368A">
            <w:pPr>
              <w:spacing w:before="60" w:after="60"/>
              <w:rPr>
                <w:rFonts w:ascii="Arial" w:hAnsi="Arial" w:cs="Arial"/>
                <w:lang w:val="en-GB"/>
              </w:rPr>
            </w:pPr>
            <w:r w:rsidRPr="00B7432F">
              <w:rPr>
                <w:rFonts w:ascii="Arial" w:hAnsi="Arial" w:cs="Arial"/>
                <w:b/>
                <w:bCs/>
                <w:lang w:val="en-GB"/>
              </w:rPr>
              <w:t>B</w:t>
            </w:r>
            <w:r w:rsidR="001758EA" w:rsidRPr="00B7432F">
              <w:rPr>
                <w:rFonts w:ascii="Arial" w:hAnsi="Arial" w:cs="Arial"/>
                <w:b/>
                <w:bCs/>
                <w:lang w:val="en-GB"/>
              </w:rPr>
              <w:t>2</w:t>
            </w:r>
            <w:r w:rsidRPr="00B7432F">
              <w:rPr>
                <w:rFonts w:ascii="Arial" w:hAnsi="Arial" w:cs="Arial"/>
                <w:b/>
                <w:bCs/>
                <w:lang w:val="en-GB"/>
              </w:rPr>
              <w:t>.</w:t>
            </w:r>
            <w:r w:rsidRPr="00B7432F">
              <w:rPr>
                <w:rFonts w:ascii="Arial" w:hAnsi="Arial" w:cs="Arial"/>
                <w:lang w:val="en-GB"/>
              </w:rPr>
              <w:t xml:space="preserve"> Certificate of h</w:t>
            </w:r>
            <w:r w:rsidRPr="00216FD4">
              <w:rPr>
                <w:rFonts w:ascii="Arial" w:hAnsi="Arial" w:cs="Arial"/>
                <w:lang w:val="en-GB"/>
              </w:rPr>
              <w:t>istory of Non-performing contracts and litigation in the fields relevant to this tender: Non-performance of a contract did not occur within the last f</w:t>
            </w:r>
            <w:r w:rsidR="005547AB">
              <w:rPr>
                <w:rFonts w:ascii="Arial" w:hAnsi="Arial" w:cs="Arial"/>
                <w:lang w:val="en-GB"/>
              </w:rPr>
              <w:t>i</w:t>
            </w:r>
            <w:r w:rsidRPr="00216FD4">
              <w:rPr>
                <w:rFonts w:ascii="Arial" w:hAnsi="Arial" w:cs="Arial"/>
                <w:lang w:val="en-GB"/>
              </w:rPr>
              <w:t>ve (5) years prior to the deadline for proposal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w:t>
            </w:r>
          </w:p>
        </w:tc>
      </w:tr>
      <w:tr w:rsidR="00BA5B1E" w:rsidRPr="00B7432F" w14:paraId="6C694C65" w14:textId="77777777" w:rsidTr="0066678B">
        <w:tc>
          <w:tcPr>
            <w:tcW w:w="5000" w:type="pct"/>
            <w:gridSpan w:val="4"/>
          </w:tcPr>
          <w:p w14:paraId="081017AF" w14:textId="319E8902" w:rsidR="00BA5B1E" w:rsidRPr="00216FD4" w:rsidRDefault="00BA5B1E" w:rsidP="00EC368A">
            <w:pPr>
              <w:spacing w:before="60" w:after="60"/>
              <w:rPr>
                <w:rFonts w:ascii="Arial" w:hAnsi="Arial" w:cs="Arial"/>
                <w:lang w:val="en-GB"/>
              </w:rPr>
            </w:pPr>
            <w:r w:rsidRPr="00B7432F">
              <w:rPr>
                <w:rFonts w:ascii="Arial" w:hAnsi="Arial" w:cs="Arial"/>
                <w:b/>
                <w:bCs/>
                <w:lang w:val="en-GB"/>
              </w:rPr>
              <w:t>B3</w:t>
            </w:r>
            <w:r w:rsidRPr="00B7432F">
              <w:rPr>
                <w:rFonts w:ascii="Arial" w:hAnsi="Arial" w:cs="Arial"/>
                <w:lang w:val="en-GB"/>
              </w:rPr>
              <w:t>. List of all</w:t>
            </w:r>
            <w:r w:rsidR="008037DB" w:rsidRPr="00B7432F">
              <w:rPr>
                <w:rFonts w:ascii="Arial" w:hAnsi="Arial" w:cs="Arial"/>
                <w:lang w:val="en-GB"/>
              </w:rPr>
              <w:t xml:space="preserve"> Consortium members and </w:t>
            </w:r>
            <w:r w:rsidR="006D507F" w:rsidRPr="00216FD4">
              <w:rPr>
                <w:rFonts w:ascii="Arial" w:hAnsi="Arial" w:cs="Arial"/>
                <w:lang w:val="en-GB"/>
              </w:rPr>
              <w:t>S</w:t>
            </w:r>
            <w:r w:rsidR="00F85E4D" w:rsidRPr="00216FD4">
              <w:rPr>
                <w:rFonts w:ascii="Arial" w:hAnsi="Arial" w:cs="Arial"/>
                <w:lang w:val="en-GB"/>
              </w:rPr>
              <w:t>ub-contractors, incl. manufacturers, shall be provided.</w:t>
            </w:r>
          </w:p>
        </w:tc>
      </w:tr>
      <w:tr w:rsidR="006566BC" w:rsidRPr="00B7432F" w14:paraId="67FFEC81" w14:textId="77777777" w:rsidTr="00EC368A">
        <w:tc>
          <w:tcPr>
            <w:tcW w:w="5000" w:type="pct"/>
            <w:gridSpan w:val="4"/>
            <w:shd w:val="clear" w:color="auto" w:fill="F2F2F2" w:themeFill="background1" w:themeFillShade="F2"/>
          </w:tcPr>
          <w:p w14:paraId="677FA916" w14:textId="77777777" w:rsidR="006566BC" w:rsidRPr="00B7432F" w:rsidRDefault="006566BC" w:rsidP="00EC368A">
            <w:pPr>
              <w:spacing w:after="120"/>
              <w:jc w:val="both"/>
              <w:rPr>
                <w:rFonts w:ascii="Arial" w:hAnsi="Arial" w:cs="Arial"/>
                <w:b/>
                <w:bCs/>
                <w:lang w:val="en-GB"/>
              </w:rPr>
            </w:pPr>
            <w:r w:rsidRPr="00B7432F">
              <w:rPr>
                <w:rFonts w:ascii="Arial" w:hAnsi="Arial" w:cs="Arial"/>
                <w:b/>
                <w:bCs/>
                <w:lang w:val="en-GB"/>
              </w:rPr>
              <w:t>C) Team of experts</w:t>
            </w:r>
          </w:p>
          <w:p w14:paraId="2786AF53" w14:textId="77777777" w:rsidR="006566BC" w:rsidRPr="00216FD4" w:rsidRDefault="006566BC" w:rsidP="00EC368A">
            <w:pPr>
              <w:spacing w:before="60" w:after="60"/>
              <w:jc w:val="both"/>
              <w:rPr>
                <w:rFonts w:ascii="Arial" w:hAnsi="Arial" w:cs="Arial"/>
                <w:lang w:val="en-GB"/>
              </w:rPr>
            </w:pPr>
            <w:r w:rsidRPr="00216FD4">
              <w:rPr>
                <w:rFonts w:ascii="Arial" w:hAnsi="Arial" w:cs="Arial"/>
                <w:lang w:val="en-GB"/>
              </w:rPr>
              <w:t>The tenderer shall be able to mobilize technical teams to implement the service within the time set for design and deployment of the solution and to illustrate this capability with active references.</w:t>
            </w:r>
          </w:p>
          <w:p w14:paraId="7500C011" w14:textId="77777777" w:rsidR="006566BC" w:rsidRPr="00216FD4" w:rsidRDefault="006566BC" w:rsidP="00EC368A">
            <w:pPr>
              <w:spacing w:before="60" w:after="60"/>
              <w:jc w:val="both"/>
              <w:rPr>
                <w:rFonts w:ascii="Arial" w:hAnsi="Arial" w:cs="Arial"/>
                <w:lang w:val="en-GB"/>
              </w:rPr>
            </w:pPr>
            <w:r w:rsidRPr="00216FD4">
              <w:rPr>
                <w:rFonts w:ascii="Arial" w:hAnsi="Arial" w:cs="Arial"/>
                <w:lang w:val="en-GB"/>
              </w:rPr>
              <w:t>All experts must be able to use English as the working language in the project.</w:t>
            </w:r>
          </w:p>
          <w:p w14:paraId="38D53FDE" w14:textId="77777777" w:rsidR="006566BC" w:rsidRPr="00B7432F" w:rsidRDefault="006566BC" w:rsidP="00EC368A">
            <w:pPr>
              <w:spacing w:before="60" w:after="60"/>
              <w:jc w:val="both"/>
              <w:rPr>
                <w:rFonts w:ascii="Arial" w:hAnsi="Arial" w:cs="Arial"/>
                <w:lang w:val="en-GB"/>
              </w:rPr>
            </w:pPr>
            <w:r w:rsidRPr="00216FD4">
              <w:rPr>
                <w:rFonts w:ascii="Arial" w:hAnsi="Arial" w:cs="Arial"/>
                <w:lang w:val="en-GB"/>
              </w:rPr>
              <w:t>All experts must have a university degree in the relevant field.</w:t>
            </w:r>
          </w:p>
        </w:tc>
      </w:tr>
      <w:tr w:rsidR="008A78EA" w:rsidRPr="00B7432F" w14:paraId="0CC67CF0" w14:textId="77777777" w:rsidTr="0066678B">
        <w:tc>
          <w:tcPr>
            <w:tcW w:w="181" w:type="pct"/>
          </w:tcPr>
          <w:p w14:paraId="60210E4B" w14:textId="77777777" w:rsidR="006566BC" w:rsidRPr="00B7432F" w:rsidRDefault="006566BC" w:rsidP="00EC368A">
            <w:pPr>
              <w:spacing w:after="120"/>
              <w:jc w:val="both"/>
              <w:rPr>
                <w:rFonts w:ascii="Arial" w:hAnsi="Arial" w:cs="Arial"/>
                <w:lang w:val="en-GB"/>
              </w:rPr>
            </w:pPr>
            <w:r w:rsidRPr="00B7432F">
              <w:rPr>
                <w:rFonts w:ascii="Arial" w:hAnsi="Arial" w:cs="Arial"/>
                <w:lang w:val="en-GB"/>
              </w:rPr>
              <w:t>1</w:t>
            </w:r>
          </w:p>
        </w:tc>
        <w:tc>
          <w:tcPr>
            <w:tcW w:w="4819" w:type="pct"/>
            <w:gridSpan w:val="3"/>
          </w:tcPr>
          <w:p w14:paraId="6F2E2FA1" w14:textId="77777777" w:rsidR="006566BC" w:rsidRPr="00216FD4" w:rsidRDefault="006566BC" w:rsidP="00EC368A">
            <w:pPr>
              <w:spacing w:after="120"/>
              <w:jc w:val="both"/>
              <w:rPr>
                <w:rFonts w:ascii="Arial" w:hAnsi="Arial" w:cs="Arial"/>
                <w:b/>
                <w:bCs/>
                <w:lang w:val="en-GB"/>
              </w:rPr>
            </w:pPr>
            <w:r w:rsidRPr="00216FD4">
              <w:rPr>
                <w:rFonts w:ascii="Arial" w:hAnsi="Arial" w:cs="Arial"/>
                <w:b/>
                <w:bCs/>
                <w:lang w:val="en-GB"/>
              </w:rPr>
              <w:t>Project manager:</w:t>
            </w:r>
          </w:p>
          <w:p w14:paraId="59E63244" w14:textId="77777777" w:rsidR="006566BC" w:rsidRPr="00216FD4" w:rsidRDefault="006566BC" w:rsidP="00EC368A">
            <w:pPr>
              <w:pStyle w:val="ListParagraph"/>
              <w:numPr>
                <w:ilvl w:val="0"/>
                <w:numId w:val="1"/>
              </w:numPr>
              <w:spacing w:after="120"/>
              <w:jc w:val="both"/>
              <w:rPr>
                <w:rFonts w:ascii="Arial" w:hAnsi="Arial" w:cs="Arial"/>
                <w:lang w:val="en-GB"/>
              </w:rPr>
            </w:pPr>
            <w:r w:rsidRPr="00216FD4">
              <w:rPr>
                <w:rFonts w:ascii="Arial" w:hAnsi="Arial" w:cs="Arial"/>
                <w:lang w:val="en-GB"/>
              </w:rPr>
              <w:t>&gt; 10 years’ experience in the IT system implementation and / or identity management solution implementation field</w:t>
            </w:r>
          </w:p>
          <w:p w14:paraId="6F23416D" w14:textId="77777777" w:rsidR="006566BC" w:rsidRPr="00216FD4" w:rsidRDefault="006566BC" w:rsidP="00EC368A">
            <w:pPr>
              <w:pStyle w:val="ListParagraph"/>
              <w:numPr>
                <w:ilvl w:val="0"/>
                <w:numId w:val="1"/>
              </w:numPr>
              <w:spacing w:after="120"/>
              <w:jc w:val="both"/>
              <w:rPr>
                <w:rFonts w:ascii="Arial" w:hAnsi="Arial" w:cs="Arial"/>
                <w:lang w:val="en-GB"/>
              </w:rPr>
            </w:pPr>
            <w:r w:rsidRPr="00216FD4">
              <w:rPr>
                <w:rFonts w:ascii="Arial" w:hAnsi="Arial" w:cs="Arial"/>
                <w:lang w:val="en-GB"/>
              </w:rPr>
              <w:t>Project management certification (PMP, Prince 2, CompTIA Project+, Agile / SCRUM or equivalent). </w:t>
            </w:r>
          </w:p>
          <w:p w14:paraId="3691F3ED" w14:textId="77777777" w:rsidR="006566BC" w:rsidRPr="00216FD4" w:rsidRDefault="006566BC" w:rsidP="00EC368A">
            <w:pPr>
              <w:pStyle w:val="ListParagraph"/>
              <w:numPr>
                <w:ilvl w:val="0"/>
                <w:numId w:val="1"/>
              </w:numPr>
              <w:spacing w:after="120"/>
              <w:jc w:val="both"/>
              <w:rPr>
                <w:rFonts w:ascii="Arial" w:hAnsi="Arial" w:cs="Arial"/>
                <w:lang w:val="en-GB"/>
              </w:rPr>
            </w:pPr>
            <w:r w:rsidRPr="00216FD4">
              <w:rPr>
                <w:rFonts w:ascii="Arial" w:hAnsi="Arial" w:cs="Arial"/>
                <w:lang w:val="en-GB"/>
              </w:rPr>
              <w:t xml:space="preserve">&gt; 5 years’ experience managing projects in the field of biometric travel and / or identity document system implementation </w:t>
            </w:r>
          </w:p>
          <w:p w14:paraId="1847925B" w14:textId="77777777" w:rsidR="006566BC" w:rsidRPr="00216FD4" w:rsidRDefault="006566BC" w:rsidP="00EC368A">
            <w:pPr>
              <w:pStyle w:val="ListParagraph"/>
              <w:numPr>
                <w:ilvl w:val="0"/>
                <w:numId w:val="1"/>
              </w:numPr>
              <w:spacing w:after="120"/>
              <w:jc w:val="both"/>
              <w:rPr>
                <w:rFonts w:ascii="Arial" w:hAnsi="Arial" w:cs="Arial"/>
                <w:lang w:val="en-GB"/>
              </w:rPr>
            </w:pPr>
            <w:r w:rsidRPr="00216FD4">
              <w:rPr>
                <w:rFonts w:ascii="Arial" w:hAnsi="Arial" w:cs="Arial"/>
                <w:lang w:val="en-GB"/>
              </w:rPr>
              <w:t xml:space="preserve">Value added: international experience in relevant fields </w:t>
            </w:r>
          </w:p>
        </w:tc>
      </w:tr>
      <w:tr w:rsidR="008A78EA" w:rsidRPr="00B7432F" w14:paraId="248CFFE8" w14:textId="77777777" w:rsidTr="0066678B">
        <w:tc>
          <w:tcPr>
            <w:tcW w:w="181" w:type="pct"/>
          </w:tcPr>
          <w:p w14:paraId="35B3A86E" w14:textId="77777777" w:rsidR="006566BC" w:rsidRPr="00B7432F" w:rsidRDefault="006566BC" w:rsidP="00EC368A">
            <w:pPr>
              <w:spacing w:after="120"/>
              <w:jc w:val="both"/>
              <w:rPr>
                <w:rFonts w:ascii="Arial" w:hAnsi="Arial" w:cs="Arial"/>
                <w:lang w:val="en-GB"/>
              </w:rPr>
            </w:pPr>
            <w:r w:rsidRPr="00B7432F">
              <w:rPr>
                <w:rFonts w:ascii="Arial" w:hAnsi="Arial" w:cs="Arial"/>
                <w:lang w:val="en-GB"/>
              </w:rPr>
              <w:t>2</w:t>
            </w:r>
          </w:p>
        </w:tc>
        <w:tc>
          <w:tcPr>
            <w:tcW w:w="4819" w:type="pct"/>
            <w:gridSpan w:val="3"/>
          </w:tcPr>
          <w:p w14:paraId="48514200" w14:textId="77777777" w:rsidR="006566BC" w:rsidRPr="00216FD4" w:rsidRDefault="006566BC" w:rsidP="00EC368A">
            <w:pPr>
              <w:spacing w:after="120"/>
              <w:jc w:val="both"/>
              <w:rPr>
                <w:rFonts w:ascii="Arial" w:hAnsi="Arial" w:cs="Arial"/>
                <w:b/>
                <w:bCs/>
                <w:lang w:val="en-GB"/>
              </w:rPr>
            </w:pPr>
            <w:r w:rsidRPr="00216FD4">
              <w:rPr>
                <w:rFonts w:ascii="Arial" w:hAnsi="Arial" w:cs="Arial"/>
                <w:b/>
                <w:bCs/>
                <w:lang w:val="en-GB"/>
              </w:rPr>
              <w:t>IT system security specialist:</w:t>
            </w:r>
          </w:p>
          <w:p w14:paraId="705DE31F" w14:textId="77777777" w:rsidR="006566BC" w:rsidRPr="00216FD4" w:rsidRDefault="006566BC" w:rsidP="00EC368A">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&gt; 10 years’ experience in the IT system implementation and / or identity management solution implementation field</w:t>
            </w:r>
          </w:p>
          <w:p w14:paraId="5CDF1665" w14:textId="77777777" w:rsidR="006566BC" w:rsidRPr="00216FD4" w:rsidRDefault="006566BC" w:rsidP="00EC368A">
            <w:pPr>
              <w:pStyle w:val="ListParagraph"/>
              <w:numPr>
                <w:ilvl w:val="0"/>
                <w:numId w:val="1"/>
              </w:numPr>
              <w:spacing w:after="120"/>
              <w:jc w:val="both"/>
              <w:rPr>
                <w:rFonts w:ascii="Arial" w:hAnsi="Arial" w:cs="Arial"/>
                <w:lang w:val="en-GB"/>
              </w:rPr>
            </w:pPr>
            <w:r w:rsidRPr="00216FD4">
              <w:rPr>
                <w:rFonts w:ascii="Arial" w:hAnsi="Arial" w:cs="Arial"/>
                <w:lang w:val="en-GB"/>
              </w:rPr>
              <w:t xml:space="preserve">CISM (Certified Information Security Manager), CISSP (Certified Information Systems Security Professional) or equivalent certificates </w:t>
            </w:r>
          </w:p>
          <w:p w14:paraId="756AFD86" w14:textId="77777777" w:rsidR="006566BC" w:rsidRPr="00216FD4" w:rsidRDefault="006566BC" w:rsidP="00EC368A">
            <w:pPr>
              <w:pStyle w:val="ListParagraph"/>
              <w:numPr>
                <w:ilvl w:val="0"/>
                <w:numId w:val="1"/>
              </w:numPr>
              <w:spacing w:after="120"/>
              <w:jc w:val="both"/>
              <w:rPr>
                <w:rFonts w:ascii="Arial" w:hAnsi="Arial" w:cs="Arial"/>
                <w:color w:val="FF0000"/>
                <w:lang w:val="en-GB"/>
              </w:rPr>
            </w:pPr>
            <w:r w:rsidRPr="00216FD4">
              <w:rPr>
                <w:rFonts w:ascii="Arial" w:hAnsi="Arial" w:cs="Arial"/>
                <w:lang w:val="en-GB"/>
              </w:rPr>
              <w:lastRenderedPageBreak/>
              <w:t xml:space="preserve">&gt; 5 years’ experience in the information system security field of biometric travel and identity document system implementation </w:t>
            </w:r>
          </w:p>
        </w:tc>
      </w:tr>
      <w:tr w:rsidR="008A78EA" w:rsidRPr="00B7432F" w14:paraId="2A6AB5F2" w14:textId="77777777" w:rsidTr="0066678B">
        <w:tc>
          <w:tcPr>
            <w:tcW w:w="181" w:type="pct"/>
          </w:tcPr>
          <w:p w14:paraId="5042356E" w14:textId="77777777" w:rsidR="006566BC" w:rsidRPr="00B7432F" w:rsidRDefault="006566BC" w:rsidP="00EC368A">
            <w:pPr>
              <w:spacing w:after="120"/>
              <w:jc w:val="both"/>
              <w:rPr>
                <w:rFonts w:ascii="Arial" w:hAnsi="Arial" w:cs="Arial"/>
                <w:lang w:val="en-GB"/>
              </w:rPr>
            </w:pPr>
            <w:r w:rsidRPr="00B7432F">
              <w:rPr>
                <w:rFonts w:ascii="Arial" w:hAnsi="Arial" w:cs="Arial"/>
                <w:lang w:val="en-GB"/>
              </w:rPr>
              <w:lastRenderedPageBreak/>
              <w:t>3</w:t>
            </w:r>
          </w:p>
        </w:tc>
        <w:tc>
          <w:tcPr>
            <w:tcW w:w="4819" w:type="pct"/>
            <w:gridSpan w:val="3"/>
          </w:tcPr>
          <w:p w14:paraId="1708A81C" w14:textId="77777777" w:rsidR="006566BC" w:rsidRPr="00216FD4" w:rsidRDefault="006566BC" w:rsidP="00EC368A">
            <w:pPr>
              <w:spacing w:after="120"/>
              <w:jc w:val="both"/>
              <w:rPr>
                <w:rFonts w:ascii="Arial" w:hAnsi="Arial" w:cs="Arial"/>
                <w:b/>
                <w:bCs/>
                <w:lang w:val="en-GB"/>
              </w:rPr>
            </w:pPr>
            <w:r w:rsidRPr="00216FD4">
              <w:rPr>
                <w:rFonts w:ascii="Arial" w:hAnsi="Arial" w:cs="Arial"/>
                <w:b/>
                <w:bCs/>
                <w:lang w:val="en-GB"/>
              </w:rPr>
              <w:t>IT system architect:</w:t>
            </w:r>
          </w:p>
          <w:p w14:paraId="42260A45" w14:textId="77777777" w:rsidR="006566BC" w:rsidRPr="00216FD4" w:rsidRDefault="006566BC" w:rsidP="00EC368A">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&gt; 10 years’ experience in the IT system implementation and / or identity management solution implementation field</w:t>
            </w:r>
          </w:p>
          <w:p w14:paraId="4864D993" w14:textId="77777777" w:rsidR="006566BC" w:rsidRPr="00216FD4" w:rsidRDefault="006566BC" w:rsidP="00EC368A">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At least 3 projects of personalization system / equipment implementation</w:t>
            </w:r>
          </w:p>
          <w:p w14:paraId="5FFBB471" w14:textId="77777777" w:rsidR="006566BC" w:rsidRPr="00216FD4" w:rsidRDefault="006566BC" w:rsidP="00EC368A">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At least 3 projects in biometric data enrolment system / equipment implantation</w:t>
            </w:r>
          </w:p>
          <w:p w14:paraId="56463D4C" w14:textId="77777777" w:rsidR="006566BC" w:rsidRPr="00216FD4" w:rsidRDefault="006566BC" w:rsidP="00EC368A">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 xml:space="preserve">At least 3 projects with biometric database and biometric data matching system implementation </w:t>
            </w:r>
          </w:p>
          <w:p w14:paraId="5FAA7C2D" w14:textId="77777777" w:rsidR="006566BC" w:rsidRPr="00216FD4" w:rsidRDefault="006566BC" w:rsidP="00EC368A">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Value added: demonstrated experience and knowledge in technological and standardisation evolutions / innovations in the field</w:t>
            </w:r>
          </w:p>
        </w:tc>
      </w:tr>
      <w:tr w:rsidR="008A78EA" w:rsidRPr="00B7432F" w14:paraId="02DD8C1F" w14:textId="77777777" w:rsidTr="0066678B">
        <w:tc>
          <w:tcPr>
            <w:tcW w:w="181" w:type="pct"/>
          </w:tcPr>
          <w:p w14:paraId="5AD2D875" w14:textId="77777777" w:rsidR="006566BC" w:rsidRPr="00B7432F" w:rsidRDefault="006566BC" w:rsidP="00EC368A">
            <w:pPr>
              <w:spacing w:after="120"/>
              <w:jc w:val="both"/>
              <w:rPr>
                <w:rFonts w:ascii="Arial" w:hAnsi="Arial" w:cs="Arial"/>
                <w:lang w:val="en-GB"/>
              </w:rPr>
            </w:pPr>
            <w:r w:rsidRPr="00B7432F">
              <w:rPr>
                <w:rFonts w:ascii="Arial" w:hAnsi="Arial" w:cs="Arial"/>
                <w:lang w:val="en-GB"/>
              </w:rPr>
              <w:t>4</w:t>
            </w:r>
          </w:p>
        </w:tc>
        <w:tc>
          <w:tcPr>
            <w:tcW w:w="4819" w:type="pct"/>
            <w:gridSpan w:val="3"/>
          </w:tcPr>
          <w:p w14:paraId="65C6EEA6" w14:textId="77777777" w:rsidR="006566BC" w:rsidRPr="00216FD4" w:rsidRDefault="006566BC" w:rsidP="00EC368A">
            <w:pPr>
              <w:spacing w:after="120"/>
              <w:jc w:val="both"/>
              <w:rPr>
                <w:rFonts w:ascii="Arial" w:hAnsi="Arial" w:cs="Arial"/>
                <w:b/>
                <w:bCs/>
                <w:lang w:val="en-GB"/>
              </w:rPr>
            </w:pPr>
            <w:r w:rsidRPr="00216FD4">
              <w:rPr>
                <w:rFonts w:ascii="Arial" w:hAnsi="Arial" w:cs="Arial"/>
                <w:b/>
                <w:bCs/>
                <w:lang w:val="en-GB"/>
              </w:rPr>
              <w:t>Public service design specialist:</w:t>
            </w:r>
          </w:p>
          <w:p w14:paraId="1BBE3099" w14:textId="77777777" w:rsidR="006566BC" w:rsidRPr="00216FD4" w:rsidRDefault="006566BC" w:rsidP="00EC368A">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 xml:space="preserve">&gt; 10 years’ experience in the public sector / eGovernment, customer service improvement and / or service delivery model and process design </w:t>
            </w:r>
          </w:p>
          <w:p w14:paraId="6A5B0C56" w14:textId="77777777" w:rsidR="006566BC" w:rsidRPr="00216FD4" w:rsidRDefault="006566BC" w:rsidP="00EC368A">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 xml:space="preserve">&gt; 3 years’ experience in queues and workforce demand management </w:t>
            </w:r>
          </w:p>
          <w:p w14:paraId="41F52645" w14:textId="77777777" w:rsidR="006566BC" w:rsidRPr="00216FD4" w:rsidRDefault="006566BC" w:rsidP="00EC368A">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 xml:space="preserve">At least 1 project of customer service centre geographic network optimization and / or design </w:t>
            </w:r>
          </w:p>
          <w:p w14:paraId="74C9F589" w14:textId="77777777" w:rsidR="006566BC" w:rsidRPr="00216FD4" w:rsidRDefault="006566BC" w:rsidP="00EC368A">
            <w:pPr>
              <w:pStyle w:val="ListParagraph"/>
              <w:numPr>
                <w:ilvl w:val="0"/>
                <w:numId w:val="1"/>
              </w:numPr>
              <w:spacing w:after="120"/>
              <w:jc w:val="both"/>
              <w:rPr>
                <w:rFonts w:ascii="Arial" w:hAnsi="Arial" w:cs="Arial"/>
                <w:lang w:val="en-GB"/>
              </w:rPr>
            </w:pPr>
            <w:r w:rsidRPr="00216FD4">
              <w:rPr>
                <w:rFonts w:ascii="Arial" w:hAnsi="Arial" w:cs="Arial"/>
                <w:lang w:val="en-GB"/>
              </w:rPr>
              <w:t xml:space="preserve">Value added: experience in travel and / or identity document biometric data enrolment service model and process design </w:t>
            </w:r>
          </w:p>
        </w:tc>
      </w:tr>
      <w:tr w:rsidR="008A78EA" w:rsidRPr="00B7432F" w14:paraId="5D2002DB" w14:textId="77777777" w:rsidTr="0066678B">
        <w:tc>
          <w:tcPr>
            <w:tcW w:w="181" w:type="pct"/>
          </w:tcPr>
          <w:p w14:paraId="085544C7" w14:textId="77777777" w:rsidR="006566BC" w:rsidRPr="00B7432F" w:rsidRDefault="006566BC" w:rsidP="00EC368A">
            <w:pPr>
              <w:spacing w:after="120"/>
              <w:jc w:val="both"/>
              <w:rPr>
                <w:rFonts w:ascii="Arial" w:hAnsi="Arial" w:cs="Arial"/>
                <w:lang w:val="en-GB"/>
              </w:rPr>
            </w:pPr>
            <w:r w:rsidRPr="00B7432F">
              <w:rPr>
                <w:rFonts w:ascii="Arial" w:hAnsi="Arial" w:cs="Arial"/>
                <w:lang w:val="en-GB"/>
              </w:rPr>
              <w:t>5</w:t>
            </w:r>
          </w:p>
        </w:tc>
        <w:tc>
          <w:tcPr>
            <w:tcW w:w="4819" w:type="pct"/>
            <w:gridSpan w:val="3"/>
          </w:tcPr>
          <w:p w14:paraId="4A3C2CA9" w14:textId="77777777" w:rsidR="006566BC" w:rsidRPr="00216FD4" w:rsidRDefault="006566BC" w:rsidP="00EC368A">
            <w:pPr>
              <w:spacing w:after="120"/>
              <w:jc w:val="both"/>
              <w:rPr>
                <w:rFonts w:ascii="Arial" w:hAnsi="Arial" w:cs="Arial"/>
                <w:b/>
                <w:bCs/>
                <w:lang w:val="en-GB"/>
              </w:rPr>
            </w:pPr>
            <w:r w:rsidRPr="00216FD4">
              <w:rPr>
                <w:rFonts w:ascii="Arial" w:hAnsi="Arial" w:cs="Arial"/>
                <w:b/>
                <w:bCs/>
                <w:lang w:val="en-GB"/>
              </w:rPr>
              <w:t>Biometric passport and ID card specialist:</w:t>
            </w:r>
          </w:p>
          <w:p w14:paraId="018A19DE" w14:textId="77777777" w:rsidR="006566BC" w:rsidRPr="00216FD4" w:rsidRDefault="006566BC" w:rsidP="00EC368A">
            <w:pPr>
              <w:pStyle w:val="ListParagraph"/>
              <w:numPr>
                <w:ilvl w:val="0"/>
                <w:numId w:val="1"/>
              </w:numPr>
              <w:spacing w:after="120"/>
              <w:jc w:val="both"/>
              <w:rPr>
                <w:rFonts w:ascii="Arial" w:hAnsi="Arial" w:cs="Arial"/>
                <w:lang w:val="en-GB"/>
              </w:rPr>
            </w:pPr>
            <w:r w:rsidRPr="00216FD4">
              <w:rPr>
                <w:rFonts w:ascii="Arial" w:hAnsi="Arial" w:cs="Arial"/>
                <w:lang w:val="en-GB"/>
              </w:rPr>
              <w:t>&gt; 10 years’ experience in travel and identity document security features design and document quality management</w:t>
            </w:r>
          </w:p>
          <w:p w14:paraId="2A0F12F8" w14:textId="77777777" w:rsidR="006566BC" w:rsidRPr="00216FD4" w:rsidRDefault="006566BC" w:rsidP="00EC368A">
            <w:pPr>
              <w:pStyle w:val="ListParagraph"/>
              <w:numPr>
                <w:ilvl w:val="0"/>
                <w:numId w:val="1"/>
              </w:numPr>
              <w:spacing w:after="120"/>
              <w:jc w:val="both"/>
              <w:rPr>
                <w:rFonts w:ascii="Arial" w:hAnsi="Arial" w:cs="Arial"/>
                <w:lang w:val="en-GB"/>
              </w:rPr>
            </w:pPr>
            <w:r w:rsidRPr="00216FD4">
              <w:rPr>
                <w:rFonts w:ascii="Arial" w:hAnsi="Arial" w:cs="Arial"/>
                <w:lang w:val="en-GB"/>
              </w:rPr>
              <w:t xml:space="preserve">&gt; 5 years’ experience in ID card applet and middleware design, implementation, and support </w:t>
            </w:r>
          </w:p>
          <w:p w14:paraId="1F578C37" w14:textId="77777777" w:rsidR="006566BC" w:rsidRPr="00216FD4" w:rsidRDefault="006566BC" w:rsidP="00EC368A">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 xml:space="preserve">At least 1 project designing eID card, supporting qualified signature creation device, compliant with eIDAS requirements </w:t>
            </w:r>
          </w:p>
          <w:p w14:paraId="7CAAC9F8" w14:textId="77777777" w:rsidR="006566BC" w:rsidRPr="00216FD4" w:rsidRDefault="006566BC" w:rsidP="00EC368A">
            <w:pPr>
              <w:pStyle w:val="ListParagraph"/>
              <w:numPr>
                <w:ilvl w:val="0"/>
                <w:numId w:val="1"/>
              </w:numPr>
              <w:spacing w:after="120"/>
              <w:jc w:val="both"/>
              <w:rPr>
                <w:rFonts w:ascii="Arial" w:hAnsi="Arial" w:cs="Arial"/>
                <w:lang w:val="en-GB"/>
              </w:rPr>
            </w:pPr>
            <w:r w:rsidRPr="00216FD4">
              <w:rPr>
                <w:rFonts w:ascii="Arial" w:hAnsi="Arial" w:cs="Arial"/>
                <w:lang w:val="en-GB"/>
              </w:rPr>
              <w:t xml:space="preserve">At least 1 project supporting client becoming an ICAO member </w:t>
            </w:r>
          </w:p>
          <w:p w14:paraId="3F132931" w14:textId="77777777" w:rsidR="006566BC" w:rsidRPr="00216FD4" w:rsidRDefault="006566BC" w:rsidP="00EC368A">
            <w:pPr>
              <w:pStyle w:val="ListParagraph"/>
              <w:numPr>
                <w:ilvl w:val="0"/>
                <w:numId w:val="1"/>
              </w:numPr>
              <w:spacing w:after="120"/>
              <w:jc w:val="both"/>
              <w:rPr>
                <w:rFonts w:ascii="Arial" w:hAnsi="Arial" w:cs="Arial"/>
                <w:lang w:val="en-GB"/>
              </w:rPr>
            </w:pPr>
            <w:r w:rsidRPr="00216FD4">
              <w:rPr>
                <w:rFonts w:ascii="Arial" w:hAnsi="Arial" w:cs="Arial"/>
                <w:lang w:val="en-GB"/>
              </w:rPr>
              <w:t>Value added: demonstrated experience and knowledge in technological and standardisation evolutions / innovations of the biometric passport and ID card</w:t>
            </w:r>
          </w:p>
        </w:tc>
      </w:tr>
      <w:tr w:rsidR="008A78EA" w:rsidRPr="00B7432F" w14:paraId="4E5B7C32" w14:textId="77777777" w:rsidTr="0066678B">
        <w:tc>
          <w:tcPr>
            <w:tcW w:w="181" w:type="pct"/>
          </w:tcPr>
          <w:p w14:paraId="65D5F459" w14:textId="0A44FFB4" w:rsidR="0066678B" w:rsidRPr="00B7432F" w:rsidRDefault="0066678B" w:rsidP="0066678B">
            <w:pPr>
              <w:spacing w:after="120"/>
              <w:jc w:val="both"/>
              <w:rPr>
                <w:rFonts w:ascii="Arial" w:hAnsi="Arial" w:cs="Arial"/>
                <w:lang w:val="en-GB"/>
              </w:rPr>
            </w:pPr>
            <w:r w:rsidRPr="00B7432F">
              <w:rPr>
                <w:rFonts w:ascii="Arial" w:hAnsi="Arial" w:cs="Arial"/>
                <w:lang w:val="en-GB"/>
              </w:rPr>
              <w:t>6</w:t>
            </w:r>
          </w:p>
        </w:tc>
        <w:tc>
          <w:tcPr>
            <w:tcW w:w="4819" w:type="pct"/>
            <w:gridSpan w:val="3"/>
          </w:tcPr>
          <w:p w14:paraId="141243CE" w14:textId="77777777" w:rsidR="0066678B" w:rsidRPr="00216FD4" w:rsidRDefault="0066678B" w:rsidP="0066678B">
            <w:pPr>
              <w:spacing w:before="60" w:after="60"/>
              <w:jc w:val="both"/>
              <w:rPr>
                <w:rFonts w:ascii="Arial" w:hAnsi="Arial" w:cs="Arial"/>
                <w:lang w:val="en-GB"/>
              </w:rPr>
            </w:pPr>
            <w:r w:rsidRPr="00216FD4">
              <w:rPr>
                <w:rFonts w:ascii="Arial" w:hAnsi="Arial" w:cs="Arial"/>
                <w:lang w:val="en-GB"/>
              </w:rPr>
              <w:t>The Applicant is expected to provide information about the number of staff with experience in the following areas:</w:t>
            </w:r>
          </w:p>
          <w:p w14:paraId="1BBFFE25" w14:textId="77777777" w:rsidR="0066678B" w:rsidRPr="00216FD4" w:rsidRDefault="0066678B" w:rsidP="0066678B">
            <w:pPr>
              <w:pStyle w:val="ListParagraph"/>
              <w:numPr>
                <w:ilvl w:val="0"/>
                <w:numId w:val="1"/>
              </w:numPr>
              <w:spacing w:before="60" w:after="60"/>
              <w:jc w:val="both"/>
              <w:rPr>
                <w:rFonts w:ascii="Arial" w:hAnsi="Arial" w:cs="Arial"/>
                <w:lang w:val="en-GB"/>
              </w:rPr>
            </w:pPr>
            <w:r w:rsidRPr="00216FD4">
              <w:rPr>
                <w:rFonts w:ascii="Arial" w:hAnsi="Arial" w:cs="Arial"/>
                <w:lang w:val="en-GB"/>
              </w:rPr>
              <w:t>Biometric passport security features design and document quality management</w:t>
            </w:r>
          </w:p>
          <w:p w14:paraId="2F858FC8" w14:textId="77777777" w:rsidR="0066678B" w:rsidRPr="00216FD4" w:rsidRDefault="0066678B" w:rsidP="0066678B">
            <w:pPr>
              <w:pStyle w:val="ListParagraph"/>
              <w:numPr>
                <w:ilvl w:val="0"/>
                <w:numId w:val="1"/>
              </w:numPr>
              <w:spacing w:before="60" w:after="60"/>
              <w:jc w:val="both"/>
              <w:rPr>
                <w:rFonts w:ascii="Arial" w:hAnsi="Arial" w:cs="Arial"/>
                <w:lang w:val="en-GB"/>
              </w:rPr>
            </w:pPr>
            <w:r w:rsidRPr="00216FD4">
              <w:rPr>
                <w:rFonts w:ascii="Arial" w:hAnsi="Arial" w:cs="Arial"/>
                <w:lang w:val="en-GB"/>
              </w:rPr>
              <w:t>ID card security features design and document quality management</w:t>
            </w:r>
          </w:p>
          <w:p w14:paraId="31E9CA4B" w14:textId="77777777" w:rsidR="0066678B" w:rsidRPr="00216FD4" w:rsidRDefault="0066678B" w:rsidP="0066678B">
            <w:pPr>
              <w:pStyle w:val="ListParagraph"/>
              <w:numPr>
                <w:ilvl w:val="0"/>
                <w:numId w:val="1"/>
              </w:numPr>
              <w:spacing w:before="60" w:after="60"/>
              <w:jc w:val="both"/>
              <w:rPr>
                <w:rFonts w:ascii="Arial" w:hAnsi="Arial" w:cs="Arial"/>
                <w:lang w:val="en-GB"/>
              </w:rPr>
            </w:pPr>
            <w:r w:rsidRPr="00216FD4">
              <w:rPr>
                <w:rFonts w:ascii="Arial" w:hAnsi="Arial" w:cs="Arial"/>
                <w:lang w:val="en-GB"/>
              </w:rPr>
              <w:t>eIDAS certification</w:t>
            </w:r>
          </w:p>
          <w:p w14:paraId="71026287" w14:textId="77777777" w:rsidR="0066678B" w:rsidRPr="00216FD4" w:rsidRDefault="0066678B" w:rsidP="0066678B">
            <w:pPr>
              <w:pStyle w:val="ListParagraph"/>
              <w:numPr>
                <w:ilvl w:val="0"/>
                <w:numId w:val="1"/>
              </w:numPr>
              <w:spacing w:before="60" w:after="60"/>
              <w:jc w:val="both"/>
              <w:rPr>
                <w:rFonts w:ascii="Arial" w:hAnsi="Arial" w:cs="Arial"/>
                <w:lang w:val="en-GB"/>
              </w:rPr>
            </w:pPr>
            <w:r w:rsidRPr="00216FD4">
              <w:rPr>
                <w:rFonts w:ascii="Arial" w:hAnsi="Arial" w:cs="Arial"/>
                <w:lang w:val="en-GB"/>
              </w:rPr>
              <w:t xml:space="preserve">IT system security </w:t>
            </w:r>
          </w:p>
          <w:p w14:paraId="038AD998" w14:textId="77777777" w:rsidR="0066678B" w:rsidRPr="00216FD4" w:rsidRDefault="0066678B" w:rsidP="0066678B">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Personalization system / equipment implementation</w:t>
            </w:r>
          </w:p>
          <w:p w14:paraId="00CA5C23" w14:textId="77777777" w:rsidR="0066678B" w:rsidRPr="00216FD4" w:rsidRDefault="0066678B" w:rsidP="0066678B">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Biometric data enrolment system / equipment implantation</w:t>
            </w:r>
          </w:p>
          <w:p w14:paraId="6E3D5BDE" w14:textId="77777777" w:rsidR="0066678B" w:rsidRPr="00216FD4" w:rsidRDefault="0066678B" w:rsidP="0066678B">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 xml:space="preserve">Biometric database and biometric data matching system implementation </w:t>
            </w:r>
          </w:p>
          <w:p w14:paraId="42FA337C" w14:textId="77777777" w:rsidR="0066678B" w:rsidRPr="00216FD4" w:rsidRDefault="0066678B" w:rsidP="0066678B">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Public sector / eGovernment, customer service improvement and / or service delivery</w:t>
            </w:r>
          </w:p>
          <w:p w14:paraId="1395E75A" w14:textId="77777777" w:rsidR="0066678B" w:rsidRPr="00216FD4" w:rsidRDefault="0066678B" w:rsidP="0066678B">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Queues and workforce demand management</w:t>
            </w:r>
          </w:p>
          <w:p w14:paraId="78D93039" w14:textId="77777777" w:rsidR="0066678B" w:rsidRPr="00216FD4" w:rsidRDefault="0066678B" w:rsidP="0066678B">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customer service centre geographic network optimization and / or design</w:t>
            </w:r>
          </w:p>
          <w:p w14:paraId="5C0BDE49" w14:textId="3F1BF451" w:rsidR="0066678B" w:rsidRPr="00216FD4" w:rsidRDefault="0066678B" w:rsidP="0066678B">
            <w:pPr>
              <w:pStyle w:val="ListParagraph"/>
              <w:numPr>
                <w:ilvl w:val="0"/>
                <w:numId w:val="1"/>
              </w:numPr>
              <w:spacing w:after="120" w:line="259" w:lineRule="auto"/>
              <w:jc w:val="both"/>
              <w:rPr>
                <w:rFonts w:ascii="Arial" w:hAnsi="Arial" w:cs="Arial"/>
                <w:lang w:val="en-GB"/>
              </w:rPr>
            </w:pPr>
            <w:r w:rsidRPr="00216FD4">
              <w:rPr>
                <w:rFonts w:ascii="Arial" w:hAnsi="Arial" w:cs="Arial"/>
                <w:lang w:val="en-GB"/>
              </w:rPr>
              <w:t>Project management and administrative support</w:t>
            </w:r>
          </w:p>
        </w:tc>
      </w:tr>
    </w:tbl>
    <w:p w14:paraId="24E5D2D6" w14:textId="7100A5A4" w:rsidR="00106A23" w:rsidRPr="00B7432F" w:rsidRDefault="00106A23" w:rsidP="0066678B">
      <w:pPr>
        <w:pStyle w:val="ListParagraph"/>
        <w:spacing w:after="120" w:line="240" w:lineRule="auto"/>
        <w:jc w:val="both"/>
        <w:rPr>
          <w:rFonts w:ascii="Arial" w:hAnsi="Arial" w:cs="Arial"/>
          <w:highlight w:val="yellow"/>
          <w:lang w:val="en-GB"/>
        </w:rPr>
      </w:pPr>
    </w:p>
    <w:sectPr w:rsidR="00106A23" w:rsidRPr="00B7432F" w:rsidSect="002D0A21">
      <w:pgSz w:w="16838" w:h="11906" w:orient="landscape"/>
      <w:pgMar w:top="1008" w:right="1440" w:bottom="1008" w:left="1440"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1D67" w14:textId="77777777" w:rsidR="004E7CC4" w:rsidRDefault="004E7CC4" w:rsidP="006566BC">
      <w:pPr>
        <w:spacing w:after="0" w:line="240" w:lineRule="auto"/>
      </w:pPr>
      <w:r>
        <w:separator/>
      </w:r>
    </w:p>
  </w:endnote>
  <w:endnote w:type="continuationSeparator" w:id="0">
    <w:p w14:paraId="3D5259D4" w14:textId="77777777" w:rsidR="004E7CC4" w:rsidRDefault="004E7CC4" w:rsidP="006566BC">
      <w:pPr>
        <w:spacing w:after="0" w:line="240" w:lineRule="auto"/>
      </w:pPr>
      <w:r>
        <w:continuationSeparator/>
      </w:r>
    </w:p>
  </w:endnote>
  <w:endnote w:type="continuationNotice" w:id="1">
    <w:p w14:paraId="73170003" w14:textId="77777777" w:rsidR="004E7CC4" w:rsidRDefault="004E7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F5A" w14:textId="77777777" w:rsidR="004E7CC4" w:rsidRDefault="004E7CC4" w:rsidP="006566BC">
      <w:pPr>
        <w:spacing w:after="0" w:line="240" w:lineRule="auto"/>
      </w:pPr>
      <w:r>
        <w:separator/>
      </w:r>
    </w:p>
  </w:footnote>
  <w:footnote w:type="continuationSeparator" w:id="0">
    <w:p w14:paraId="767E10FD" w14:textId="77777777" w:rsidR="004E7CC4" w:rsidRDefault="004E7CC4" w:rsidP="006566BC">
      <w:pPr>
        <w:spacing w:after="0" w:line="240" w:lineRule="auto"/>
      </w:pPr>
      <w:r>
        <w:continuationSeparator/>
      </w:r>
    </w:p>
  </w:footnote>
  <w:footnote w:type="continuationNotice" w:id="1">
    <w:p w14:paraId="150E482F" w14:textId="77777777" w:rsidR="004E7CC4" w:rsidRDefault="004E7C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27B2A"/>
    <w:multiLevelType w:val="multilevel"/>
    <w:tmpl w:val="48D2125A"/>
    <w:lvl w:ilvl="0">
      <w:start w:val="1"/>
      <w:numFmt w:val="decimal"/>
      <w:lvlText w:val="%1."/>
      <w:lvlJc w:val="left"/>
      <w:pPr>
        <w:ind w:left="1146" w:hanging="360"/>
      </w:pPr>
      <w:rPr>
        <w:color w:val="auto"/>
      </w:rPr>
    </w:lvl>
    <w:lvl w:ilvl="1">
      <w:start w:val="1"/>
      <w:numFmt w:val="none"/>
      <w:lvlText w:val="1.1"/>
      <w:lvlJc w:val="left"/>
      <w:pPr>
        <w:ind w:left="1866" w:hanging="360"/>
      </w:pPr>
      <w:rPr>
        <w:lang w:val="en-GB"/>
      </w:rPr>
    </w:lvl>
    <w:lvl w:ilvl="2">
      <w:start w:val="1"/>
      <w:numFmt w:val="lowerLetter"/>
      <w:lvlText w:val="(%3)"/>
      <w:lvlJc w:val="right"/>
      <w:pPr>
        <w:ind w:left="360"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53147D9C"/>
    <w:multiLevelType w:val="multilevel"/>
    <w:tmpl w:val="C58629E2"/>
    <w:lvl w:ilvl="0">
      <w:start w:val="1"/>
      <w:numFmt w:val="decimal"/>
      <w:pStyle w:val="S1-Header2"/>
      <w:isLg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pStyle w:val="S1-subpara"/>
      <w:isLgl/>
      <w:lvlText w:val="%1.%2"/>
      <w:lvlJc w:val="left"/>
      <w:pPr>
        <w:tabs>
          <w:tab w:val="num" w:pos="1852"/>
        </w:tabs>
        <w:ind w:left="1852" w:hanging="576"/>
      </w:pPr>
      <w:rPr>
        <w:rFonts w:ascii="Times New Roman" w:hAnsi="Times New Roman" w:cs="Times New Roman" w:hint="default"/>
        <w:b w:val="0"/>
        <w:i w:val="0"/>
        <w:color w:val="auto"/>
        <w:sz w:val="22"/>
        <w:szCs w:val="22"/>
      </w:rPr>
    </w:lvl>
    <w:lvl w:ilvl="2">
      <w:start w:val="1"/>
      <w:numFmt w:val="lowerLetter"/>
      <w:lvlText w:val="(%3)"/>
      <w:lvlJc w:val="left"/>
      <w:pPr>
        <w:tabs>
          <w:tab w:val="num" w:pos="864"/>
        </w:tabs>
        <w:ind w:left="864" w:hanging="432"/>
      </w:pPr>
      <w:rPr>
        <w:rFonts w:ascii="Arial" w:hAnsi="Arial" w:hint="default"/>
        <w:b w:val="0"/>
        <w:i w:val="0"/>
        <w:sz w:val="20"/>
      </w:rPr>
    </w:lvl>
    <w:lvl w:ilvl="3">
      <w:start w:val="1"/>
      <w:numFmt w:val="lowerLetter"/>
      <w:lvlText w:val="(%4)"/>
      <w:lvlJc w:val="left"/>
      <w:pPr>
        <w:tabs>
          <w:tab w:val="num" w:pos="1512"/>
        </w:tabs>
        <w:ind w:left="1512" w:hanging="648"/>
      </w:pPr>
      <w:rPr>
        <w:rFonts w:ascii="Times New Roman" w:hAnsi="Times New Roman" w:cs="Times New Roman" w:hint="default"/>
        <w:b w:val="0"/>
        <w:i w:val="0"/>
        <w:sz w:val="18"/>
        <w:szCs w:val="18"/>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A9D0F4C"/>
    <w:multiLevelType w:val="hybridMultilevel"/>
    <w:tmpl w:val="5C28E3AC"/>
    <w:lvl w:ilvl="0" w:tplc="B79A012C">
      <w:start w:val="4"/>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994204"/>
    <w:multiLevelType w:val="hybridMultilevel"/>
    <w:tmpl w:val="D08283EE"/>
    <w:lvl w:ilvl="0" w:tplc="0409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BC"/>
    <w:rsid w:val="000107C1"/>
    <w:rsid w:val="000606FE"/>
    <w:rsid w:val="000640DE"/>
    <w:rsid w:val="0007433F"/>
    <w:rsid w:val="000774F1"/>
    <w:rsid w:val="000833F5"/>
    <w:rsid w:val="000B4754"/>
    <w:rsid w:val="000D140B"/>
    <w:rsid w:val="000E2D2F"/>
    <w:rsid w:val="00105BCC"/>
    <w:rsid w:val="00106A23"/>
    <w:rsid w:val="0012403C"/>
    <w:rsid w:val="00146468"/>
    <w:rsid w:val="0015114C"/>
    <w:rsid w:val="00162E28"/>
    <w:rsid w:val="00162F54"/>
    <w:rsid w:val="001758EA"/>
    <w:rsid w:val="001D40CA"/>
    <w:rsid w:val="001D5461"/>
    <w:rsid w:val="002151FE"/>
    <w:rsid w:val="002161A4"/>
    <w:rsid w:val="00216FD4"/>
    <w:rsid w:val="002325D2"/>
    <w:rsid w:val="00240F35"/>
    <w:rsid w:val="00285328"/>
    <w:rsid w:val="002A03E4"/>
    <w:rsid w:val="002A208D"/>
    <w:rsid w:val="002C4A3D"/>
    <w:rsid w:val="002D0A21"/>
    <w:rsid w:val="002E1CEE"/>
    <w:rsid w:val="002F1F2E"/>
    <w:rsid w:val="00301212"/>
    <w:rsid w:val="00304889"/>
    <w:rsid w:val="0031489E"/>
    <w:rsid w:val="00315D71"/>
    <w:rsid w:val="00316B51"/>
    <w:rsid w:val="0038335B"/>
    <w:rsid w:val="003A2430"/>
    <w:rsid w:val="003C48E9"/>
    <w:rsid w:val="003F55B7"/>
    <w:rsid w:val="00402770"/>
    <w:rsid w:val="00411259"/>
    <w:rsid w:val="004230AC"/>
    <w:rsid w:val="00455FBF"/>
    <w:rsid w:val="00463CEA"/>
    <w:rsid w:val="00464895"/>
    <w:rsid w:val="004C36FA"/>
    <w:rsid w:val="004E7CC4"/>
    <w:rsid w:val="004F2D15"/>
    <w:rsid w:val="004F76B0"/>
    <w:rsid w:val="00510283"/>
    <w:rsid w:val="005122B4"/>
    <w:rsid w:val="00512788"/>
    <w:rsid w:val="00530617"/>
    <w:rsid w:val="005547AB"/>
    <w:rsid w:val="005656D1"/>
    <w:rsid w:val="005814E3"/>
    <w:rsid w:val="005A6285"/>
    <w:rsid w:val="005C29F9"/>
    <w:rsid w:val="005E018D"/>
    <w:rsid w:val="005E4842"/>
    <w:rsid w:val="006021F3"/>
    <w:rsid w:val="00611085"/>
    <w:rsid w:val="0062017C"/>
    <w:rsid w:val="00634FC4"/>
    <w:rsid w:val="0063502C"/>
    <w:rsid w:val="00655299"/>
    <w:rsid w:val="006559D4"/>
    <w:rsid w:val="006566BC"/>
    <w:rsid w:val="0066678B"/>
    <w:rsid w:val="006668B8"/>
    <w:rsid w:val="006733B9"/>
    <w:rsid w:val="00676AD7"/>
    <w:rsid w:val="0069341E"/>
    <w:rsid w:val="006D507F"/>
    <w:rsid w:val="006E1217"/>
    <w:rsid w:val="006E1B35"/>
    <w:rsid w:val="00704598"/>
    <w:rsid w:val="00712A07"/>
    <w:rsid w:val="00736384"/>
    <w:rsid w:val="00750217"/>
    <w:rsid w:val="0075337C"/>
    <w:rsid w:val="00776523"/>
    <w:rsid w:val="00794C66"/>
    <w:rsid w:val="007963B4"/>
    <w:rsid w:val="007B4A54"/>
    <w:rsid w:val="007C0679"/>
    <w:rsid w:val="007C345D"/>
    <w:rsid w:val="007C4E0F"/>
    <w:rsid w:val="007E22A4"/>
    <w:rsid w:val="007E3F7F"/>
    <w:rsid w:val="007E7C38"/>
    <w:rsid w:val="007F3BB7"/>
    <w:rsid w:val="008037DB"/>
    <w:rsid w:val="00851F19"/>
    <w:rsid w:val="00862EB4"/>
    <w:rsid w:val="008674AD"/>
    <w:rsid w:val="00872393"/>
    <w:rsid w:val="0088584F"/>
    <w:rsid w:val="00893B39"/>
    <w:rsid w:val="008A374D"/>
    <w:rsid w:val="008A5F37"/>
    <w:rsid w:val="008A6D42"/>
    <w:rsid w:val="008A77C0"/>
    <w:rsid w:val="008A78EA"/>
    <w:rsid w:val="008C1CEE"/>
    <w:rsid w:val="008F72A8"/>
    <w:rsid w:val="00905B83"/>
    <w:rsid w:val="00924C35"/>
    <w:rsid w:val="00935399"/>
    <w:rsid w:val="00981A37"/>
    <w:rsid w:val="00990B8C"/>
    <w:rsid w:val="00995DAB"/>
    <w:rsid w:val="009E021F"/>
    <w:rsid w:val="009F6FEB"/>
    <w:rsid w:val="00A22432"/>
    <w:rsid w:val="00A2686F"/>
    <w:rsid w:val="00A95F42"/>
    <w:rsid w:val="00AA1020"/>
    <w:rsid w:val="00AA1380"/>
    <w:rsid w:val="00AB0E7D"/>
    <w:rsid w:val="00AB6B56"/>
    <w:rsid w:val="00AD328A"/>
    <w:rsid w:val="00AE1D23"/>
    <w:rsid w:val="00AF0CBE"/>
    <w:rsid w:val="00AF11C7"/>
    <w:rsid w:val="00B35B9D"/>
    <w:rsid w:val="00B54262"/>
    <w:rsid w:val="00B54D16"/>
    <w:rsid w:val="00B7432F"/>
    <w:rsid w:val="00BA5B1E"/>
    <w:rsid w:val="00BC786B"/>
    <w:rsid w:val="00BD4A34"/>
    <w:rsid w:val="00C11668"/>
    <w:rsid w:val="00C66EEC"/>
    <w:rsid w:val="00C917A4"/>
    <w:rsid w:val="00C92FC8"/>
    <w:rsid w:val="00CB2D51"/>
    <w:rsid w:val="00CE1E92"/>
    <w:rsid w:val="00D20B4B"/>
    <w:rsid w:val="00DB5366"/>
    <w:rsid w:val="00DD33B6"/>
    <w:rsid w:val="00DE5CB5"/>
    <w:rsid w:val="00E03CDD"/>
    <w:rsid w:val="00E72814"/>
    <w:rsid w:val="00E95D64"/>
    <w:rsid w:val="00ED7F44"/>
    <w:rsid w:val="00F00457"/>
    <w:rsid w:val="00F004F2"/>
    <w:rsid w:val="00F15B60"/>
    <w:rsid w:val="00F26189"/>
    <w:rsid w:val="00F81FCC"/>
    <w:rsid w:val="00F84603"/>
    <w:rsid w:val="00F85E4D"/>
    <w:rsid w:val="00FC26E4"/>
    <w:rsid w:val="00FC55AE"/>
    <w:rsid w:val="00FD7469"/>
    <w:rsid w:val="00FE3F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AF9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AD7"/>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
    <w:basedOn w:val="Normal"/>
    <w:next w:val="BodyText"/>
    <w:link w:val="Heading3Char"/>
    <w:semiHidden/>
    <w:unhideWhenUsed/>
    <w:qFormat/>
    <w:rsid w:val="008C1CEE"/>
    <w:pPr>
      <w:widowControl w:val="0"/>
      <w:spacing w:after="240" w:line="240" w:lineRule="auto"/>
      <w:outlineLvl w:val="2"/>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6BC"/>
    <w:pPr>
      <w:ind w:left="720"/>
      <w:contextualSpacing/>
    </w:pPr>
  </w:style>
  <w:style w:type="character" w:styleId="CommentReference">
    <w:name w:val="annotation reference"/>
    <w:basedOn w:val="DefaultParagraphFont"/>
    <w:uiPriority w:val="99"/>
    <w:unhideWhenUsed/>
    <w:rsid w:val="006566BC"/>
    <w:rPr>
      <w:sz w:val="16"/>
      <w:szCs w:val="16"/>
    </w:rPr>
  </w:style>
  <w:style w:type="paragraph" w:styleId="CommentText">
    <w:name w:val="annotation text"/>
    <w:basedOn w:val="Normal"/>
    <w:link w:val="CommentTextChar"/>
    <w:uiPriority w:val="99"/>
    <w:unhideWhenUsed/>
    <w:rsid w:val="006566BC"/>
    <w:pPr>
      <w:spacing w:line="240" w:lineRule="auto"/>
    </w:pPr>
    <w:rPr>
      <w:sz w:val="20"/>
      <w:szCs w:val="20"/>
    </w:rPr>
  </w:style>
  <w:style w:type="character" w:customStyle="1" w:styleId="CommentTextChar">
    <w:name w:val="Comment Text Char"/>
    <w:basedOn w:val="DefaultParagraphFont"/>
    <w:link w:val="CommentText"/>
    <w:uiPriority w:val="99"/>
    <w:rsid w:val="006566BC"/>
    <w:rPr>
      <w:sz w:val="20"/>
      <w:szCs w:val="20"/>
    </w:rPr>
  </w:style>
  <w:style w:type="table" w:styleId="TableGrid">
    <w:name w:val="Table Grid"/>
    <w:basedOn w:val="TableNormal"/>
    <w:uiPriority w:val="39"/>
    <w:rsid w:val="0065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E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2E28"/>
    <w:rPr>
      <w:b/>
      <w:bCs/>
    </w:rPr>
  </w:style>
  <w:style w:type="character" w:customStyle="1" w:styleId="CommentSubjectChar">
    <w:name w:val="Comment Subject Char"/>
    <w:basedOn w:val="CommentTextChar"/>
    <w:link w:val="CommentSubject"/>
    <w:uiPriority w:val="99"/>
    <w:semiHidden/>
    <w:rsid w:val="00162E28"/>
    <w:rPr>
      <w:b/>
      <w:bCs/>
      <w:sz w:val="20"/>
      <w:szCs w:val="20"/>
    </w:rPr>
  </w:style>
  <w:style w:type="paragraph" w:customStyle="1" w:styleId="S1-Header2">
    <w:name w:val="S1-Header2"/>
    <w:basedOn w:val="Normal"/>
    <w:autoRedefine/>
    <w:rsid w:val="0015114C"/>
    <w:pPr>
      <w:widowControl w:val="0"/>
      <w:numPr>
        <w:numId w:val="3"/>
      </w:numPr>
      <w:spacing w:before="500" w:after="240" w:line="240" w:lineRule="auto"/>
      <w:ind w:hangingChars="180" w:hanging="180"/>
      <w:outlineLvl w:val="2"/>
    </w:pPr>
    <w:rPr>
      <w:rFonts w:ascii="Times New Roman" w:eastAsiaTheme="minorEastAsia" w:hAnsi="Times New Roman" w:cs="Times New Roman"/>
      <w:b/>
      <w:sz w:val="24"/>
      <w:szCs w:val="24"/>
      <w:lang w:val="en-AU" w:eastAsia="en-GB"/>
    </w:rPr>
  </w:style>
  <w:style w:type="paragraph" w:customStyle="1" w:styleId="S1-subpara">
    <w:name w:val="S1-sub para"/>
    <w:basedOn w:val="Normal"/>
    <w:link w:val="S1-subparaChar"/>
    <w:rsid w:val="0015114C"/>
    <w:pPr>
      <w:numPr>
        <w:ilvl w:val="1"/>
        <w:numId w:val="3"/>
      </w:numPr>
      <w:spacing w:after="200" w:line="240" w:lineRule="auto"/>
    </w:pPr>
    <w:rPr>
      <w:rFonts w:ascii="Times New Roman" w:eastAsiaTheme="minorEastAsia" w:hAnsi="Times New Roman" w:cs="Times New Roman"/>
      <w:sz w:val="24"/>
      <w:szCs w:val="24"/>
      <w:lang w:val="en-AU" w:eastAsia="en-GB"/>
    </w:rPr>
  </w:style>
  <w:style w:type="character" w:customStyle="1" w:styleId="S1-subparaChar">
    <w:name w:val="S1-sub para Char"/>
    <w:basedOn w:val="DefaultParagraphFont"/>
    <w:link w:val="S1-subpara"/>
    <w:rsid w:val="0015114C"/>
    <w:rPr>
      <w:rFonts w:ascii="Times New Roman" w:eastAsiaTheme="minorEastAsia" w:hAnsi="Times New Roman" w:cs="Times New Roman"/>
      <w:sz w:val="24"/>
      <w:szCs w:val="24"/>
      <w:lang w:val="en-AU" w:eastAsia="en-GB"/>
    </w:r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semiHidden/>
    <w:rsid w:val="008C1CEE"/>
    <w:rPr>
      <w:rFonts w:ascii="Times New Roman" w:eastAsia="Times New Roman" w:hAnsi="Times New Roman" w:cs="Times New Roman"/>
      <w:lang w:val="en-GB"/>
    </w:rPr>
  </w:style>
  <w:style w:type="paragraph" w:styleId="BodyText">
    <w:name w:val="Body Text"/>
    <w:basedOn w:val="Normal"/>
    <w:link w:val="BodyTextChar"/>
    <w:uiPriority w:val="99"/>
    <w:unhideWhenUsed/>
    <w:rsid w:val="008C1CEE"/>
    <w:pPr>
      <w:spacing w:after="120"/>
    </w:pPr>
    <w:rPr>
      <w:lang w:val="en-US"/>
    </w:rPr>
  </w:style>
  <w:style w:type="character" w:customStyle="1" w:styleId="BodyTextChar">
    <w:name w:val="Body Text Char"/>
    <w:basedOn w:val="DefaultParagraphFont"/>
    <w:link w:val="BodyText"/>
    <w:uiPriority w:val="99"/>
    <w:rsid w:val="008C1CEE"/>
    <w:rPr>
      <w:lang w:val="en-US"/>
    </w:rPr>
  </w:style>
  <w:style w:type="paragraph" w:styleId="Revision">
    <w:name w:val="Revision"/>
    <w:hidden/>
    <w:uiPriority w:val="99"/>
    <w:semiHidden/>
    <w:rsid w:val="00FE3FF9"/>
    <w:pPr>
      <w:spacing w:after="0" w:line="240" w:lineRule="auto"/>
    </w:pPr>
  </w:style>
  <w:style w:type="paragraph" w:styleId="Header">
    <w:name w:val="header"/>
    <w:basedOn w:val="Normal"/>
    <w:link w:val="HeaderChar"/>
    <w:uiPriority w:val="99"/>
    <w:semiHidden/>
    <w:unhideWhenUsed/>
    <w:rsid w:val="001D546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1D5461"/>
  </w:style>
  <w:style w:type="paragraph" w:styleId="Footer">
    <w:name w:val="footer"/>
    <w:basedOn w:val="Normal"/>
    <w:link w:val="FooterChar"/>
    <w:uiPriority w:val="99"/>
    <w:semiHidden/>
    <w:unhideWhenUsed/>
    <w:rsid w:val="001D546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1D5461"/>
  </w:style>
  <w:style w:type="character" w:styleId="UnresolvedMention">
    <w:name w:val="Unresolved Mention"/>
    <w:basedOn w:val="DefaultParagraphFont"/>
    <w:uiPriority w:val="99"/>
    <w:unhideWhenUsed/>
    <w:rsid w:val="000B4754"/>
    <w:rPr>
      <w:color w:val="605E5C"/>
      <w:shd w:val="clear" w:color="auto" w:fill="E1DFDD"/>
    </w:rPr>
  </w:style>
  <w:style w:type="character" w:styleId="Mention">
    <w:name w:val="Mention"/>
    <w:basedOn w:val="DefaultParagraphFont"/>
    <w:uiPriority w:val="99"/>
    <w:unhideWhenUsed/>
    <w:rsid w:val="000B47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27073</vt:lpwstr>
  </property>
  <property fmtid="{D5CDD505-2E9C-101B-9397-08002B2CF9AE}" pid="4" name="OptimizationTime">
    <vt:lpwstr>20230407_1541</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4</Pages>
  <Words>7226</Words>
  <Characters>4119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2023-04-04T11:17:00Z</dcterms:created>
  <dcterms:modified xsi:type="dcterms:W3CDTF">2023-04-06T12:34:00Z</dcterms:modified>
</cp:coreProperties>
</file>