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187" w:rsidRPr="004F4CF5" w:rsidRDefault="00C00187" w:rsidP="00C001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 Math" w:hAnsi="Cambria Math"/>
          <w:color w:val="000000"/>
          <w:lang w:val="hy-AM"/>
        </w:rPr>
      </w:pPr>
      <w:r w:rsidRPr="004F4CF5">
        <w:rPr>
          <w:rStyle w:val="Strong"/>
          <w:rFonts w:ascii="GHEA Grapalat" w:hAnsi="GHEA Grapalat" w:cs="Sylfaen"/>
          <w:color w:val="000000"/>
          <w:lang w:val="hy-AM"/>
        </w:rPr>
        <w:t>Վարկերի</w:t>
      </w:r>
      <w:r w:rsidRPr="004F4CF5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4F4CF5">
        <w:rPr>
          <w:rStyle w:val="Strong"/>
          <w:rFonts w:ascii="GHEA Grapalat" w:hAnsi="GHEA Grapalat" w:cs="Sylfaen"/>
          <w:color w:val="000000"/>
          <w:lang w:val="hy-AM"/>
        </w:rPr>
        <w:t>նպատակը</w:t>
      </w:r>
      <w:r>
        <w:rPr>
          <w:rStyle w:val="Strong"/>
          <w:rFonts w:ascii="Cambria Math" w:hAnsi="Cambria Math" w:cs="Sylfaen"/>
          <w:color w:val="000000"/>
          <w:lang w:val="hy-AM"/>
        </w:rPr>
        <w:t>․</w:t>
      </w:r>
    </w:p>
    <w:p w:rsidR="00C00187" w:rsidRPr="004F4CF5" w:rsidRDefault="00C00187" w:rsidP="00C001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4F4CF5">
        <w:rPr>
          <w:rFonts w:ascii="Calibri" w:hAnsi="Calibri" w:cs="Calibri"/>
          <w:color w:val="000000"/>
          <w:lang w:val="hy-AM"/>
        </w:rPr>
        <w:t> </w:t>
      </w:r>
    </w:p>
    <w:p w:rsidR="00C00187" w:rsidRPr="004F4CF5" w:rsidRDefault="00C00187" w:rsidP="00E75C19">
      <w:pPr>
        <w:pStyle w:val="NormalWeb"/>
        <w:numPr>
          <w:ilvl w:val="0"/>
          <w:numId w:val="1"/>
        </w:numPr>
        <w:shd w:val="clear" w:color="auto" w:fill="FFFFFF"/>
        <w:tabs>
          <w:tab w:val="left" w:pos="284"/>
        </w:tabs>
        <w:spacing w:before="120" w:beforeAutospacing="0" w:after="0" w:afterAutospacing="0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4F4CF5">
        <w:rPr>
          <w:rFonts w:ascii="GHEA Grapalat" w:hAnsi="GHEA Grapalat"/>
          <w:color w:val="000000"/>
          <w:lang w:val="hy-AM"/>
        </w:rPr>
        <w:t>վարկային հայտի ներկայացման օրվա դրությամբ առկա (չվճարված) և հետագա 6 ամսվա վարկային պարտավորությունների (ներառյալ տույժերի, տուգանքների և տուժանքների) մարում՝ պայմանով, որ վարկային պայմանագրերը կնքվել են մինչև 2020 թվականի դեկտեմբերի 31-ը ներառյալ</w:t>
      </w:r>
      <w:r>
        <w:rPr>
          <w:rFonts w:ascii="GHEA Grapalat" w:hAnsi="GHEA Grapalat"/>
          <w:color w:val="000000"/>
          <w:lang w:val="hy-AM"/>
        </w:rPr>
        <w:t>,</w:t>
      </w:r>
    </w:p>
    <w:p w:rsidR="00C00187" w:rsidRPr="004F4CF5" w:rsidRDefault="00C00187" w:rsidP="00E75C19">
      <w:pPr>
        <w:pStyle w:val="NormalWeb"/>
        <w:numPr>
          <w:ilvl w:val="0"/>
          <w:numId w:val="1"/>
        </w:numPr>
        <w:shd w:val="clear" w:color="auto" w:fill="FFFFFF"/>
        <w:tabs>
          <w:tab w:val="left" w:pos="284"/>
        </w:tabs>
        <w:spacing w:before="120" w:beforeAutospacing="0" w:after="0" w:afterAutospacing="0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4F4CF5">
        <w:rPr>
          <w:rFonts w:ascii="GHEA Grapalat" w:hAnsi="GHEA Grapalat"/>
          <w:color w:val="000000"/>
          <w:lang w:val="hy-AM"/>
        </w:rPr>
        <w:t>վարկային հայտի ներկայացման օրվա դրությամբ առկա (չվճարված) և մինչև 2021 թվականի հուլիսի 25-ը գոյացած հարկային պարտավորությունների մարում</w:t>
      </w:r>
      <w:r>
        <w:rPr>
          <w:rFonts w:ascii="GHEA Grapalat" w:hAnsi="GHEA Grapalat"/>
          <w:color w:val="000000"/>
          <w:lang w:val="hy-AM"/>
        </w:rPr>
        <w:t>,</w:t>
      </w:r>
    </w:p>
    <w:p w:rsidR="00C00187" w:rsidRPr="004F4CF5" w:rsidRDefault="00C00187" w:rsidP="00E75C19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</w:tabs>
        <w:spacing w:before="120" w:beforeAutospacing="0" w:after="0" w:afterAutospacing="0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4F4CF5">
        <w:rPr>
          <w:rFonts w:ascii="GHEA Grapalat" w:hAnsi="GHEA Grapalat"/>
          <w:color w:val="000000"/>
          <w:lang w:val="hy-AM"/>
        </w:rPr>
        <w:t>նոր սարքերի և սարքավորումների գնում կամ ներմուծում՝ պայմանով, որ տվյալ սարքերը և սարքավորումները պետք է օգտագործվեն Հայաստանի Հանրապետությունում կամ Արցախի Հանրապետությունում արտադրություն կազմակերպելու կամ արտադրությունն ընդլայնելու, ծառայությունների մատուցման և աշխատանքների կազմակերպման նպատակով (այսուհետ՝ սարքավորումների վարկեր/լիզինգ)</w:t>
      </w:r>
      <w:r>
        <w:rPr>
          <w:rFonts w:ascii="GHEA Grapalat" w:hAnsi="GHEA Grapalat"/>
          <w:color w:val="000000"/>
          <w:lang w:val="hy-AM"/>
        </w:rPr>
        <w:t>,</w:t>
      </w:r>
    </w:p>
    <w:p w:rsidR="00C00187" w:rsidRPr="004F4CF5" w:rsidRDefault="00C00187" w:rsidP="00E75C19">
      <w:pPr>
        <w:pStyle w:val="NormalWeb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before="120" w:beforeAutospacing="0" w:after="0" w:afterAutospacing="0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4F4CF5">
        <w:rPr>
          <w:rFonts w:ascii="GHEA Grapalat" w:hAnsi="GHEA Grapalat"/>
          <w:color w:val="000000"/>
          <w:lang w:val="hy-AM"/>
        </w:rPr>
        <w:t>Հայաստանի Հանրապետության Սյունիքի մարզում «F41 Շենքերի շինարարություն» ոլորտում տնտեսական գործունեության իրականացումից առաջացած պետական կամ համայնքի բյուջե հարկերի, տուրքերի և պարտադիր վճարների վճարումների, տնտեսավարողի աշխատակիցներին աշխատավարձ կամ դրան հավասարեցված վճարումների, կապալի և մատակարարման պայմանագրերով առաջացած պարտավորությունների վճարումների իր</w:t>
      </w:r>
      <w:bookmarkStart w:id="0" w:name="_GoBack"/>
      <w:bookmarkEnd w:id="0"/>
      <w:r w:rsidRPr="004F4CF5">
        <w:rPr>
          <w:rFonts w:ascii="GHEA Grapalat" w:hAnsi="GHEA Grapalat"/>
          <w:color w:val="000000"/>
          <w:lang w:val="hy-AM"/>
        </w:rPr>
        <w:t>ականացման նպատակով։ Ընդ որում, վճարում է համարվում վարկային հայտի ներկայացման օրվա դրությամբ առկա (չվճարված) և մինչև 2021 թվականի հուլիսի 25-ը գոյացած և հետագա 6 ամսվա պարտավորությունների մարումները։</w:t>
      </w:r>
    </w:p>
    <w:p w:rsidR="00385BEF" w:rsidRPr="00C00187" w:rsidRDefault="00385BEF" w:rsidP="00E75C19">
      <w:pPr>
        <w:spacing w:before="120" w:after="0" w:line="240" w:lineRule="auto"/>
        <w:rPr>
          <w:lang w:val="hy-AM"/>
        </w:rPr>
      </w:pPr>
    </w:p>
    <w:sectPr w:rsidR="00385BEF" w:rsidRPr="00C00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37B53"/>
    <w:multiLevelType w:val="hybridMultilevel"/>
    <w:tmpl w:val="F9C00106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F3"/>
    <w:rsid w:val="00385BEF"/>
    <w:rsid w:val="003D5E46"/>
    <w:rsid w:val="00C00187"/>
    <w:rsid w:val="00E75C19"/>
    <w:rsid w:val="00EC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D00F3-20B5-497B-92E4-F3E7C245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0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01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A. Khechoyan</dc:creator>
  <cp:keywords/>
  <dc:description/>
  <cp:lastModifiedBy>Anahit A. Khechoyan</cp:lastModifiedBy>
  <cp:revision>5</cp:revision>
  <dcterms:created xsi:type="dcterms:W3CDTF">2021-08-19T13:23:00Z</dcterms:created>
  <dcterms:modified xsi:type="dcterms:W3CDTF">2021-08-19T13:24:00Z</dcterms:modified>
</cp:coreProperties>
</file>