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F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0D3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D0D3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Գյուղատնտեսական հումքի մթերումների (գնումների) նպատակով ագրովերամշակման ոլորտին տրամադրվող վարկերի տոկոսադրույքների սուբսիդավորման ծրագրի մասնակից ֆինանսական կառույցների վերաբերյալ</w:t>
      </w:r>
    </w:p>
    <w:p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</w:p>
    <w:p w:rsidR="00BD0D30" w:rsidRDefault="00BD0D30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ՀՀ կառավարության 2017 թվականի դեկտեմբերի 21-ի N 53 արձանագրային որոշմամբ հավանության արժանացած Գյուղատնտեսական հումքի մթերումների (գնումների) նպատակով ագրովերամշակման ոլորտին տրամադրվող վարկերի տոկոսադրույքների սուբսիդավորման ծրագրի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ն մասնակցում են հետևյալ բանկերը և վարկային կազմակերպությունները՝</w:t>
      </w:r>
    </w:p>
    <w:p w:rsidR="00650F62" w:rsidRDefault="00650F62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</w:p>
    <w:p w:rsidR="00650F62" w:rsidRPr="00CE5D41" w:rsidRDefault="00BD184F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</w:t>
      </w:r>
      <w:r w:rsidR="00922229" w:rsidRPr="00CE5D41">
        <w:rPr>
          <w:rFonts w:ascii="GHEA Grapalat" w:hAnsi="GHEA Grapalat"/>
          <w:sz w:val="24"/>
          <w:szCs w:val="24"/>
          <w:lang w:val="hy-AM"/>
        </w:rPr>
        <w:t>Կ</w:t>
      </w:r>
      <w:r w:rsidRPr="00CE5D41">
        <w:rPr>
          <w:rFonts w:ascii="GHEA Grapalat" w:hAnsi="GHEA Grapalat"/>
          <w:sz w:val="24"/>
          <w:szCs w:val="24"/>
          <w:lang w:val="hy-AM"/>
        </w:rPr>
        <w:t>ԲԱ-</w:t>
      </w:r>
      <w:r w:rsidR="00B2668B" w:rsidRPr="00CE5D41">
        <w:rPr>
          <w:rFonts w:ascii="GHEA Grapalat" w:hAnsi="GHEA Grapalat"/>
          <w:sz w:val="24"/>
          <w:szCs w:val="24"/>
          <w:lang w:val="hy-AM"/>
        </w:rPr>
        <w:t>կրեդիտ ագրիկոլ բանկ</w:t>
      </w:r>
      <w:r w:rsidRPr="00CE5D41">
        <w:rPr>
          <w:rFonts w:ascii="GHEA Grapalat" w:hAnsi="GHEA Grapalat"/>
          <w:sz w:val="24"/>
          <w:szCs w:val="24"/>
          <w:lang w:val="hy-AM"/>
        </w:rPr>
        <w:t>» ՓԲԸ</w:t>
      </w:r>
    </w:p>
    <w:p w:rsidR="005A5C71" w:rsidRPr="00CE5D41" w:rsidRDefault="005A5C71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«Ամերիաբանկ»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5A5C71" w:rsidRPr="00CE5D41" w:rsidRDefault="005A5C71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</w:t>
      </w:r>
      <w:r w:rsidR="00174BD4" w:rsidRPr="00CE5D41">
        <w:rPr>
          <w:rFonts w:ascii="GHEA Grapalat" w:hAnsi="GHEA Grapalat"/>
          <w:sz w:val="24"/>
          <w:szCs w:val="24"/>
          <w:lang w:val="hy-AM"/>
        </w:rPr>
        <w:t>րդշինբանկ</w:t>
      </w:r>
      <w:r w:rsidRPr="00CE5D41">
        <w:rPr>
          <w:rFonts w:ascii="GHEA Grapalat" w:hAnsi="GHEA Grapalat"/>
          <w:sz w:val="24"/>
          <w:szCs w:val="24"/>
          <w:lang w:val="hy-AM"/>
        </w:rPr>
        <w:t>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C755A4" w:rsidRPr="00CE5D41" w:rsidRDefault="00C755A4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«Արմսվիսբանկ»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C755A4" w:rsidRPr="00CE5D41" w:rsidRDefault="00C755A4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«Ինեկոբանկ»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0E2559" w:rsidRPr="00CE5D41" w:rsidRDefault="000E2559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«Կոնվերս 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2B1608" w:rsidRPr="00CE5D41" w:rsidRDefault="002B1608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«Հայբիզնեսբանկ»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C523CE" w:rsidRPr="00CE5D41" w:rsidRDefault="00C523CE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«Հայէկոնոմբանկ» ԲԲԸ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C523CE" w:rsidRPr="00CE5D41" w:rsidRDefault="00C523CE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«Էվոկաբանկ»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5F104F" w:rsidRPr="00CE5D41" w:rsidRDefault="005F104F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«Էյչ-Էս-Բի-Սի Բանկ Հայաստան» ՓԲԸ,</w:t>
      </w:r>
    </w:p>
    <w:p w:rsidR="0044306F" w:rsidRPr="00CE5D41" w:rsidRDefault="002D119E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hyperlink r:id="rId6" w:history="1">
        <w:r w:rsidR="0044306F" w:rsidRPr="00CE5D41">
          <w:rPr>
            <w:rFonts w:ascii="GHEA Grapalat" w:hAnsi="GHEA Grapalat"/>
            <w:sz w:val="24"/>
            <w:szCs w:val="24"/>
            <w:lang w:val="hy-AM"/>
          </w:rPr>
          <w:t>«Հայաստանի զարգացման և ներդրումների կորպորացիա» ՈՒՎԿ</w:t>
        </w:r>
      </w:hyperlink>
      <w:r w:rsidR="0044306F" w:rsidRPr="00CE5D41">
        <w:rPr>
          <w:rFonts w:ascii="GHEA Grapalat" w:hAnsi="GHEA Grapalat"/>
          <w:sz w:val="24"/>
          <w:szCs w:val="24"/>
          <w:lang w:val="hy-AM"/>
        </w:rPr>
        <w:t xml:space="preserve"> ՓԲԸ</w:t>
      </w:r>
    </w:p>
    <w:p w:rsidR="0089557A" w:rsidRPr="00CE5D41" w:rsidRDefault="0080448A" w:rsidP="002D119E">
      <w:pPr>
        <w:pStyle w:val="ListParagraph"/>
        <w:spacing w:line="360" w:lineRule="auto"/>
        <w:ind w:left="90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CE5D41">
        <w:rPr>
          <w:rFonts w:ascii="GHEA Grapalat" w:hAnsi="GHEA Grapalat"/>
          <w:sz w:val="24"/>
          <w:szCs w:val="24"/>
          <w:lang w:val="hy-AM"/>
        </w:rPr>
        <w:t xml:space="preserve">(նախկին՝ «ՓՄՁ ներդրումներ» </w:t>
      </w:r>
      <w:hyperlink r:id="rId7" w:history="1">
        <w:r w:rsidRPr="00CE5D41">
          <w:rPr>
            <w:rFonts w:ascii="GHEA Grapalat" w:hAnsi="GHEA Grapalat"/>
            <w:sz w:val="24"/>
            <w:szCs w:val="24"/>
            <w:lang w:val="hy-AM"/>
          </w:rPr>
          <w:t>ՈՒՎԿ</w:t>
        </w:r>
      </w:hyperlink>
      <w:r w:rsidRPr="00CE5D41">
        <w:rPr>
          <w:rFonts w:ascii="GHEA Grapalat" w:hAnsi="GHEA Grapalat"/>
          <w:sz w:val="24"/>
          <w:szCs w:val="24"/>
          <w:lang w:val="hy-AM"/>
        </w:rPr>
        <w:t xml:space="preserve"> ՓԲԸ)</w:t>
      </w:r>
      <w:r w:rsidR="0089557A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80448A" w:rsidRPr="00CE5D41" w:rsidRDefault="0089557A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8" w:history="1">
        <w:r w:rsidRPr="00CE5D41">
          <w:rPr>
            <w:rFonts w:ascii="GHEA Grapalat" w:hAnsi="GHEA Grapalat"/>
            <w:sz w:val="24"/>
            <w:szCs w:val="24"/>
            <w:lang w:val="hy-AM"/>
          </w:rPr>
          <w:t>«ՔԱՐԴ ԱգրոԿրեդիտ» ՈւՎԿ</w:t>
        </w:r>
      </w:hyperlink>
      <w:r w:rsidRPr="00CE5D41">
        <w:rPr>
          <w:rFonts w:ascii="GHEA Grapalat" w:hAnsi="GHEA Grapalat"/>
          <w:sz w:val="24"/>
          <w:szCs w:val="24"/>
          <w:lang w:val="hy-AM"/>
        </w:rPr>
        <w:t xml:space="preserve"> ՓԲԸ,</w:t>
      </w:r>
    </w:p>
    <w:p w:rsidR="0089557A" w:rsidRPr="00CE5D41" w:rsidRDefault="002D119E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CA6" w:rsidRPr="00CE5D41">
        <w:rPr>
          <w:rFonts w:ascii="GHEA Grapalat" w:hAnsi="GHEA Grapalat"/>
          <w:sz w:val="24"/>
          <w:szCs w:val="24"/>
          <w:lang w:val="hy-AM"/>
        </w:rPr>
        <w:t>«ԱՐԱՐԱՏԲԱՆԿ» ԲԲԸ</w:t>
      </w:r>
      <w:r w:rsidR="00CE5D41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927D98" w:rsidRPr="00CE5D41" w:rsidRDefault="00927D98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«ՎՏԲ-Հայաստան Բանկ» ՓԲԸ</w:t>
      </w:r>
      <w:r w:rsidR="00CE5D41" w:rsidRPr="00CE5D41">
        <w:rPr>
          <w:rFonts w:ascii="GHEA Grapalat" w:hAnsi="GHEA Grapalat"/>
          <w:sz w:val="24"/>
          <w:szCs w:val="24"/>
          <w:lang w:val="hy-AM"/>
        </w:rPr>
        <w:t>,</w:t>
      </w:r>
    </w:p>
    <w:p w:rsidR="00CE5D41" w:rsidRPr="00CE5D41" w:rsidRDefault="00CE5D41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«ՖԱՐՄ ԿՐԵԴԻՏ ԱՐՄԵՆԻԱ» ՈՒՎԿ ԱԿ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89557A" w:rsidRPr="0080448A" w:rsidRDefault="0089557A" w:rsidP="0080448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D184F" w:rsidRPr="00BD0D30" w:rsidRDefault="00BD184F" w:rsidP="00F60CA6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D184F" w:rsidRPr="00BD0D30" w:rsidSect="00927D98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99E"/>
    <w:multiLevelType w:val="hybridMultilevel"/>
    <w:tmpl w:val="845C3846"/>
    <w:lvl w:ilvl="0" w:tplc="6F6618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46"/>
    <w:rsid w:val="000E2559"/>
    <w:rsid w:val="00174BD4"/>
    <w:rsid w:val="002B1608"/>
    <w:rsid w:val="002D119E"/>
    <w:rsid w:val="0044306F"/>
    <w:rsid w:val="005A5C71"/>
    <w:rsid w:val="005F104F"/>
    <w:rsid w:val="00650F62"/>
    <w:rsid w:val="00760F46"/>
    <w:rsid w:val="007A02C3"/>
    <w:rsid w:val="0080448A"/>
    <w:rsid w:val="0089374A"/>
    <w:rsid w:val="0089557A"/>
    <w:rsid w:val="00922229"/>
    <w:rsid w:val="00927D98"/>
    <w:rsid w:val="00B16C71"/>
    <w:rsid w:val="00B2668B"/>
    <w:rsid w:val="00B73BD7"/>
    <w:rsid w:val="00BD0D30"/>
    <w:rsid w:val="00BD184F"/>
    <w:rsid w:val="00C523CE"/>
    <w:rsid w:val="00C755A4"/>
    <w:rsid w:val="00CE5D41"/>
    <w:rsid w:val="00D90397"/>
    <w:rsid w:val="00F60CA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credit.am/h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a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.a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Arayik Aramyan</cp:lastModifiedBy>
  <cp:revision>3</cp:revision>
  <dcterms:created xsi:type="dcterms:W3CDTF">2021-06-28T06:23:00Z</dcterms:created>
  <dcterms:modified xsi:type="dcterms:W3CDTF">2021-06-28T06:31:00Z</dcterms:modified>
</cp:coreProperties>
</file>