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37A" w:rsidRPr="00686F90" w:rsidRDefault="0041037A" w:rsidP="00686F90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Աղյուսակ 1</w:t>
      </w:r>
    </w:p>
    <w:p w:rsidR="0041037A" w:rsidRPr="00686F90" w:rsidRDefault="0041037A" w:rsidP="00686F9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Միաշերտ կամ երկշերտ պոլիէթիլենային թաղանթով հողային հարստացված զանգվածով</w:t>
      </w:r>
      <w:r w:rsidRPr="00686F90">
        <w:rPr>
          <w:rFonts w:ascii="GHEA Grapalat" w:hAnsi="GHEA Grapalat"/>
          <w:bCs/>
          <w:sz w:val="18"/>
          <w:szCs w:val="24"/>
          <w:lang w:val="hy-AM"/>
        </w:rPr>
        <w:t xml:space="preserve"> </w:t>
      </w:r>
      <w:r w:rsidRPr="00686F90">
        <w:rPr>
          <w:rFonts w:ascii="GHEA Grapalat" w:hAnsi="GHEA Grapalat"/>
          <w:b/>
          <w:sz w:val="24"/>
          <w:szCs w:val="24"/>
          <w:lang w:val="hy-AM"/>
        </w:rPr>
        <w:t>թունելային ջերմատան հիմնական չափորոշիչները</w:t>
      </w:r>
    </w:p>
    <w:tbl>
      <w:tblPr>
        <w:tblW w:w="10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6"/>
        <w:gridCol w:w="9456"/>
      </w:tblGrid>
      <w:tr w:rsidR="00686F90" w:rsidRPr="00686F90" w:rsidTr="00686F90">
        <w:trPr>
          <w:cantSplit/>
          <w:trHeight w:val="325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1.1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Կոնստրուկցիա </w:t>
            </w:r>
          </w:p>
        </w:tc>
      </w:tr>
      <w:tr w:rsidR="00686F90" w:rsidRPr="00686F90" w:rsidTr="00686F90">
        <w:trPr>
          <w:cantSplit/>
          <w:trHeight w:val="18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1.1.1</w:t>
            </w:r>
          </w:p>
        </w:tc>
        <w:tc>
          <w:tcPr>
            <w:tcW w:w="945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Ջերմ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ատան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 չափեր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Նվազագույն գագաթնային բարձրություն՝ առնվազն 3.5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լայնություն՝ մինչև 12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երկարություն՝ առավելագույնը 50 մ։</w:t>
            </w:r>
          </w:p>
        </w:tc>
      </w:tr>
      <w:tr w:rsidR="00686F90" w:rsidRPr="00686F90" w:rsidTr="00686F90">
        <w:trPr>
          <w:cantSplit/>
          <w:trHeight w:val="1346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1.1.2</w:t>
            </w:r>
          </w:p>
        </w:tc>
        <w:tc>
          <w:tcPr>
            <w:tcW w:w="9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eastAsia="Calibri" w:hAnsi="GHEA Grapalat"/>
                <w:b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Դիմադրողականություն և ծանրաբեռնվածություն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eastAsia="Calibri" w:hAnsi="GHEA Grapalat"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Քամու դեմ՝ առնվազն 80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կմ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>/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ժ։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 w:firstLine="0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Ձյան բեռնվածություն՝ առնվազն 25 կգ/մ</w:t>
            </w:r>
            <w:r w:rsidRPr="00686F90">
              <w:rPr>
                <w:rFonts w:ascii="GHEA Grapalat" w:eastAsia="Calibri" w:hAnsi="GHEA Grapalat"/>
                <w:sz w:val="22"/>
                <w:szCs w:val="22"/>
                <w:vertAlign w:val="superscript"/>
                <w:lang w:val="hy-AM"/>
              </w:rPr>
              <w:t>2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18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1.1.3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Կոնստրուկցիա</w:t>
            </w:r>
          </w:p>
          <w:p w:rsidR="00686F90" w:rsidRPr="00686F90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Մետաղական կոնստրուկցիան և այլ ամրակցող նյութերը պետք է լինեն չժանգոտվող մետաղից՝ ցինկապատ՝ տաք մեթոդով, առնվազն AZ-275 ստանդարտ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ի կամ այլ չժանգոտվող նյութից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ընդ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որում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թույլատրվում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ժանգոտվող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պատումը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չժանգոտվող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նյութով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։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Կոնստրուկցիան կրող խողովակները պետք է ունենան այնպիսի հաստություն, որը թույլ կտա ունենալ անհրաժեշտ դիմադրողականության և ծանրաբեռնվածության աստիճան, ըստ նշված պահանջների: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 կառուցման համար անհրաժեշտ կրող կոնստրուկցիաները պետք է լինեն մեկ արտադրողի արտադրության:</w:t>
            </w:r>
          </w:p>
          <w:p w:rsidR="00686F90" w:rsidRPr="00686F90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դեպքում՝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գետնից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ճակատային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պոլիէթիլենային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թաղանթի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փոխարեն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կարելի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օգտագործել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արտադրողի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հավաստագրված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բազմամյա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առնվազն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5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տարի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պոլիկարբոնատ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Դռներ 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Առնվազն 90 սմ լայնքով` չժանգոտվող նյութից։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686F90" w:rsidRPr="00686F90" w:rsidTr="00686F90">
        <w:trPr>
          <w:cantSplit/>
          <w:trHeight w:val="1177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1.1.4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Օդափոխություն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:rsidR="00686F90" w:rsidRPr="00686F90" w:rsidRDefault="00686F90" w:rsidP="00686F90">
            <w:pPr>
              <w:tabs>
                <w:tab w:val="left" w:pos="2021"/>
              </w:tabs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Օդափոխությունը պետք է իրականացվի 2 կողային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 w:eastAsia="en-GB"/>
              </w:rPr>
              <w:t>կամ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ճ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 w:eastAsia="en-GB"/>
              </w:rPr>
              <w:t>ակատային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կամ</w:t>
            </w:r>
            <w:proofErr w:type="spellEnd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տանիքի</w:t>
            </w:r>
            <w:proofErr w:type="spellEnd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հատվածներում՝ բացվածքի և օդափոխիչների միջոցով: </w:t>
            </w:r>
          </w:p>
        </w:tc>
      </w:tr>
      <w:tr w:rsidR="00686F90" w:rsidRPr="00686F90" w:rsidTr="00686F90">
        <w:trPr>
          <w:cantSplit/>
          <w:trHeight w:val="730"/>
        </w:trPr>
        <w:tc>
          <w:tcPr>
            <w:tcW w:w="1136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1.1.5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Պտուտակներ, մալուխներ և ամրակցող դետալներ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Պետք է լինեն բարձրորակ ցինկապատ մետաղից կամ այլ չժանգոտվող մետաղից։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1.2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Թաղանթներ և ցանցեր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1.2.1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Մեկ շերտ թաղանթապատման դեպքում թաղանթին ներկայացվող պահանջներ՝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հավելանյութեր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IR (թերմիկ, ջերմախնայող), AD (հակակաթոցային), UV (ուլտրամանուշակագույն ճառագայթման դեմ դիմադրողականություն),</w:t>
            </w:r>
            <w:r w:rsidRPr="00686F90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Երկշերտ թաղանթապատման դեպքում` 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Վերին շերտ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հավելանյութեր՝ UV (ուլտրամանուշակագույն ճառագայթման դեմ դիմադրողականություն), 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( 20 ամիս)։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Ստորին շերտ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հ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՝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IR (թերմիկ, ջերմախնայող), AD (հակակաթոցային), UV (ուլտրամանուշակագույն ճառագայթման դեմ դիմադրողականություն),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100 միկրոն,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1.2.3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Միջատապաշտպան ցանց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(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ոչ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պարտադիր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պայման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)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Ուլտրամանուշակագույն ճառագայթման դեմ դիմադրողականություն՝ առնվազն 4 տարի, անցքերի մեծություն՝ 50 մեշ 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>(Mesh)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46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1.3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Ոռոգման կաթիլային համակարգ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Ոռոգման կաթիլային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համակարգը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պետք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է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ունենա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պարարտանյութի խառնման և արդյունավետ բաշխման հնարավորություն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`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կաթիլային խողովակաշարի միջոցով։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1.4</w:t>
            </w:r>
          </w:p>
        </w:tc>
        <w:tc>
          <w:tcPr>
            <w:tcW w:w="9456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trike/>
                <w:sz w:val="22"/>
                <w:szCs w:val="22"/>
                <w:lang w:val="ru-RU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Ջեռուցում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 xml:space="preserve"> 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(ոչ պարտադիր պայման)</w:t>
            </w:r>
          </w:p>
        </w:tc>
      </w:tr>
      <w:tr w:rsidR="00686F90" w:rsidRPr="00686F90" w:rsidTr="00686F90">
        <w:trPr>
          <w:cantSplit/>
          <w:trHeight w:val="1023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1.4.1</w:t>
            </w:r>
          </w:p>
        </w:tc>
        <w:tc>
          <w:tcPr>
            <w:tcW w:w="9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686F90" w:rsidRPr="00686F90" w:rsidRDefault="00686F90" w:rsidP="00686F90">
            <w:pPr>
              <w:numPr>
                <w:ilvl w:val="0"/>
                <w:numId w:val="3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կաթսայի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խողովակաշարի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կամ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ֆանկոլի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տեսքով,</w:t>
            </w:r>
          </w:p>
          <w:p w:rsidR="00686F90" w:rsidRPr="00686F90" w:rsidRDefault="00686F90" w:rsidP="00686F90">
            <w:pPr>
              <w:numPr>
                <w:ilvl w:val="0"/>
                <w:numId w:val="3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թերմոգեներատորի/օդատաքացուցչի տեսքով, որի դեպքում թարմ օդը պետք է մատակարարվի վառարան արտաքին խողովակով և վառված գազերը նույնպես ուղղվեն ջերմատնից դուրս։</w:t>
            </w:r>
          </w:p>
        </w:tc>
      </w:tr>
    </w:tbl>
    <w:p w:rsidR="0041037A" w:rsidRPr="00686F90" w:rsidRDefault="0041037A" w:rsidP="00686F90">
      <w:pPr>
        <w:pStyle w:val="Header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686F90" w:rsidRDefault="00686F90">
      <w:pPr>
        <w:spacing w:after="160" w:line="259" w:lineRule="auto"/>
        <w:ind w:firstLine="0"/>
        <w:jc w:val="lef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41037A" w:rsidRPr="00686F90" w:rsidRDefault="0041037A" w:rsidP="00686F90">
      <w:pPr>
        <w:pStyle w:val="Header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lastRenderedPageBreak/>
        <w:t>Աղյուսակ 2</w:t>
      </w:r>
    </w:p>
    <w:p w:rsidR="0041037A" w:rsidRPr="00686F90" w:rsidRDefault="0041037A" w:rsidP="00686F90">
      <w:pPr>
        <w:pStyle w:val="Header"/>
        <w:ind w:firstLine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6F90">
        <w:rPr>
          <w:rFonts w:ascii="GHEA Grapalat" w:hAnsi="GHEA Grapalat"/>
          <w:b/>
          <w:sz w:val="24"/>
          <w:szCs w:val="24"/>
          <w:lang w:val="hy-AM"/>
        </w:rPr>
        <w:t>Պոլիէթիլենային թաղանթով</w:t>
      </w:r>
      <w:r w:rsidRPr="00686F9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686F90">
        <w:rPr>
          <w:rFonts w:ascii="GHEA Grapalat" w:hAnsi="GHEA Grapalat"/>
          <w:b/>
          <w:sz w:val="24"/>
          <w:szCs w:val="24"/>
          <w:lang w:val="hy-AM"/>
        </w:rPr>
        <w:t xml:space="preserve">միաթռիչք (միագագաթ) և բազմաթռիչք (բազմագագաթ) </w:t>
      </w:r>
      <w:r w:rsidRPr="00686F90">
        <w:rPr>
          <w:rFonts w:ascii="GHEA Grapalat" w:hAnsi="GHEA Grapalat" w:cs="Arial"/>
          <w:b/>
          <w:sz w:val="24"/>
          <w:szCs w:val="24"/>
          <w:lang w:val="hy-AM"/>
        </w:rPr>
        <w:t>հողային հարստացված զանգվածով կամ հիդրոպոնիկ եղանակով ջերմատան կառուցման հիմնական չափորոշիչները</w:t>
      </w:r>
    </w:p>
    <w:tbl>
      <w:tblPr>
        <w:tblW w:w="106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5"/>
        <w:gridCol w:w="9440"/>
      </w:tblGrid>
      <w:tr w:rsidR="00686F90" w:rsidRPr="00686F90" w:rsidTr="00686F90">
        <w:trPr>
          <w:cantSplit/>
          <w:trHeight w:val="467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1.1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Կոնստրուկցիա </w:t>
            </w:r>
          </w:p>
        </w:tc>
      </w:tr>
      <w:tr w:rsidR="00686F90" w:rsidRPr="00686F90" w:rsidTr="00686F90">
        <w:trPr>
          <w:cantSplit/>
          <w:trHeight w:val="17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1.1.1</w:t>
            </w:r>
          </w:p>
        </w:tc>
        <w:tc>
          <w:tcPr>
            <w:tcW w:w="9440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Ջերմ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ատան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 xml:space="preserve"> չափեր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Նվազագույն գագաթնային բարձրություն՝ առնվազն 3.5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լայնություն՝ մինչև 12 մ։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Ջերմատան երկարություն՝ առավելագույնը 50 մ։</w:t>
            </w:r>
          </w:p>
        </w:tc>
      </w:tr>
      <w:tr w:rsidR="00686F90" w:rsidRPr="00686F90" w:rsidTr="00686F90">
        <w:trPr>
          <w:cantSplit/>
          <w:trHeight w:val="1360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1.1.2</w:t>
            </w:r>
          </w:p>
        </w:tc>
        <w:tc>
          <w:tcPr>
            <w:tcW w:w="9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eastAsia="Calibri" w:hAnsi="GHEA Grapalat"/>
                <w:b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b/>
                <w:sz w:val="22"/>
                <w:szCs w:val="22"/>
                <w:lang w:val="hy-AM"/>
              </w:rPr>
              <w:t>Դիմադրողականություն և ծանրաբեռնվածություն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eastAsia="Calibri" w:hAnsi="GHEA Grapalat"/>
                <w:sz w:val="22"/>
                <w:szCs w:val="22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Քամու դեմ՝ առնվազն 80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կմ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>/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ժ։</w:t>
            </w:r>
            <w:r w:rsidRPr="00686F9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</w:p>
          <w:p w:rsidR="00686F90" w:rsidRPr="00686F90" w:rsidRDefault="00686F90" w:rsidP="00686F90">
            <w:pPr>
              <w:suppressAutoHyphens/>
              <w:spacing w:before="60" w:after="60"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Ձյան բեռնվածություն՝ առնվազն 25 կգ/մ</w:t>
            </w:r>
            <w:r w:rsidRPr="00686F90">
              <w:rPr>
                <w:rFonts w:ascii="GHEA Grapalat" w:eastAsia="Calibri" w:hAnsi="GHEA Grapalat"/>
                <w:sz w:val="22"/>
                <w:szCs w:val="22"/>
                <w:vertAlign w:val="superscript"/>
                <w:lang w:val="hy-AM"/>
              </w:rPr>
              <w:t>2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17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1.1.3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Կոնստրուկցիա</w:t>
            </w:r>
          </w:p>
          <w:p w:rsidR="00686F90" w:rsidRPr="00686F90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Մետաղական կոնստրուկցիան և այլ ամրակցող նյութերը պետք է լինեն չժանգոտվող մետաղից՝ ցինկապատ՝ տաք մեթոդով, առնվազն AZ-275 ստանդարտ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ի կամ այլ չժանգոտվող նյութից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ընդ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որում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թույլատրվում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ժանգոտվող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մետաղի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պատումը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չժանգոտվող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նյութով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 w:eastAsia="en-GB"/>
              </w:rPr>
              <w:t>։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Կոնստրուկցիան կրող խողովակները պետք է ունենան այնպիսի հաստություն, որը թույլ կտա ունենալ անհրաժեշտ դիմադրողականության և ծանրաբեռնվածության աստիճան, ըստ նշված պահանջների: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 կառուցման համար անհրաժեշտ կրող կոնստրուկցիաները պետք է լինեն մեկ արտադրողի արտադրության:</w:t>
            </w:r>
          </w:p>
          <w:p w:rsidR="00686F90" w:rsidRPr="00686F90" w:rsidRDefault="00686F90" w:rsidP="00686F90">
            <w:pPr>
              <w:tabs>
                <w:tab w:val="left" w:pos="990"/>
                <w:tab w:val="left" w:pos="12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դեպքում՝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գետնից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պատուհանները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ճակատային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հատվածներում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պոլիէթիլենային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թաղանթի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փոխարեն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կարելի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օգտագործել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արտադրողի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հավաստագրված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բազմամյա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առնվազն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 5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տարի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պոլիկարբոնատ</w:t>
            </w:r>
            <w:r w:rsidRPr="00686F90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 xml:space="preserve">Դռներ 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Առնվազն 90 սմ լայնքով` չժանգոտվող նյութից։</w:t>
            </w:r>
            <w:r w:rsidRPr="00686F90">
              <w:rPr>
                <w:rFonts w:ascii="GHEA Grapalat" w:eastAsia="Calibri" w:hAnsi="GHEA Grapalat"/>
                <w:sz w:val="22"/>
                <w:szCs w:val="22"/>
                <w:lang w:val="hy-AM" w:eastAsia="en-GB"/>
              </w:rPr>
              <w:t xml:space="preserve"> </w:t>
            </w:r>
          </w:p>
        </w:tc>
      </w:tr>
      <w:tr w:rsidR="00686F90" w:rsidRPr="00686F90" w:rsidTr="00686F90">
        <w:trPr>
          <w:cantSplit/>
          <w:trHeight w:val="1188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1.1.4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Օդափոխություն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  <w:t xml:space="preserve"> </w:t>
            </w:r>
          </w:p>
          <w:p w:rsidR="00686F90" w:rsidRPr="00686F90" w:rsidRDefault="00686F90" w:rsidP="00686F90">
            <w:pPr>
              <w:tabs>
                <w:tab w:val="left" w:pos="2021"/>
              </w:tabs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Օդափոխությունը պետք է իրականացվի 2 կողային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 w:eastAsia="en-GB"/>
              </w:rPr>
              <w:t>կամ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ճ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 w:eastAsia="en-GB"/>
              </w:rPr>
              <w:t>ակատային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կամ</w:t>
            </w:r>
            <w:proofErr w:type="spellEnd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>տանիքի</w:t>
            </w:r>
            <w:proofErr w:type="spellEnd"/>
            <w:r w:rsidRPr="00686F90">
              <w:rPr>
                <w:rFonts w:ascii="GHEA Grapalat" w:hAnsi="GHEA Grapalat" w:cs="Calibri"/>
                <w:sz w:val="22"/>
                <w:szCs w:val="22"/>
                <w:lang w:eastAsia="en-GB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 xml:space="preserve">հատվածներում՝ բացվածքի և օդափոխիչների միջոցով: </w:t>
            </w:r>
          </w:p>
        </w:tc>
      </w:tr>
      <w:tr w:rsidR="00686F90" w:rsidRPr="00686F90" w:rsidTr="00686F90">
        <w:trPr>
          <w:cantSplit/>
          <w:trHeight w:val="736"/>
        </w:trPr>
        <w:tc>
          <w:tcPr>
            <w:tcW w:w="1185" w:type="dxa"/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1.1.5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 w:eastAsia="en-GB"/>
              </w:rPr>
              <w:t>Պտուտակներ, մալուխներ և ամրակցող դետալներ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en-GB" w:eastAsia="en-GB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 w:eastAsia="en-GB"/>
              </w:rPr>
              <w:t>Պետք է լինեն բարձրորակ ցինկապատ մետաղից կամ այլ չժանգոտվող մետաղից։</w:t>
            </w:r>
          </w:p>
        </w:tc>
      </w:tr>
      <w:tr w:rsidR="00686F90" w:rsidRPr="00686F90" w:rsidTr="00686F90">
        <w:trPr>
          <w:cantSplit/>
          <w:trHeight w:val="602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1.2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bCs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bCs/>
                <w:sz w:val="22"/>
                <w:szCs w:val="22"/>
                <w:lang w:val="hy-AM"/>
              </w:rPr>
              <w:t>Թաղանթներ և ցանցեր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1.2.1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Մեկ շերտ թաղանթապատման դեպքում թ</w:t>
            </w:r>
            <w:bookmarkStart w:id="0" w:name="_GoBack"/>
            <w:bookmarkEnd w:id="0"/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աղանթին ներկայացվող պահանջներ՝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հավելանյութեր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IR (թերմիկ, ջերմախնայող), AD (հակակաթոցային), UV (ուլտրամանուշակագույն ճառագայթման դեմ դիմադրողականություն),</w:t>
            </w:r>
            <w:r w:rsidRPr="00686F90">
              <w:rPr>
                <w:rFonts w:ascii="GHEA Grapalat" w:hAnsi="GHEA Grapalat" w:cs="Calibri"/>
                <w:i/>
                <w:sz w:val="22"/>
                <w:szCs w:val="22"/>
                <w:lang w:val="hy-AM"/>
              </w:rPr>
              <w:t xml:space="preserve"> 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ind w:left="708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1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lastRenderedPageBreak/>
              <w:t>1.2.2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Երկշերտ թաղանթապատման դեպքում` 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Վերին շերտ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հավելանյութեր՝ UV (ուլտրամանուշակագույն ճառագայթման դեմ դիմադրողականություն), 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140 միկրոն,</w:t>
            </w:r>
          </w:p>
          <w:p w:rsidR="00686F90" w:rsidRPr="00686F90" w:rsidRDefault="00686F90" w:rsidP="00686F90">
            <w:pPr>
              <w:numPr>
                <w:ilvl w:val="0"/>
                <w:numId w:val="8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( 20 ամիս)։</w:t>
            </w:r>
          </w:p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Ստորին շերտ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 xml:space="preserve"> հ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ավելանյութեր</w:t>
            </w:r>
            <w:r w:rsidRPr="00686F9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՝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IR (թերմիկ, ջերմախնայող), AD (հակակաթոցային), UV (ուլտրամանուշակագույն ճառագայթման դեմ դիմադրողականություն),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թաղանթի նյութ՝ պոլիէթիլեն, հաստությունը առնվազն 100 միկրոն,</w:t>
            </w:r>
          </w:p>
          <w:p w:rsidR="00686F90" w:rsidRPr="00686F90" w:rsidRDefault="00686F90" w:rsidP="00686F90">
            <w:pPr>
              <w:numPr>
                <w:ilvl w:val="0"/>
                <w:numId w:val="2"/>
              </w:numPr>
              <w:suppressAutoHyphens/>
              <w:ind w:right="193"/>
              <w:contextualSpacing/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  <w:t>հավելանյութերի գործման գործարանային երաշխիք՝ առնվազն 2 սեզոն (20 ամիս)։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1.2.3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Միջատապաշտպան ցանց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(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ոչ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պարտադիր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պայման</w:t>
            </w:r>
            <w:proofErr w:type="spellEnd"/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)</w:t>
            </w:r>
          </w:p>
          <w:p w:rsidR="00686F90" w:rsidRPr="00686F90" w:rsidRDefault="00686F90" w:rsidP="00686F90">
            <w:pPr>
              <w:rPr>
                <w:rFonts w:ascii="GHEA Grapalat" w:hAnsi="GHEA Grapalat" w:cs="Calibri"/>
                <w:bCs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Ուլտրամանուշակագույն ճառագայթման դեմ դիմադրողականություն՝ առնվազն 4 տարի, անցքերի մեծություն՝ 50 մեշ 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>(Mesh)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։</w:t>
            </w:r>
          </w:p>
        </w:tc>
      </w:tr>
      <w:tr w:rsidR="00686F90" w:rsidRPr="00686F90" w:rsidTr="00686F90">
        <w:trPr>
          <w:cantSplit/>
          <w:trHeight w:val="467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1.3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Ոռոգման կաթիլային համակարգ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Ոռոգման կաթիլային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համակարգը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պետք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է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ru-RU"/>
              </w:rPr>
              <w:t>ունենա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պարարտանյութի խառնման և արդյունավետ բաշխման հնարավորություն</w:t>
            </w:r>
            <w:r w:rsidRPr="00686F90">
              <w:rPr>
                <w:rFonts w:ascii="GHEA Grapalat" w:hAnsi="GHEA Grapalat" w:cs="Calibri"/>
                <w:sz w:val="22"/>
                <w:szCs w:val="22"/>
              </w:rPr>
              <w:t xml:space="preserve">` 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կաթիլային խողովակաշարի միջոցով։</w:t>
            </w:r>
          </w:p>
        </w:tc>
      </w:tr>
      <w:tr w:rsidR="00686F90" w:rsidRPr="00686F90" w:rsidTr="00686F90">
        <w:trPr>
          <w:cantSplit/>
          <w:trHeight w:val="719"/>
        </w:trPr>
        <w:tc>
          <w:tcPr>
            <w:tcW w:w="1185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</w:rPr>
              <w:t>1.4</w:t>
            </w:r>
          </w:p>
        </w:tc>
        <w:tc>
          <w:tcPr>
            <w:tcW w:w="9440" w:type="dxa"/>
            <w:shd w:val="pct10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jc w:val="center"/>
              <w:rPr>
                <w:rFonts w:ascii="GHEA Grapalat" w:hAnsi="GHEA Grapalat" w:cs="Calibri"/>
                <w:b/>
                <w:strike/>
                <w:sz w:val="22"/>
                <w:szCs w:val="22"/>
                <w:lang w:val="ru-RU"/>
              </w:rPr>
            </w:pP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Ջեռուցում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ru-RU"/>
              </w:rPr>
              <w:t xml:space="preserve"> </w:t>
            </w:r>
            <w:r w:rsidRPr="00686F90"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  <w:t>(ոչ պարտադիր պայման)</w:t>
            </w:r>
          </w:p>
        </w:tc>
      </w:tr>
      <w:tr w:rsidR="00686F90" w:rsidRPr="00686F90" w:rsidTr="00686F90">
        <w:trPr>
          <w:cantSplit/>
          <w:trHeight w:val="1033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</w:rPr>
              <w:t>1.4.1</w:t>
            </w:r>
          </w:p>
        </w:tc>
        <w:tc>
          <w:tcPr>
            <w:tcW w:w="9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F90" w:rsidRPr="00686F90" w:rsidRDefault="00686F90" w:rsidP="00686F90">
            <w:pPr>
              <w:suppressAutoHyphens/>
              <w:ind w:right="193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Ջեռուցման համակարգը պետք է ունենա գործարանային տաքացուցիչ։ Կարող է լինել՝</w:t>
            </w:r>
          </w:p>
          <w:p w:rsidR="00686F90" w:rsidRPr="00686F90" w:rsidRDefault="00686F90" w:rsidP="00686F90">
            <w:pPr>
              <w:numPr>
                <w:ilvl w:val="0"/>
                <w:numId w:val="3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կաթսայի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և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խողովակաշարի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,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կամ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ֆանկոլի</w:t>
            </w: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686F90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տեսքով,</w:t>
            </w:r>
          </w:p>
          <w:p w:rsidR="00686F90" w:rsidRPr="00686F90" w:rsidRDefault="00686F90" w:rsidP="00686F90">
            <w:pPr>
              <w:numPr>
                <w:ilvl w:val="0"/>
                <w:numId w:val="3"/>
              </w:numPr>
              <w:suppressAutoHyphens/>
              <w:ind w:left="708" w:right="193"/>
              <w:contextualSpacing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686F90">
              <w:rPr>
                <w:rFonts w:ascii="GHEA Grapalat" w:hAnsi="GHEA Grapalat" w:cs="Calibri"/>
                <w:sz w:val="22"/>
                <w:szCs w:val="22"/>
                <w:lang w:val="hy-AM"/>
              </w:rPr>
              <w:t>թերմոգեներատորի/օդատաքացուցչի տեսքով, որի դեպքում թարմ օդը պետք է մատակարարվի վառարան արտաքին խողովակով և վառված գազերը նույնպես ուղղվեն ջերմատնից դուրս։</w:t>
            </w:r>
          </w:p>
        </w:tc>
      </w:tr>
    </w:tbl>
    <w:p w:rsidR="004E0C6E" w:rsidRPr="00686F90" w:rsidRDefault="004E0C6E" w:rsidP="00686F90">
      <w:pPr>
        <w:rPr>
          <w:rFonts w:ascii="GHEA Grapalat" w:hAnsi="GHEA Grapalat"/>
          <w:lang w:val="hy-AM"/>
        </w:rPr>
      </w:pPr>
    </w:p>
    <w:sectPr w:rsidR="004E0C6E" w:rsidRPr="00686F90" w:rsidSect="0041037A">
      <w:pgSz w:w="12240" w:h="15840"/>
      <w:pgMar w:top="540" w:right="144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900"/>
    <w:multiLevelType w:val="hybridMultilevel"/>
    <w:tmpl w:val="1F88F9CC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1C884036"/>
    <w:multiLevelType w:val="hybridMultilevel"/>
    <w:tmpl w:val="36BC43D8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C601B7B"/>
    <w:multiLevelType w:val="hybridMultilevel"/>
    <w:tmpl w:val="E856C746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3B503D10"/>
    <w:multiLevelType w:val="hybridMultilevel"/>
    <w:tmpl w:val="AA90FA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E4ADA"/>
    <w:multiLevelType w:val="hybridMultilevel"/>
    <w:tmpl w:val="C3701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479B"/>
    <w:multiLevelType w:val="hybridMultilevel"/>
    <w:tmpl w:val="918C0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B50AE"/>
    <w:multiLevelType w:val="hybridMultilevel"/>
    <w:tmpl w:val="CFD01724"/>
    <w:lvl w:ilvl="0" w:tplc="04190011">
      <w:start w:val="1"/>
      <w:numFmt w:val="decimal"/>
      <w:lvlText w:val="%1)"/>
      <w:lvlJc w:val="left"/>
      <w:pPr>
        <w:ind w:left="1157" w:hanging="360"/>
      </w:p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 w15:restartNumberingAfterBreak="0">
    <w:nsid w:val="733B673D"/>
    <w:multiLevelType w:val="hybridMultilevel"/>
    <w:tmpl w:val="E9D071FE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7A"/>
    <w:rsid w:val="0041037A"/>
    <w:rsid w:val="004E0C6E"/>
    <w:rsid w:val="0068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6A95"/>
  <w15:chartTrackingRefBased/>
  <w15:docId w15:val="{077DB59E-4B87-4DAD-A624-E900BA63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7A"/>
    <w:pPr>
      <w:spacing w:after="0" w:line="276" w:lineRule="auto"/>
      <w:ind w:firstLine="437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037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"/>
    <w:basedOn w:val="Normal"/>
    <w:uiPriority w:val="34"/>
    <w:qFormat/>
    <w:rsid w:val="0041037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1037A"/>
  </w:style>
  <w:style w:type="character" w:customStyle="1" w:styleId="CommentTextChar">
    <w:name w:val="Comment Text Char"/>
    <w:basedOn w:val="DefaultParagraphFont"/>
    <w:link w:val="CommentText"/>
    <w:uiPriority w:val="99"/>
    <w:rsid w:val="0041037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Sona Grigoryan</cp:lastModifiedBy>
  <cp:revision>2</cp:revision>
  <dcterms:created xsi:type="dcterms:W3CDTF">2021-03-18T07:38:00Z</dcterms:created>
  <dcterms:modified xsi:type="dcterms:W3CDTF">2021-03-18T07:38:00Z</dcterms:modified>
</cp:coreProperties>
</file>