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7C" w:rsidRPr="007C1F90" w:rsidRDefault="0073217C" w:rsidP="007C1F90">
      <w:pPr>
        <w:pStyle w:val="Heading3"/>
        <w:numPr>
          <w:ilvl w:val="0"/>
          <w:numId w:val="0"/>
        </w:numPr>
        <w:jc w:val="center"/>
        <w:rPr>
          <w:rFonts w:ascii="Sylfaen" w:eastAsiaTheme="minorHAnsi" w:hAnsi="Sylfaen" w:cs="Arial"/>
          <w:bCs w:val="0"/>
          <w:color w:val="auto"/>
          <w:sz w:val="28"/>
          <w:szCs w:val="28"/>
          <w:u w:val="none"/>
        </w:rPr>
      </w:pPr>
      <w:bookmarkStart w:id="0" w:name="_GoBack"/>
      <w:bookmarkEnd w:id="0"/>
      <w:r w:rsidRPr="007C1F90">
        <w:rPr>
          <w:rFonts w:ascii="Sylfaen" w:eastAsiaTheme="minorHAnsi" w:hAnsi="Sylfaen" w:cs="Arial"/>
          <w:bCs w:val="0"/>
          <w:color w:val="auto"/>
          <w:sz w:val="28"/>
          <w:szCs w:val="28"/>
          <w:u w:val="none"/>
          <w:lang w:val="hy-AM"/>
        </w:rPr>
        <w:t>Հայտ-Դիմում</w:t>
      </w:r>
    </w:p>
    <w:p w:rsidR="0073217C" w:rsidRPr="007C1F90" w:rsidRDefault="0073217C" w:rsidP="0073217C">
      <w:pPr>
        <w:jc w:val="center"/>
        <w:rPr>
          <w:rFonts w:ascii="Sylfaen" w:hAnsi="Sylfaen" w:cs="Arial"/>
          <w:b/>
          <w:color w:val="auto"/>
          <w:sz w:val="24"/>
          <w:szCs w:val="24"/>
          <w:lang w:val="hy-AM"/>
        </w:rPr>
      </w:pPr>
      <w:r w:rsidRPr="007C1F90">
        <w:rPr>
          <w:rFonts w:ascii="Sylfaen" w:hAnsi="Sylfaen" w:cs="Arial"/>
          <w:b/>
          <w:color w:val="auto"/>
          <w:sz w:val="24"/>
          <w:szCs w:val="24"/>
          <w:lang w:val="hy-AM"/>
        </w:rPr>
        <w:t>Համայնքների Գյուղատնտեսական Ռեսուրսների Կառավարման և Մրցունակության II Ծրագիր</w:t>
      </w:r>
    </w:p>
    <w:p w:rsidR="0073217C" w:rsidRPr="007C1F90" w:rsidRDefault="0073217C" w:rsidP="0073217C">
      <w:pPr>
        <w:jc w:val="center"/>
        <w:rPr>
          <w:rFonts w:ascii="Sylfaen" w:hAnsi="Sylfaen" w:cs="Arial"/>
          <w:color w:val="auto"/>
          <w:lang w:val="hy-AM"/>
        </w:rPr>
      </w:pPr>
    </w:p>
    <w:p w:rsidR="0073217C" w:rsidRPr="007C1F90" w:rsidRDefault="0073217C" w:rsidP="0073217C">
      <w:pPr>
        <w:jc w:val="center"/>
        <w:rPr>
          <w:rFonts w:ascii="Sylfaen" w:hAnsi="Sylfaen" w:cs="Arial"/>
          <w:b/>
          <w:color w:val="auto"/>
          <w:lang w:val="hy-AM"/>
        </w:rPr>
      </w:pPr>
      <w:r w:rsidRPr="007C1F90">
        <w:rPr>
          <w:rFonts w:ascii="Sylfaen" w:hAnsi="Sylfaen" w:cs="Arial"/>
          <w:b/>
          <w:color w:val="auto"/>
          <w:lang w:val="hy-AM"/>
        </w:rPr>
        <w:t>Արժեշղթաների Զարգացման (ԱՇԶ) Բաղադրիչ</w:t>
      </w:r>
    </w:p>
    <w:p w:rsidR="0073217C" w:rsidRPr="007C1F90" w:rsidRDefault="0073217C" w:rsidP="0073217C">
      <w:pPr>
        <w:jc w:val="center"/>
        <w:rPr>
          <w:rFonts w:ascii="Sylfaen" w:hAnsi="Sylfaen" w:cs="Arial"/>
          <w:color w:val="auto"/>
          <w:lang w:val="hy-AM"/>
        </w:rPr>
      </w:pPr>
    </w:p>
    <w:p w:rsidR="0073217C" w:rsidRPr="007C1F90" w:rsidRDefault="0073217C" w:rsidP="0073217C">
      <w:pPr>
        <w:jc w:val="center"/>
        <w:rPr>
          <w:rFonts w:ascii="Sylfaen" w:hAnsi="Sylfaen" w:cs="Arial"/>
          <w:b/>
          <w:color w:val="auto"/>
          <w:lang w:val="hy-AM"/>
        </w:rPr>
      </w:pPr>
      <w:r w:rsidRPr="007C1F90">
        <w:rPr>
          <w:rFonts w:ascii="Sylfaen" w:hAnsi="Sylfaen" w:cs="Arial"/>
          <w:b/>
          <w:color w:val="auto"/>
          <w:lang w:val="hy-AM"/>
        </w:rPr>
        <w:t>Իրավասու Հայտատուի Հայտ-Դիմում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53"/>
        <w:gridCol w:w="3926"/>
        <w:gridCol w:w="4971"/>
      </w:tblGrid>
      <w:tr w:rsidR="0073217C" w:rsidRPr="007C1F90" w:rsidTr="0073217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7C" w:rsidRPr="007C1F90" w:rsidRDefault="0073217C">
            <w:pPr>
              <w:jc w:val="center"/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7C" w:rsidRPr="007C1F90" w:rsidRDefault="0073217C">
            <w:pPr>
              <w:jc w:val="center"/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Ընդհանուր տեղեկություններ հայտատուի վերաբերյալ</w:t>
            </w: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17C" w:rsidRPr="007C1F90" w:rsidRDefault="0073217C">
            <w:pPr>
              <w:jc w:val="center"/>
              <w:rPr>
                <w:rFonts w:ascii="Sylfaen" w:hAnsi="Sylfaen" w:cs="Arial"/>
                <w:color w:val="auto"/>
                <w:lang w:val="hy-AM"/>
              </w:rPr>
            </w:pPr>
          </w:p>
        </w:tc>
      </w:tr>
      <w:tr w:rsidR="0073217C" w:rsidRPr="007C1F90" w:rsidTr="0073217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Լրիվ անվանումը</w:t>
            </w: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</w:tr>
      <w:tr w:rsidR="0073217C" w:rsidRPr="007C1F90" w:rsidTr="0073217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Իրավական կարգավիճակը</w:t>
            </w: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</w:tr>
      <w:tr w:rsidR="0073217C" w:rsidRPr="007C1F90" w:rsidTr="0073217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Պետական ռեգիստրում գրանցման համարը</w:t>
            </w: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</w:tr>
      <w:tr w:rsidR="0073217C" w:rsidRPr="007C1F90" w:rsidTr="0073217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Հարկ Վճարողի Հաշվառման Համարը</w:t>
            </w: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</w:tr>
      <w:tr w:rsidR="0073217C" w:rsidRPr="007C1F90" w:rsidTr="0073217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Հիմնման տարեթիվը</w:t>
            </w: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</w:tr>
      <w:tr w:rsidR="0073217C" w:rsidRPr="007C1F90" w:rsidTr="0073217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Հիմնադիրների Ա.Ա.Հ և մասնաբաժինները</w:t>
            </w:r>
          </w:p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(Կոոպերատիվների դեպքում առանձին կցել մասնակիցների ողջ ցանկը)</w:t>
            </w: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 w:rsidP="004A182B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Sylfaen" w:eastAsiaTheme="minorHAnsi" w:hAnsi="Sylfaen" w:cs="Arial"/>
                <w:color w:val="auto"/>
                <w:szCs w:val="22"/>
                <w:lang w:val="hy-AM"/>
              </w:rPr>
            </w:pPr>
            <w:r w:rsidRPr="007C1F90">
              <w:rPr>
                <w:rFonts w:ascii="Sylfaen" w:eastAsiaTheme="minorHAnsi" w:hAnsi="Sylfaen" w:cs="Arial"/>
                <w:color w:val="auto"/>
                <w:szCs w:val="22"/>
                <w:lang w:val="hy-AM"/>
              </w:rPr>
              <w:t>__________________________________, ________%</w:t>
            </w:r>
          </w:p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  <w:p w:rsidR="0073217C" w:rsidRPr="007C1F90" w:rsidRDefault="0073217C" w:rsidP="004A182B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Sylfaen" w:eastAsiaTheme="minorHAnsi" w:hAnsi="Sylfaen" w:cs="Arial"/>
                <w:color w:val="auto"/>
                <w:szCs w:val="22"/>
                <w:lang w:val="hy-AM"/>
              </w:rPr>
            </w:pPr>
            <w:r w:rsidRPr="007C1F90">
              <w:rPr>
                <w:rFonts w:ascii="Sylfaen" w:eastAsiaTheme="minorHAnsi" w:hAnsi="Sylfaen" w:cs="Arial"/>
                <w:color w:val="auto"/>
                <w:szCs w:val="22"/>
                <w:lang w:val="hy-AM"/>
              </w:rPr>
              <w:t>__________________________________, ________%</w:t>
            </w:r>
          </w:p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  <w:p w:rsidR="0073217C" w:rsidRPr="007C1F90" w:rsidRDefault="0073217C" w:rsidP="004A182B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Sylfaen" w:eastAsiaTheme="minorHAnsi" w:hAnsi="Sylfaen" w:cs="Arial"/>
                <w:color w:val="auto"/>
                <w:szCs w:val="22"/>
                <w:lang w:val="hy-AM"/>
              </w:rPr>
            </w:pPr>
            <w:r w:rsidRPr="007C1F90">
              <w:rPr>
                <w:rFonts w:ascii="Sylfaen" w:eastAsiaTheme="minorHAnsi" w:hAnsi="Sylfaen" w:cs="Arial"/>
                <w:color w:val="auto"/>
                <w:szCs w:val="22"/>
                <w:lang w:val="hy-AM"/>
              </w:rPr>
              <w:t>__________________________________, ________%</w:t>
            </w:r>
          </w:p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  <w:p w:rsidR="0073217C" w:rsidRPr="007C1F90" w:rsidRDefault="0073217C" w:rsidP="004A182B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Sylfaen" w:eastAsiaTheme="minorHAnsi" w:hAnsi="Sylfaen" w:cs="Arial"/>
                <w:color w:val="auto"/>
                <w:szCs w:val="22"/>
                <w:lang w:val="hy-AM"/>
              </w:rPr>
            </w:pPr>
            <w:r w:rsidRPr="007C1F90">
              <w:rPr>
                <w:rFonts w:ascii="Sylfaen" w:eastAsiaTheme="minorHAnsi" w:hAnsi="Sylfaen" w:cs="Arial"/>
                <w:color w:val="auto"/>
                <w:szCs w:val="22"/>
                <w:lang w:val="hy-AM"/>
              </w:rPr>
              <w:t>__________________________________, ________%</w:t>
            </w:r>
          </w:p>
        </w:tc>
      </w:tr>
      <w:tr w:rsidR="0073217C" w:rsidRPr="007C1F90" w:rsidTr="0073217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Տնօրենի Ա.Ա.Հ.</w:t>
            </w: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</w:tr>
      <w:tr w:rsidR="0073217C" w:rsidRPr="007C1F90" w:rsidTr="0073217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Գլխավոր հաշվապահի Ա.Ա.Հ.</w:t>
            </w: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</w:tr>
      <w:tr w:rsidR="0073217C" w:rsidRPr="007C1F90" w:rsidTr="0073217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Իրավաբանական հասցեն</w:t>
            </w: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</w:tr>
      <w:tr w:rsidR="0073217C" w:rsidRPr="007C1F90" w:rsidTr="0073217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Գործունեության հասցեն(երը)</w:t>
            </w: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 w:rsidP="004A182B">
            <w:pPr>
              <w:pStyle w:val="ListParagraph"/>
              <w:numPr>
                <w:ilvl w:val="0"/>
                <w:numId w:val="3"/>
              </w:numPr>
              <w:ind w:left="227" w:hanging="227"/>
              <w:rPr>
                <w:rFonts w:ascii="Sylfaen" w:eastAsiaTheme="minorHAnsi" w:hAnsi="Sylfaen" w:cs="Arial"/>
                <w:color w:val="auto"/>
                <w:szCs w:val="22"/>
                <w:lang w:val="hy-AM"/>
              </w:rPr>
            </w:pPr>
            <w:r w:rsidRPr="007C1F90">
              <w:rPr>
                <w:rFonts w:ascii="Sylfaen" w:eastAsiaTheme="minorHAnsi" w:hAnsi="Sylfaen" w:cs="Arial"/>
                <w:color w:val="auto"/>
                <w:szCs w:val="22"/>
                <w:lang w:val="hy-AM"/>
              </w:rPr>
              <w:t>________________________________________</w:t>
            </w:r>
          </w:p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  <w:p w:rsidR="0073217C" w:rsidRPr="007C1F90" w:rsidRDefault="0073217C" w:rsidP="004A182B">
            <w:pPr>
              <w:pStyle w:val="ListParagraph"/>
              <w:numPr>
                <w:ilvl w:val="0"/>
                <w:numId w:val="3"/>
              </w:numPr>
              <w:ind w:left="227" w:hanging="227"/>
              <w:rPr>
                <w:rFonts w:ascii="Sylfaen" w:eastAsiaTheme="minorHAnsi" w:hAnsi="Sylfaen" w:cs="Arial"/>
                <w:color w:val="auto"/>
                <w:szCs w:val="22"/>
                <w:lang w:val="hy-AM"/>
              </w:rPr>
            </w:pPr>
            <w:r w:rsidRPr="007C1F90">
              <w:rPr>
                <w:rFonts w:ascii="Sylfaen" w:eastAsiaTheme="minorHAnsi" w:hAnsi="Sylfaen" w:cs="Arial"/>
                <w:color w:val="auto"/>
                <w:szCs w:val="22"/>
                <w:lang w:val="hy-AM"/>
              </w:rPr>
              <w:t>________________________________________</w:t>
            </w:r>
          </w:p>
        </w:tc>
      </w:tr>
      <w:tr w:rsidR="0073217C" w:rsidRPr="007C1F90" w:rsidTr="0073217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Կոնտակտային հեռախոս և էլ. փոստ</w:t>
            </w: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</w:tr>
      <w:tr w:rsidR="0073217C" w:rsidRPr="007C1F90" w:rsidTr="0073217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Բանկի անունը և հասցեն</w:t>
            </w: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</w:tr>
      <w:tr w:rsidR="0073217C" w:rsidRPr="007C1F90" w:rsidTr="0073217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Բանկային հաշիվը</w:t>
            </w: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</w:tr>
      <w:tr w:rsidR="0073217C" w:rsidRPr="007C1F90" w:rsidTr="0073217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</w:tr>
    </w:tbl>
    <w:p w:rsidR="0073217C" w:rsidRPr="007C1F90" w:rsidRDefault="0073217C" w:rsidP="0073217C">
      <w:pPr>
        <w:rPr>
          <w:rFonts w:ascii="Sylfaen" w:hAnsi="Sylfaen" w:cs="Arial"/>
          <w:color w:val="auto"/>
          <w:lang w:val="hy-AM"/>
        </w:rPr>
      </w:pP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69"/>
        <w:gridCol w:w="5949"/>
        <w:gridCol w:w="2932"/>
      </w:tblGrid>
      <w:tr w:rsidR="0073217C" w:rsidRPr="007C1F90" w:rsidTr="0073217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7C" w:rsidRPr="007C1F90" w:rsidRDefault="0073217C">
            <w:pPr>
              <w:jc w:val="center"/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7C" w:rsidRPr="007C1F90" w:rsidRDefault="0073217C">
            <w:pPr>
              <w:jc w:val="center"/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Ֆինանսական տեղեկություններ</w:t>
            </w:r>
          </w:p>
        </w:tc>
        <w:tc>
          <w:tcPr>
            <w:tcW w:w="3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7C" w:rsidRPr="007C1F90" w:rsidRDefault="0073217C">
            <w:pPr>
              <w:jc w:val="center"/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ՀՀ դրամ</w:t>
            </w:r>
          </w:p>
        </w:tc>
      </w:tr>
      <w:tr w:rsidR="0073217C" w:rsidRPr="007C1F90" w:rsidTr="0073217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Վերջին հարկային տարվա իրացումները</w:t>
            </w:r>
          </w:p>
        </w:tc>
        <w:tc>
          <w:tcPr>
            <w:tcW w:w="3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</w:tr>
      <w:tr w:rsidR="0073217C" w:rsidRPr="007C1F90" w:rsidTr="0073217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Դեռ չհարկված շահույթը վերջին հարկային տարում</w:t>
            </w:r>
          </w:p>
        </w:tc>
        <w:tc>
          <w:tcPr>
            <w:tcW w:w="3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</w:tr>
      <w:tr w:rsidR="0073217C" w:rsidRPr="007C1F90" w:rsidTr="0073217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Վերջին հարկային տարվա իրացումները մրգի, բանջարեղենի և սննդամթերքի արտահանումից</w:t>
            </w:r>
          </w:p>
        </w:tc>
        <w:tc>
          <w:tcPr>
            <w:tcW w:w="3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</w:tr>
      <w:tr w:rsidR="0073217C" w:rsidRPr="007C1F90" w:rsidTr="0073217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Վերջին հարկային տարվա իրացումները Ռուսաստան արտահանված մրգից, բանջարեղենից և սննդամթերքից</w:t>
            </w:r>
          </w:p>
        </w:tc>
        <w:tc>
          <w:tcPr>
            <w:tcW w:w="3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</w:tr>
    </w:tbl>
    <w:p w:rsidR="0073217C" w:rsidRPr="007C1F90" w:rsidRDefault="0073217C" w:rsidP="0073217C">
      <w:pPr>
        <w:rPr>
          <w:rFonts w:ascii="Sylfaen" w:hAnsi="Sylfaen" w:cs="Arial"/>
          <w:color w:val="auto"/>
          <w:lang w:val="hy-AM"/>
        </w:rPr>
      </w:pP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69"/>
        <w:gridCol w:w="5948"/>
        <w:gridCol w:w="2933"/>
      </w:tblGrid>
      <w:tr w:rsidR="0073217C" w:rsidRPr="007C1F90" w:rsidTr="0073217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7C" w:rsidRPr="007C1F90" w:rsidRDefault="0073217C">
            <w:pPr>
              <w:jc w:val="center"/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7C" w:rsidRPr="007C1F90" w:rsidRDefault="0073217C">
            <w:pPr>
              <w:jc w:val="center"/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 xml:space="preserve">Բիզնես պլանը ներդրումից հետո </w:t>
            </w:r>
          </w:p>
        </w:tc>
        <w:tc>
          <w:tcPr>
            <w:tcW w:w="3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217C" w:rsidRPr="007C1F90" w:rsidRDefault="0073217C">
            <w:pPr>
              <w:jc w:val="center"/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ՀՀ դրամ</w:t>
            </w:r>
          </w:p>
        </w:tc>
      </w:tr>
      <w:tr w:rsidR="0073217C" w:rsidRPr="007C1F90" w:rsidTr="0073217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Ակնկալվող իրացումները մրգի, բանջարեղենի և սննդամթերքի արտահանումից՝ առաջարկվող ներդրումից 3 տարի անց</w:t>
            </w:r>
          </w:p>
        </w:tc>
        <w:tc>
          <w:tcPr>
            <w:tcW w:w="3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</w:tr>
      <w:tr w:rsidR="0073217C" w:rsidRPr="007C1F90" w:rsidTr="0073217C"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  <w:r w:rsidRPr="007C1F90">
              <w:rPr>
                <w:rFonts w:ascii="Sylfaen" w:hAnsi="Sylfaen" w:cs="Arial"/>
                <w:color w:val="auto"/>
                <w:lang w:val="hy-AM"/>
              </w:rPr>
              <w:t>Ռուսաստան արտահանվող մրգի, բանջարեղենի և սննդամթերքի ակնկալվող իրացումները՝ առաջարկվող ներդրումից 3 տարի անց</w:t>
            </w:r>
          </w:p>
        </w:tc>
        <w:tc>
          <w:tcPr>
            <w:tcW w:w="3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17C" w:rsidRPr="007C1F90" w:rsidRDefault="0073217C">
            <w:pPr>
              <w:rPr>
                <w:rFonts w:ascii="Sylfaen" w:hAnsi="Sylfaen" w:cs="Arial"/>
                <w:color w:val="auto"/>
                <w:lang w:val="hy-AM"/>
              </w:rPr>
            </w:pPr>
          </w:p>
        </w:tc>
      </w:tr>
    </w:tbl>
    <w:p w:rsidR="0073217C" w:rsidRPr="007C1F90" w:rsidRDefault="0073217C" w:rsidP="0073217C">
      <w:pPr>
        <w:rPr>
          <w:rFonts w:ascii="Sylfaen" w:hAnsi="Sylfaen" w:cs="Arial"/>
          <w:color w:val="auto"/>
          <w:lang w:val="hy-AM"/>
        </w:rPr>
      </w:pPr>
    </w:p>
    <w:p w:rsidR="0073217C" w:rsidRPr="007C1F90" w:rsidRDefault="0073217C" w:rsidP="0073217C">
      <w:pPr>
        <w:pStyle w:val="ListParagraph"/>
        <w:spacing w:line="240" w:lineRule="auto"/>
        <w:rPr>
          <w:rFonts w:ascii="Sylfaen" w:eastAsiaTheme="minorHAnsi" w:hAnsi="Sylfaen" w:cs="Arial"/>
          <w:color w:val="auto"/>
          <w:szCs w:val="22"/>
          <w:lang w:val="hy-AM"/>
        </w:rPr>
      </w:pPr>
      <w:r w:rsidRPr="007C1F90">
        <w:rPr>
          <w:rFonts w:ascii="Sylfaen" w:eastAsiaTheme="minorHAnsi" w:hAnsi="Sylfaen" w:cs="Arial"/>
          <w:color w:val="auto"/>
          <w:szCs w:val="22"/>
          <w:lang w:val="hy-AM"/>
        </w:rPr>
        <w:t>4.  Ներդրումի մանրամասները</w:t>
      </w:r>
    </w:p>
    <w:p w:rsidR="0073217C" w:rsidRPr="007C1F90" w:rsidRDefault="0073217C" w:rsidP="0073217C">
      <w:pPr>
        <w:spacing w:line="240" w:lineRule="auto"/>
        <w:rPr>
          <w:rFonts w:ascii="Sylfaen" w:hAnsi="Sylfaen" w:cs="Arial"/>
          <w:color w:val="auto"/>
          <w:lang w:val="hy-AM"/>
        </w:rPr>
      </w:pPr>
    </w:p>
    <w:p w:rsidR="0073217C" w:rsidRPr="007C1F90" w:rsidRDefault="0073217C" w:rsidP="0073217C">
      <w:pPr>
        <w:spacing w:line="240" w:lineRule="auto"/>
        <w:rPr>
          <w:rFonts w:ascii="Sylfaen" w:hAnsi="Sylfaen" w:cs="Arial"/>
          <w:color w:val="auto"/>
          <w:lang w:val="hy-AM"/>
        </w:rPr>
      </w:pPr>
      <w:r w:rsidRPr="007C1F90">
        <w:rPr>
          <w:rFonts w:ascii="Sylfaen" w:hAnsi="Sylfaen" w:cs="Arial"/>
          <w:color w:val="auto"/>
          <w:lang w:val="hy-AM"/>
        </w:rPr>
        <w:t>Նկարագրեք, թե ինչպես առաջարկվող ներդրումը կնպաստի ներքոնշյալին՝</w:t>
      </w:r>
    </w:p>
    <w:p w:rsidR="0073217C" w:rsidRPr="007C1F90" w:rsidRDefault="0073217C" w:rsidP="0073217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ylfaen" w:eastAsiaTheme="minorHAnsi" w:hAnsi="Sylfaen" w:cs="Arial"/>
          <w:color w:val="auto"/>
          <w:szCs w:val="22"/>
          <w:lang w:val="hy-AM"/>
        </w:rPr>
      </w:pPr>
      <w:r w:rsidRPr="007C1F90">
        <w:rPr>
          <w:rFonts w:ascii="Sylfaen" w:eastAsiaTheme="minorHAnsi" w:hAnsi="Sylfaen" w:cs="Arial"/>
          <w:color w:val="auto"/>
          <w:szCs w:val="22"/>
          <w:lang w:val="hy-AM"/>
        </w:rPr>
        <w:t>արագ վերականգնում COVID-19 համաճարակից և արտադրության ծավալների աճ</w:t>
      </w:r>
    </w:p>
    <w:p w:rsidR="0073217C" w:rsidRPr="007C1F90" w:rsidRDefault="0073217C" w:rsidP="0073217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ylfaen" w:eastAsiaTheme="minorHAnsi" w:hAnsi="Sylfaen" w:cs="Arial"/>
          <w:color w:val="auto"/>
          <w:szCs w:val="22"/>
          <w:lang w:val="hy-AM"/>
        </w:rPr>
      </w:pPr>
      <w:r w:rsidRPr="007C1F90">
        <w:rPr>
          <w:rFonts w:ascii="Sylfaen" w:eastAsiaTheme="minorHAnsi" w:hAnsi="Sylfaen" w:cs="Arial"/>
          <w:color w:val="auto"/>
          <w:szCs w:val="22"/>
          <w:lang w:val="hy-AM"/>
        </w:rPr>
        <w:t xml:space="preserve">մուտք դեպի այլ և ավելի եկամտաբեր շուկաներ  </w:t>
      </w:r>
    </w:p>
    <w:p w:rsidR="0073217C" w:rsidRPr="007C1F90" w:rsidRDefault="0073217C" w:rsidP="0073217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ylfaen" w:eastAsiaTheme="minorHAnsi" w:hAnsi="Sylfaen" w:cs="Arial"/>
          <w:color w:val="auto"/>
          <w:szCs w:val="22"/>
          <w:lang w:val="hy-AM"/>
        </w:rPr>
      </w:pPr>
      <w:r w:rsidRPr="007C1F90">
        <w:rPr>
          <w:rFonts w:ascii="Sylfaen" w:eastAsiaTheme="minorHAnsi" w:hAnsi="Sylfaen" w:cs="Arial"/>
          <w:color w:val="auto"/>
          <w:szCs w:val="22"/>
          <w:lang w:val="hy-AM"/>
        </w:rPr>
        <w:t>կատարելագործված մրցունակություն</w:t>
      </w:r>
    </w:p>
    <w:p w:rsidR="0073217C" w:rsidRPr="007C1F90" w:rsidRDefault="0073217C" w:rsidP="0073217C">
      <w:pPr>
        <w:spacing w:line="240" w:lineRule="auto"/>
        <w:rPr>
          <w:rFonts w:ascii="Sylfaen" w:hAnsi="Sylfaen" w:cs="Arial"/>
          <w:color w:val="auto"/>
          <w:lang w:val="hy-AM"/>
        </w:rPr>
      </w:pPr>
      <w:r w:rsidRPr="007C1F90">
        <w:rPr>
          <w:rFonts w:ascii="Sylfaen" w:hAnsi="Sylfaen" w:cs="Arial"/>
          <w:color w:val="auto"/>
          <w:lang w:val="hy-AM"/>
        </w:rPr>
        <w:t>Առավելագույնը 3 էջ</w:t>
      </w:r>
    </w:p>
    <w:p w:rsidR="0073217C" w:rsidRPr="007C1F90" w:rsidRDefault="0073217C" w:rsidP="0073217C">
      <w:pPr>
        <w:rPr>
          <w:rFonts w:ascii="Sylfaen" w:hAnsi="Sylfaen" w:cs="Arial"/>
          <w:color w:val="auto"/>
          <w:lang w:val="hy-AM"/>
        </w:rPr>
      </w:pPr>
    </w:p>
    <w:p w:rsidR="0073217C" w:rsidRPr="007C1F90" w:rsidRDefault="0073217C" w:rsidP="0073217C">
      <w:pPr>
        <w:rPr>
          <w:rFonts w:ascii="Sylfaen" w:hAnsi="Sylfaen" w:cs="Arial"/>
          <w:color w:val="auto"/>
          <w:lang w:val="hy-AM"/>
        </w:rPr>
      </w:pPr>
      <w:r w:rsidRPr="007C1F90">
        <w:rPr>
          <w:rFonts w:ascii="Sylfaen" w:hAnsi="Sylfaen" w:cs="Arial"/>
          <w:color w:val="auto"/>
          <w:lang w:val="hy-AM"/>
        </w:rPr>
        <w:t xml:space="preserve">Նկարագրեք ներդրումից հետո արտահանման համար առաջացած սառը շղթայի ցանկացած բաց կետ։ Ի՞նչ մոտեցում է պետք ձեռնարկել այդ բացերը լրացնելու համար։   </w:t>
      </w:r>
    </w:p>
    <w:p w:rsidR="0073217C" w:rsidRPr="007C1F90" w:rsidRDefault="0073217C" w:rsidP="0073217C">
      <w:pPr>
        <w:rPr>
          <w:rFonts w:ascii="Sylfaen" w:hAnsi="Sylfaen" w:cs="Arial"/>
          <w:color w:val="auto"/>
          <w:lang w:val="hy-AM"/>
        </w:rPr>
      </w:pPr>
      <w:r w:rsidRPr="007C1F90">
        <w:rPr>
          <w:rFonts w:ascii="Sylfaen" w:hAnsi="Sylfaen" w:cs="Arial"/>
          <w:color w:val="auto"/>
          <w:lang w:val="hy-AM"/>
        </w:rPr>
        <w:t>Առավելագույնը 1 էջ</w:t>
      </w:r>
    </w:p>
    <w:p w:rsidR="0073217C" w:rsidRPr="007C1F90" w:rsidRDefault="0073217C" w:rsidP="0073217C">
      <w:pPr>
        <w:rPr>
          <w:rFonts w:ascii="Sylfaen" w:hAnsi="Sylfaen" w:cs="Arial"/>
          <w:color w:val="auto"/>
          <w:lang w:val="hy-AM"/>
        </w:rPr>
      </w:pPr>
    </w:p>
    <w:p w:rsidR="0073217C" w:rsidRPr="007C1F90" w:rsidRDefault="0073217C" w:rsidP="0073217C">
      <w:pPr>
        <w:rPr>
          <w:rFonts w:ascii="Sylfaen" w:hAnsi="Sylfaen" w:cs="Arial"/>
          <w:color w:val="auto"/>
          <w:lang w:val="hy-AM"/>
        </w:rPr>
      </w:pPr>
      <w:r w:rsidRPr="007C1F90">
        <w:rPr>
          <w:rFonts w:ascii="Sylfaen" w:hAnsi="Sylfaen" w:cs="Arial"/>
          <w:color w:val="auto"/>
          <w:lang w:val="hy-AM"/>
        </w:rPr>
        <w:t xml:space="preserve">Ո՞ր շուկաները կհանդիսանան թիրախային արտահանողների համար։ </w:t>
      </w:r>
    </w:p>
    <w:p w:rsidR="0073217C" w:rsidRPr="007C1F90" w:rsidRDefault="0073217C" w:rsidP="0073217C">
      <w:pPr>
        <w:rPr>
          <w:rFonts w:ascii="Sylfaen" w:hAnsi="Sylfaen" w:cs="Arial"/>
          <w:color w:val="auto"/>
          <w:lang w:val="hy-AM"/>
        </w:rPr>
      </w:pPr>
    </w:p>
    <w:p w:rsidR="0073217C" w:rsidRPr="007C1F90" w:rsidRDefault="0073217C" w:rsidP="0073217C">
      <w:pPr>
        <w:rPr>
          <w:rFonts w:ascii="Sylfaen" w:hAnsi="Sylfaen" w:cs="Arial"/>
          <w:color w:val="auto"/>
          <w:lang w:val="hy-AM"/>
        </w:rPr>
      </w:pPr>
      <w:r w:rsidRPr="007C1F90">
        <w:rPr>
          <w:rFonts w:ascii="Sylfaen" w:hAnsi="Sylfaen" w:cs="Arial"/>
          <w:color w:val="auto"/>
          <w:lang w:val="hy-AM"/>
        </w:rPr>
        <w:t xml:space="preserve">Գնահատեք վաճառքի ծավալները ըստ ապրանքի և մատակարարման շուկայի՝ ներդրումից հետո 3 տարվա համար։ </w:t>
      </w:r>
    </w:p>
    <w:p w:rsidR="0073217C" w:rsidRPr="007C1F90" w:rsidRDefault="0073217C" w:rsidP="0073217C">
      <w:pPr>
        <w:rPr>
          <w:rFonts w:ascii="Sylfaen" w:hAnsi="Sylfaen" w:cs="Arial"/>
          <w:color w:val="auto"/>
          <w:lang w:val="hy-AM"/>
        </w:rPr>
      </w:pPr>
    </w:p>
    <w:p w:rsidR="0073217C" w:rsidRPr="007C1F90" w:rsidRDefault="0073217C" w:rsidP="0073217C">
      <w:pPr>
        <w:rPr>
          <w:rFonts w:ascii="Sylfaen" w:hAnsi="Sylfaen" w:cs="Arial"/>
          <w:color w:val="auto"/>
          <w:lang w:val="hy-AM"/>
        </w:rPr>
      </w:pPr>
      <w:r w:rsidRPr="007C1F90">
        <w:rPr>
          <w:rFonts w:ascii="Sylfaen" w:hAnsi="Sylfaen" w:cs="Arial"/>
          <w:color w:val="auto"/>
          <w:lang w:val="hy-AM"/>
        </w:rPr>
        <w:t xml:space="preserve">Գնահատեք վաճառքի գինը 1 տոննայի համար՝ ըստ ապրանքի, յուրաքանչյուր թիրախ շուկայի համար։ </w:t>
      </w:r>
    </w:p>
    <w:p w:rsidR="0073217C" w:rsidRPr="007C1F90" w:rsidRDefault="0073217C" w:rsidP="0073217C">
      <w:pPr>
        <w:rPr>
          <w:rFonts w:ascii="Sylfaen" w:hAnsi="Sylfaen" w:cs="Arial"/>
          <w:color w:val="auto"/>
          <w:lang w:val="hy-AM"/>
        </w:rPr>
      </w:pPr>
    </w:p>
    <w:p w:rsidR="0073217C" w:rsidRPr="007C1F90" w:rsidRDefault="0073217C" w:rsidP="0073217C">
      <w:pPr>
        <w:rPr>
          <w:rFonts w:ascii="Sylfaen" w:hAnsi="Sylfaen" w:cs="Arial"/>
          <w:color w:val="auto"/>
          <w:lang w:val="hy-AM"/>
        </w:rPr>
      </w:pPr>
      <w:r w:rsidRPr="007C1F90">
        <w:rPr>
          <w:rFonts w:ascii="Sylfaen" w:hAnsi="Sylfaen" w:cs="Arial"/>
          <w:color w:val="auto"/>
          <w:lang w:val="hy-AM"/>
        </w:rPr>
        <w:t>Հայաստանում տիրող սննդի անվտանգության և սանիտարական դրույթները թույլ կտա՞ն մուտքը թիրախ շուկաներ։ Եթե ոչ, ինչ միջոցներ պետք է ձեռնարկի հայտատուն՝ մուտքը թիրախ շուկաներ հեշտացնելու համար։</w:t>
      </w:r>
    </w:p>
    <w:p w:rsidR="0073217C" w:rsidRPr="007C1F90" w:rsidRDefault="0073217C" w:rsidP="0073217C">
      <w:pPr>
        <w:rPr>
          <w:rFonts w:ascii="Sylfaen" w:hAnsi="Sylfaen" w:cs="Arial"/>
          <w:color w:val="auto"/>
          <w:lang w:val="hy-AM"/>
        </w:rPr>
      </w:pPr>
    </w:p>
    <w:p w:rsidR="0073217C" w:rsidRPr="007C1F90" w:rsidRDefault="0073217C" w:rsidP="0073217C">
      <w:pPr>
        <w:rPr>
          <w:rFonts w:ascii="Sylfaen" w:hAnsi="Sylfaen" w:cs="Arial"/>
          <w:color w:val="auto"/>
          <w:lang w:val="hy-AM"/>
        </w:rPr>
      </w:pPr>
      <w:r w:rsidRPr="007C1F90">
        <w:rPr>
          <w:rFonts w:ascii="Sylfaen" w:hAnsi="Sylfaen" w:cs="Arial"/>
          <w:color w:val="auto"/>
          <w:lang w:val="hy-AM"/>
        </w:rPr>
        <w:t>Գործադիր տնօրեն</w:t>
      </w:r>
    </w:p>
    <w:p w:rsidR="0073217C" w:rsidRPr="007C1F90" w:rsidRDefault="0073217C" w:rsidP="0073217C">
      <w:pPr>
        <w:rPr>
          <w:rFonts w:ascii="Sylfaen" w:hAnsi="Sylfaen" w:cs="Arial"/>
          <w:color w:val="auto"/>
          <w:lang w:val="hy-AM"/>
        </w:rPr>
      </w:pPr>
      <w:r w:rsidRPr="007C1F90">
        <w:rPr>
          <w:rFonts w:ascii="Sylfaen" w:hAnsi="Sylfaen" w:cs="Arial"/>
          <w:color w:val="auto"/>
          <w:lang w:val="hy-AM"/>
        </w:rPr>
        <w:t>___________________________________________</w:t>
      </w:r>
    </w:p>
    <w:p w:rsidR="0073217C" w:rsidRPr="007C1F90" w:rsidRDefault="0073217C" w:rsidP="0073217C">
      <w:pPr>
        <w:rPr>
          <w:rFonts w:ascii="Sylfaen" w:hAnsi="Sylfaen" w:cs="Arial"/>
          <w:color w:val="auto"/>
          <w:lang w:val="hy-AM"/>
        </w:rPr>
      </w:pPr>
      <w:r w:rsidRPr="007C1F90">
        <w:rPr>
          <w:rFonts w:ascii="Sylfaen" w:hAnsi="Sylfaen" w:cs="Arial"/>
          <w:color w:val="auto"/>
          <w:lang w:val="hy-AM"/>
        </w:rPr>
        <w:tab/>
      </w:r>
      <w:r w:rsidRPr="007C1F90">
        <w:rPr>
          <w:rFonts w:ascii="Sylfaen" w:hAnsi="Sylfaen" w:cs="Arial"/>
          <w:color w:val="auto"/>
          <w:lang w:val="hy-AM"/>
        </w:rPr>
        <w:tab/>
      </w:r>
      <w:r w:rsidRPr="007C1F90">
        <w:rPr>
          <w:rFonts w:ascii="Sylfaen" w:hAnsi="Sylfaen" w:cs="Arial"/>
          <w:color w:val="auto"/>
          <w:lang w:val="hy-AM"/>
        </w:rPr>
        <w:tab/>
      </w:r>
      <w:r w:rsidRPr="007C1F90">
        <w:rPr>
          <w:rFonts w:ascii="Sylfaen" w:hAnsi="Sylfaen" w:cs="Arial"/>
          <w:color w:val="auto"/>
          <w:lang w:val="hy-AM"/>
        </w:rPr>
        <w:tab/>
      </w:r>
      <w:r w:rsidRPr="007C1F90">
        <w:rPr>
          <w:rFonts w:ascii="Sylfaen" w:hAnsi="Sylfaen" w:cs="Arial"/>
          <w:color w:val="auto"/>
          <w:lang w:val="hy-AM"/>
        </w:rPr>
        <w:tab/>
      </w:r>
      <w:r w:rsidRPr="007C1F90">
        <w:rPr>
          <w:rFonts w:ascii="Sylfaen" w:hAnsi="Sylfaen" w:cs="Arial"/>
          <w:color w:val="auto"/>
          <w:lang w:val="hy-AM"/>
        </w:rPr>
        <w:tab/>
      </w:r>
      <w:r w:rsidRPr="007C1F90">
        <w:rPr>
          <w:rFonts w:ascii="Sylfaen" w:hAnsi="Sylfaen" w:cs="Arial"/>
          <w:color w:val="auto"/>
          <w:lang w:val="hy-AM"/>
        </w:rPr>
        <w:tab/>
      </w:r>
      <w:r w:rsidRPr="007C1F90">
        <w:rPr>
          <w:rFonts w:ascii="Sylfaen" w:hAnsi="Sylfaen" w:cs="Arial"/>
          <w:color w:val="auto"/>
          <w:lang w:val="hy-AM"/>
        </w:rPr>
        <w:tab/>
      </w:r>
      <w:r w:rsidRPr="007C1F90">
        <w:rPr>
          <w:rFonts w:ascii="Sylfaen" w:hAnsi="Sylfaen" w:cs="Arial"/>
          <w:color w:val="auto"/>
          <w:lang w:val="hy-AM"/>
        </w:rPr>
        <w:tab/>
        <w:t>(ստորագրություն)</w:t>
      </w:r>
    </w:p>
    <w:p w:rsidR="0073217C" w:rsidRPr="007C1F90" w:rsidRDefault="0073217C" w:rsidP="0073217C">
      <w:pPr>
        <w:rPr>
          <w:rFonts w:ascii="Sylfaen" w:hAnsi="Sylfaen" w:cs="Arial"/>
          <w:color w:val="auto"/>
          <w:lang w:val="hy-AM"/>
        </w:rPr>
      </w:pPr>
      <w:r w:rsidRPr="007C1F90">
        <w:rPr>
          <w:rFonts w:ascii="Sylfaen" w:hAnsi="Sylfaen" w:cs="Arial"/>
          <w:color w:val="auto"/>
          <w:lang w:val="hy-AM"/>
        </w:rPr>
        <w:t>Օր/Ամիս/Տարի</w:t>
      </w:r>
    </w:p>
    <w:p w:rsidR="0073217C" w:rsidRPr="007C1F90" w:rsidRDefault="0073217C" w:rsidP="0073217C">
      <w:pPr>
        <w:rPr>
          <w:rFonts w:ascii="Sylfaen" w:hAnsi="Sylfaen" w:cs="Arial"/>
          <w:color w:val="auto"/>
          <w:lang w:val="hy-AM"/>
        </w:rPr>
      </w:pPr>
    </w:p>
    <w:p w:rsidR="0073217C" w:rsidRPr="007C1F90" w:rsidRDefault="0073217C" w:rsidP="0073217C">
      <w:pPr>
        <w:rPr>
          <w:rFonts w:ascii="Sylfaen" w:hAnsi="Sylfaen" w:cs="Arial"/>
          <w:color w:val="FF0000"/>
          <w:szCs w:val="20"/>
          <w:lang w:val="hy-AM"/>
        </w:rPr>
      </w:pPr>
    </w:p>
    <w:p w:rsidR="0073217C" w:rsidRPr="007C1F90" w:rsidRDefault="0073217C" w:rsidP="0073217C">
      <w:pPr>
        <w:rPr>
          <w:rFonts w:ascii="Sylfaen" w:hAnsi="Sylfaen" w:cs="Arial"/>
          <w:color w:val="FF0000"/>
          <w:szCs w:val="20"/>
          <w:lang w:val="hy-AM"/>
        </w:rPr>
      </w:pPr>
    </w:p>
    <w:p w:rsidR="00710F8F" w:rsidRPr="007C1F90" w:rsidRDefault="004F127A">
      <w:pPr>
        <w:rPr>
          <w:rFonts w:ascii="Sylfaen" w:hAnsi="Sylfaen" w:cs="Arial"/>
          <w:lang w:val="hy-AM"/>
        </w:rPr>
      </w:pPr>
    </w:p>
    <w:sectPr w:rsidR="00710F8F" w:rsidRPr="007C1F90" w:rsidSect="00770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65B"/>
    <w:multiLevelType w:val="hybridMultilevel"/>
    <w:tmpl w:val="35683A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5D3DDD"/>
    <w:multiLevelType w:val="multilevel"/>
    <w:tmpl w:val="792E6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85" w:hanging="525"/>
      </w:pPr>
    </w:lvl>
    <w:lvl w:ilvl="2">
      <w:start w:val="13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2E9558DA"/>
    <w:multiLevelType w:val="hybridMultilevel"/>
    <w:tmpl w:val="CB841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358A1"/>
    <w:multiLevelType w:val="multilevel"/>
    <w:tmpl w:val="323CB664"/>
    <w:lvl w:ilvl="0">
      <w:start w:val="1"/>
      <w:numFmt w:val="decimal"/>
      <w:pStyle w:val="Heading1"/>
      <w:lvlText w:val="%1"/>
      <w:lvlJc w:val="left"/>
      <w:pPr>
        <w:ind w:left="6245" w:hanging="432"/>
      </w:pPr>
      <w:rPr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4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CC"/>
    <w:rsid w:val="003D40B5"/>
    <w:rsid w:val="004F127A"/>
    <w:rsid w:val="00561ACC"/>
    <w:rsid w:val="0073217C"/>
    <w:rsid w:val="00770EFE"/>
    <w:rsid w:val="007C1F90"/>
    <w:rsid w:val="00A7634E"/>
    <w:rsid w:val="00CB03B1"/>
    <w:rsid w:val="00EB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E74988-2D49-410D-807C-787FE724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17C"/>
    <w:pPr>
      <w:spacing w:after="0"/>
      <w:jc w:val="both"/>
    </w:pPr>
    <w:rPr>
      <w:rFonts w:ascii="GHEA Grapalat" w:hAnsi="GHEA Grapalat"/>
      <w:color w:val="0D0D0D" w:themeColor="text1" w:themeTint="F2"/>
      <w:sz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217C"/>
    <w:pPr>
      <w:keepNext/>
      <w:keepLines/>
      <w:numPr>
        <w:numId w:val="1"/>
      </w:numPr>
      <w:spacing w:before="120" w:after="120"/>
      <w:jc w:val="center"/>
      <w:outlineLvl w:val="0"/>
    </w:pPr>
    <w:rPr>
      <w:rFonts w:eastAsiaTheme="majorEastAsia" w:cstheme="majorBidi"/>
      <w:b/>
      <w:bCs/>
      <w:smallCap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73217C"/>
    <w:pPr>
      <w:keepNext/>
      <w:keepLines/>
      <w:numPr>
        <w:ilvl w:val="1"/>
        <w:numId w:val="1"/>
      </w:numPr>
      <w:spacing w:before="240" w:after="120"/>
      <w:outlineLvl w:val="1"/>
    </w:pPr>
    <w:rPr>
      <w:rFonts w:eastAsiaTheme="majorEastAsia" w:cstheme="majorBidi"/>
      <w:b/>
      <w:bCs/>
      <w:smallCaps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73217C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bCs/>
      <w:color w:val="262626" w:themeColor="text1" w:themeTint="D9"/>
      <w:u w:val="single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73217C"/>
    <w:pPr>
      <w:keepNext/>
      <w:keepLines/>
      <w:numPr>
        <w:ilvl w:val="3"/>
        <w:numId w:val="1"/>
      </w:numPr>
      <w:spacing w:before="240" w:after="120"/>
      <w:outlineLvl w:val="3"/>
    </w:pPr>
    <w:rPr>
      <w:rFonts w:eastAsiaTheme="majorEastAsia" w:cstheme="majorBidi"/>
      <w:bCs/>
      <w:i/>
      <w:iCs/>
      <w:color w:val="auto"/>
    </w:rPr>
  </w:style>
  <w:style w:type="paragraph" w:styleId="Heading5">
    <w:name w:val="heading 5"/>
    <w:aliases w:val="Side,NEA5,(Boxes)"/>
    <w:basedOn w:val="Normal"/>
    <w:next w:val="Normal"/>
    <w:link w:val="Heading5Char"/>
    <w:uiPriority w:val="99"/>
    <w:semiHidden/>
    <w:unhideWhenUsed/>
    <w:qFormat/>
    <w:rsid w:val="0073217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73217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73217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73217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73217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3217C"/>
    <w:rPr>
      <w:rFonts w:ascii="GHEA Grapalat" w:eastAsiaTheme="majorEastAsia" w:hAnsi="GHEA Grapalat" w:cstheme="majorBidi"/>
      <w:b/>
      <w:bCs/>
      <w:smallCaps/>
      <w:color w:val="0D0D0D" w:themeColor="text1" w:themeTint="F2"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3217C"/>
    <w:rPr>
      <w:rFonts w:ascii="GHEA Grapalat" w:eastAsiaTheme="majorEastAsia" w:hAnsi="GHEA Grapalat" w:cstheme="majorBidi"/>
      <w:b/>
      <w:bCs/>
      <w:smallCaps/>
      <w:color w:val="0D0D0D" w:themeColor="text1" w:themeTint="F2"/>
      <w:sz w:val="23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3217C"/>
    <w:rPr>
      <w:rFonts w:ascii="GHEA Grapalat" w:eastAsiaTheme="majorEastAsia" w:hAnsi="GHEA Grapalat" w:cstheme="majorBidi"/>
      <w:b/>
      <w:bCs/>
      <w:color w:val="262626" w:themeColor="text1" w:themeTint="D9"/>
      <w:sz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3217C"/>
    <w:rPr>
      <w:rFonts w:ascii="GHEA Grapalat" w:eastAsiaTheme="majorEastAsia" w:hAnsi="GHEA Grapalat" w:cstheme="majorBidi"/>
      <w:bCs/>
      <w:i/>
      <w:iCs/>
      <w:sz w:val="20"/>
    </w:rPr>
  </w:style>
  <w:style w:type="character" w:customStyle="1" w:styleId="Heading5Char">
    <w:name w:val="Heading 5 Char"/>
    <w:aliases w:val="Side Char,NEA5 Char,(Boxes) Char"/>
    <w:basedOn w:val="DefaultParagraphFont"/>
    <w:link w:val="Heading5"/>
    <w:uiPriority w:val="99"/>
    <w:semiHidden/>
    <w:rsid w:val="0073217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73217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3217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7321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7321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References Char,List Paragraph (numbered (a)) Char,IBL List Paragraph Char,Bullet1 Char"/>
    <w:link w:val="ListParagraph"/>
    <w:uiPriority w:val="34"/>
    <w:locked/>
    <w:rsid w:val="0073217C"/>
    <w:rPr>
      <w:rFonts w:ascii="GHEA Grapalat" w:eastAsia="Times New Roman" w:hAnsi="GHEA Grapalat" w:cs="Times New Roman"/>
      <w:color w:val="0D0D0D" w:themeColor="text1" w:themeTint="F2"/>
      <w:sz w:val="20"/>
      <w:szCs w:val="24"/>
    </w:rPr>
  </w:style>
  <w:style w:type="paragraph" w:styleId="ListParagraph">
    <w:name w:val="List Paragraph"/>
    <w:aliases w:val="List_Paragraph,Multilevel para_II,List Paragraph1,List Paragraph-ExecSummary,Akapit z listą BS,List Paragraph 1,References,List Paragraph (numbered (a)),IBL List Paragraph,List Paragraph nowy,Numbered List Paragraph,Bullet1"/>
    <w:basedOn w:val="Normal"/>
    <w:link w:val="ListParagraphChar"/>
    <w:uiPriority w:val="34"/>
    <w:qFormat/>
    <w:rsid w:val="0073217C"/>
    <w:pPr>
      <w:ind w:left="720"/>
      <w:jc w:val="left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7321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Simonyan</dc:creator>
  <cp:lastModifiedBy>Anahit A. Khechoyan</cp:lastModifiedBy>
  <cp:revision>2</cp:revision>
  <dcterms:created xsi:type="dcterms:W3CDTF">2020-08-18T11:30:00Z</dcterms:created>
  <dcterms:modified xsi:type="dcterms:W3CDTF">2020-08-18T11:30:00Z</dcterms:modified>
</cp:coreProperties>
</file>