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8EC5" w14:textId="6054B394" w:rsidR="002960A3" w:rsidRPr="0014078D" w:rsidRDefault="00974555" w:rsidP="00B425B4">
      <w:pPr>
        <w:spacing w:before="120" w:after="120" w:line="259" w:lineRule="auto"/>
        <w:jc w:val="center"/>
        <w:rPr>
          <w:b/>
          <w:sz w:val="24"/>
          <w:szCs w:val="24"/>
          <w:lang w:val="hy-AM"/>
        </w:rPr>
      </w:pPr>
      <w:proofErr w:type="spellStart"/>
      <w:r w:rsidRPr="0014078D">
        <w:rPr>
          <w:rFonts w:eastAsia="Tahoma"/>
          <w:b/>
          <w:sz w:val="24"/>
          <w:szCs w:val="24"/>
        </w:rPr>
        <w:t>Որակավորման</w:t>
      </w:r>
      <w:proofErr w:type="spellEnd"/>
      <w:r w:rsidRPr="0014078D">
        <w:rPr>
          <w:rFonts w:eastAsia="Tahoma"/>
          <w:b/>
          <w:sz w:val="24"/>
          <w:szCs w:val="24"/>
        </w:rPr>
        <w:t xml:space="preserve"> </w:t>
      </w:r>
      <w:proofErr w:type="spellStart"/>
      <w:r w:rsidRPr="0014078D">
        <w:rPr>
          <w:rFonts w:eastAsia="Tahoma"/>
          <w:b/>
          <w:sz w:val="24"/>
          <w:szCs w:val="24"/>
        </w:rPr>
        <w:t>հարց</w:t>
      </w:r>
      <w:proofErr w:type="spellEnd"/>
      <w:r w:rsidR="000F7FDD" w:rsidRPr="0014078D">
        <w:rPr>
          <w:rFonts w:eastAsia="Tahoma"/>
          <w:b/>
          <w:sz w:val="24"/>
          <w:szCs w:val="24"/>
          <w:lang w:val="hy-AM"/>
        </w:rPr>
        <w:t>ման ծանուցում</w:t>
      </w:r>
    </w:p>
    <w:p w14:paraId="12988EC6" w14:textId="6D7410CB" w:rsidR="002960A3" w:rsidRPr="0014078D" w:rsidRDefault="00974555" w:rsidP="00B425B4">
      <w:pPr>
        <w:spacing w:before="120" w:after="240" w:line="259" w:lineRule="auto"/>
        <w:jc w:val="center"/>
        <w:rPr>
          <w:rFonts w:eastAsia="Tahoma"/>
          <w:b/>
          <w:sz w:val="24"/>
          <w:szCs w:val="24"/>
          <w:lang w:val="hy-AM"/>
        </w:rPr>
      </w:pPr>
      <w:r w:rsidRPr="0014078D">
        <w:rPr>
          <w:rFonts w:eastAsia="Tahoma"/>
          <w:b/>
          <w:sz w:val="24"/>
          <w:szCs w:val="24"/>
          <w:lang w:val="hy-AM"/>
        </w:rPr>
        <w:t xml:space="preserve">Ամսաթիվ՝ </w:t>
      </w:r>
      <w:r w:rsidR="000F7FDD" w:rsidRPr="0014078D">
        <w:rPr>
          <w:rFonts w:eastAsia="Tahoma"/>
          <w:b/>
          <w:sz w:val="24"/>
          <w:szCs w:val="24"/>
          <w:lang w:val="hy-AM"/>
        </w:rPr>
        <w:t>03</w:t>
      </w:r>
      <w:r w:rsidRPr="0014078D">
        <w:rPr>
          <w:rFonts w:eastAsia="Tahoma"/>
          <w:b/>
          <w:sz w:val="24"/>
          <w:szCs w:val="24"/>
          <w:lang w:val="hy-AM"/>
        </w:rPr>
        <w:t xml:space="preserve"> </w:t>
      </w:r>
      <w:r w:rsidR="000F7FDD" w:rsidRPr="0014078D">
        <w:rPr>
          <w:rFonts w:eastAsia="Tahoma"/>
          <w:b/>
          <w:sz w:val="24"/>
          <w:szCs w:val="24"/>
          <w:lang w:val="hy-AM"/>
        </w:rPr>
        <w:t>հունվար</w:t>
      </w:r>
      <w:r w:rsidR="00B425B4" w:rsidRPr="0014078D">
        <w:rPr>
          <w:rFonts w:eastAsia="Tahoma"/>
          <w:b/>
          <w:sz w:val="24"/>
          <w:szCs w:val="24"/>
          <w:lang w:val="hy-AM"/>
        </w:rPr>
        <w:t xml:space="preserve">, </w:t>
      </w:r>
      <w:r w:rsidRPr="0014078D">
        <w:rPr>
          <w:rFonts w:eastAsia="Tahoma"/>
          <w:b/>
          <w:sz w:val="24"/>
          <w:szCs w:val="24"/>
          <w:lang w:val="hy-AM"/>
        </w:rPr>
        <w:t>202</w:t>
      </w:r>
      <w:r w:rsidR="000F7FDD" w:rsidRPr="0014078D">
        <w:rPr>
          <w:rFonts w:eastAsia="Tahoma"/>
          <w:b/>
          <w:sz w:val="24"/>
          <w:szCs w:val="24"/>
          <w:lang w:val="hy-AM"/>
        </w:rPr>
        <w:t xml:space="preserve">4 </w:t>
      </w:r>
      <w:r w:rsidRPr="0014078D">
        <w:rPr>
          <w:rFonts w:eastAsia="Tahoma"/>
          <w:b/>
          <w:sz w:val="24"/>
          <w:szCs w:val="24"/>
          <w:lang w:val="hy-AM"/>
        </w:rPr>
        <w:t>թ</w:t>
      </w:r>
      <w:r w:rsidR="00B425B4" w:rsidRPr="0014078D">
        <w:rPr>
          <w:rFonts w:eastAsia="Tahoma"/>
          <w:b/>
          <w:sz w:val="24"/>
          <w:szCs w:val="24"/>
          <w:lang w:val="hy-AM"/>
        </w:rPr>
        <w:t>վական</w:t>
      </w:r>
    </w:p>
    <w:p w14:paraId="12988EC8" w14:textId="77777777" w:rsidR="002960A3" w:rsidRPr="0014078D" w:rsidRDefault="00974555" w:rsidP="003A2792">
      <w:pPr>
        <w:spacing w:before="240" w:after="240" w:line="259" w:lineRule="auto"/>
        <w:jc w:val="both"/>
        <w:rPr>
          <w:b/>
          <w:lang w:val="hy-AM"/>
        </w:rPr>
      </w:pPr>
      <w:r w:rsidRPr="0014078D">
        <w:rPr>
          <w:rFonts w:eastAsia="Tahoma"/>
          <w:b/>
          <w:lang w:val="hy-AM"/>
        </w:rPr>
        <w:t>Ներածություն</w:t>
      </w:r>
    </w:p>
    <w:p w14:paraId="12988EC9" w14:textId="3DD8931E" w:rsidR="002960A3" w:rsidRPr="0014078D" w:rsidRDefault="00974555" w:rsidP="003A2792">
      <w:pPr>
        <w:spacing w:before="240" w:after="240" w:line="259" w:lineRule="auto"/>
        <w:jc w:val="both"/>
        <w:rPr>
          <w:lang w:val="hy-AM"/>
        </w:rPr>
      </w:pPr>
      <w:r w:rsidRPr="0014078D">
        <w:rPr>
          <w:rFonts w:eastAsia="Tahoma"/>
          <w:lang w:val="hy-AM"/>
        </w:rPr>
        <w:t xml:space="preserve">Սույն գրությամբ Հայաստանի Կառավարությունը (այսուհետ՝ ՀՀ կառավարությունը)՝ ի դեմս Ներքին գործերի նախարարության (այսուհետ՝ ՆԳՆ), հայտարարում է </w:t>
      </w:r>
      <w:r w:rsidRPr="0014078D">
        <w:rPr>
          <w:rFonts w:eastAsia="GHEA Grapalat"/>
          <w:lang w:val="hy-AM"/>
        </w:rPr>
        <w:t xml:space="preserve">Ընտրության </w:t>
      </w:r>
      <w:r w:rsidR="00EB2C0B" w:rsidRPr="0014078D">
        <w:rPr>
          <w:rFonts w:eastAsia="GHEA Grapalat"/>
          <w:lang w:val="hy-AM"/>
        </w:rPr>
        <w:t>ը</w:t>
      </w:r>
      <w:r w:rsidRPr="0014078D">
        <w:rPr>
          <w:rFonts w:eastAsia="GHEA Grapalat"/>
          <w:lang w:val="hy-AM"/>
        </w:rPr>
        <w:t xml:space="preserve">նթացակարգ՝ </w:t>
      </w:r>
      <w:r w:rsidRPr="0014078D">
        <w:rPr>
          <w:rFonts w:eastAsia="Tahoma"/>
          <w:lang w:val="hy-AM"/>
        </w:rPr>
        <w:t xml:space="preserve">կենսաչափական անձնագրերի և նույնականացման քարտերի տրամադրման ծառայությունների ձեռքբերման համար։ Ընտրության Ընթացակարգի արդյունքում ՆԳՆ-ը նպատակ ունի կնքել պետական-մասնավոր համագործակցության (ՊՄԳ) պայմանագիր՝ Կենսաչափական </w:t>
      </w:r>
      <w:r w:rsidR="00B33FEF" w:rsidRPr="0014078D">
        <w:rPr>
          <w:rFonts w:eastAsia="Tahoma"/>
          <w:lang w:val="hy-AM"/>
        </w:rPr>
        <w:t>ա</w:t>
      </w:r>
      <w:r w:rsidRPr="0014078D">
        <w:rPr>
          <w:rFonts w:eastAsia="Tahoma"/>
          <w:lang w:val="hy-AM"/>
        </w:rPr>
        <w:t xml:space="preserve">նձնագրերի և </w:t>
      </w:r>
      <w:r w:rsidR="00B33FEF" w:rsidRPr="0014078D">
        <w:rPr>
          <w:rFonts w:eastAsia="Tahoma"/>
          <w:lang w:val="hy-AM"/>
        </w:rPr>
        <w:t>ն</w:t>
      </w:r>
      <w:r w:rsidRPr="0014078D">
        <w:rPr>
          <w:rFonts w:eastAsia="Tahoma"/>
          <w:lang w:val="hy-AM"/>
        </w:rPr>
        <w:t xml:space="preserve">ույնականացման </w:t>
      </w:r>
      <w:r w:rsidR="00B33FEF" w:rsidRPr="0014078D">
        <w:rPr>
          <w:rFonts w:eastAsia="Tahoma"/>
          <w:lang w:val="hy-AM"/>
        </w:rPr>
        <w:t>ք</w:t>
      </w:r>
      <w:r w:rsidRPr="0014078D">
        <w:rPr>
          <w:rFonts w:eastAsia="Tahoma"/>
          <w:lang w:val="hy-AM"/>
        </w:rPr>
        <w:t>արտերի տրամադրման համար (ՊՄԳ ծրագիր):</w:t>
      </w:r>
    </w:p>
    <w:p w14:paraId="12988ECA" w14:textId="0294F3EF" w:rsidR="002960A3" w:rsidRPr="0014078D" w:rsidRDefault="00974555" w:rsidP="003A2792">
      <w:pPr>
        <w:spacing w:before="240" w:after="240" w:line="259" w:lineRule="auto"/>
        <w:jc w:val="both"/>
        <w:rPr>
          <w:rFonts w:eastAsia="Tahoma"/>
          <w:lang w:val="hy-AM"/>
        </w:rPr>
      </w:pPr>
      <w:r w:rsidRPr="0014078D">
        <w:rPr>
          <w:rFonts w:eastAsia="Tahoma"/>
          <w:lang w:val="hy-AM"/>
        </w:rPr>
        <w:t>ՊՄԳ ծրագրի հիմնական նպատակն է</w:t>
      </w:r>
      <w:r w:rsidR="00BF54E3" w:rsidRPr="0014078D">
        <w:rPr>
          <w:rFonts w:eastAsia="Tahoma"/>
          <w:lang w:val="hy-AM"/>
        </w:rPr>
        <w:t>՝</w:t>
      </w:r>
      <w:r w:rsidRPr="0014078D">
        <w:rPr>
          <w:rFonts w:eastAsia="Tahoma"/>
          <w:lang w:val="hy-AM"/>
        </w:rPr>
        <w:t xml:space="preserve"> աջակցել Հայաստանի թվային վերափոխմանը և բնակչությանը մատուցել բարձրորակ ծառայություններ՝ կենսաչափական անձնագրերի և նույնականացման քարտերի թողարկման և տրամադրման համար երկարաժամկետ պետական-մասնավոր համագործակցության ձևավորմանը նպաստելով: Առանցքային նպատակները</w:t>
      </w:r>
      <w:r w:rsidR="00386FD5" w:rsidRPr="0014078D">
        <w:rPr>
          <w:rFonts w:eastAsia="Tahoma"/>
          <w:lang w:val="hy-AM"/>
        </w:rPr>
        <w:t xml:space="preserve"> կենտրոնանում են հետևյալ ասպեկտների վրա</w:t>
      </w:r>
      <w:r w:rsidR="0094521A" w:rsidRPr="0014078D">
        <w:rPr>
          <w:rFonts w:eastAsia="Tahoma"/>
          <w:lang w:val="hy-AM"/>
        </w:rPr>
        <w:t>.</w:t>
      </w:r>
    </w:p>
    <w:p w14:paraId="12988ECB" w14:textId="3890B8B2" w:rsidR="002960A3" w:rsidRPr="0014078D" w:rsidRDefault="00974555" w:rsidP="00B425B4">
      <w:pPr>
        <w:numPr>
          <w:ilvl w:val="0"/>
          <w:numId w:val="3"/>
        </w:numPr>
        <w:spacing w:before="240" w:after="240" w:line="259" w:lineRule="auto"/>
        <w:ind w:left="630" w:hanging="357"/>
        <w:jc w:val="both"/>
        <w:rPr>
          <w:lang w:val="hy-AM"/>
        </w:rPr>
      </w:pPr>
      <w:r w:rsidRPr="0014078D">
        <w:rPr>
          <w:rFonts w:eastAsia="Tahoma"/>
          <w:lang w:val="hy-AM"/>
        </w:rPr>
        <w:t>Քաղաքացու փորձառության և ծառայության որակի համար համաշխարհային ստանդարտներին համապաստախան նոր չափանիշների սահմանում՝ ներառյալ սպասման ժամանակի, ճամփորդական և անձը հաստատող փաստաթղթերի տրամադրման ժամկետների կրճատումը, գրանցման կենտրոններում հաճախորդների սպասարկման նոր չափանիշների սահմանումը, ինչպես նաև կենտրոնների ֆիզիկական պայմանների բարելավում միջազգային լավագույն չափանիշներին համապատասխան:</w:t>
      </w:r>
    </w:p>
    <w:p w14:paraId="12988ECC" w14:textId="2AB6CE51" w:rsidR="002960A3" w:rsidRPr="0014078D" w:rsidRDefault="0094521A" w:rsidP="00B425B4">
      <w:pPr>
        <w:numPr>
          <w:ilvl w:val="0"/>
          <w:numId w:val="3"/>
        </w:numPr>
        <w:spacing w:before="240" w:after="240" w:line="259" w:lineRule="auto"/>
        <w:ind w:left="630" w:hanging="357"/>
        <w:jc w:val="both"/>
        <w:rPr>
          <w:lang w:val="hy-AM"/>
        </w:rPr>
      </w:pPr>
      <w:r w:rsidRPr="0014078D">
        <w:rPr>
          <w:rFonts w:eastAsia="Tahoma"/>
          <w:lang w:val="hy-AM"/>
        </w:rPr>
        <w:t>Ա</w:t>
      </w:r>
      <w:r w:rsidR="00974555" w:rsidRPr="0014078D">
        <w:rPr>
          <w:rFonts w:eastAsia="Tahoma"/>
          <w:lang w:val="hy-AM"/>
        </w:rPr>
        <w:t>նվտանգ և համաշխարհային չափանիշներին համապատասխանող ճա</w:t>
      </w:r>
      <w:r w:rsidR="009F33A1" w:rsidRPr="0014078D">
        <w:rPr>
          <w:rFonts w:eastAsia="Tahoma"/>
          <w:lang w:val="hy-AM"/>
        </w:rPr>
        <w:t>մփ</w:t>
      </w:r>
      <w:r w:rsidR="00974555" w:rsidRPr="0014078D">
        <w:rPr>
          <w:rFonts w:eastAsia="Tahoma"/>
          <w:lang w:val="hy-AM"/>
        </w:rPr>
        <w:t>որդական և նույնականացման փաստաթղթերի ձեռքբերման և օգտագործման մակարդակ</w:t>
      </w:r>
      <w:r w:rsidRPr="0014078D">
        <w:rPr>
          <w:rFonts w:eastAsia="Tahoma"/>
          <w:lang w:val="hy-AM"/>
        </w:rPr>
        <w:t>ի բարձրացում</w:t>
      </w:r>
      <w:r w:rsidR="00974555" w:rsidRPr="0014078D">
        <w:rPr>
          <w:rFonts w:eastAsia="Tahoma"/>
          <w:lang w:val="hy-AM"/>
        </w:rPr>
        <w:t>՝ խթանելով Հայաստանի թվային հասարակության զարգացումը, ներառյալ</w:t>
      </w:r>
      <w:r w:rsidR="009F33A1" w:rsidRPr="0014078D">
        <w:rPr>
          <w:rFonts w:eastAsia="Tahoma"/>
          <w:lang w:val="hy-AM"/>
        </w:rPr>
        <w:t>՝</w:t>
      </w:r>
      <w:r w:rsidR="00974555" w:rsidRPr="0014078D">
        <w:rPr>
          <w:rFonts w:eastAsia="Tahoma"/>
          <w:lang w:val="hy-AM"/>
        </w:rPr>
        <w:t xml:space="preserve"> առաջադեմ էլեկտրոնային ծառայությունների և ավտոմատացման այլ հնարավորությունների կիրառումը (օրինակ՝ քվեարկության համար նույնականացում, </w:t>
      </w:r>
      <w:r w:rsidR="009F33A1" w:rsidRPr="0014078D">
        <w:rPr>
          <w:rFonts w:eastAsia="Tahoma"/>
          <w:lang w:val="hy-AM"/>
        </w:rPr>
        <w:t xml:space="preserve">ավտոմատ </w:t>
      </w:r>
      <w:r w:rsidR="00974555" w:rsidRPr="0014078D">
        <w:rPr>
          <w:rFonts w:eastAsia="Tahoma"/>
          <w:lang w:val="hy-AM"/>
        </w:rPr>
        <w:t>սահման</w:t>
      </w:r>
      <w:r w:rsidR="009F33A1" w:rsidRPr="0014078D">
        <w:rPr>
          <w:rFonts w:eastAsia="Tahoma"/>
          <w:lang w:val="hy-AM"/>
        </w:rPr>
        <w:t>ա</w:t>
      </w:r>
      <w:r w:rsidR="00974555" w:rsidRPr="0014078D">
        <w:rPr>
          <w:rFonts w:eastAsia="Tahoma"/>
          <w:lang w:val="hy-AM"/>
        </w:rPr>
        <w:t>հատում և այլն):</w:t>
      </w:r>
    </w:p>
    <w:p w14:paraId="12988ECD" w14:textId="0C74C290" w:rsidR="002960A3" w:rsidRPr="0014078D" w:rsidRDefault="0094521A" w:rsidP="00B425B4">
      <w:pPr>
        <w:numPr>
          <w:ilvl w:val="0"/>
          <w:numId w:val="3"/>
        </w:numPr>
        <w:spacing w:before="240" w:after="240" w:line="259" w:lineRule="auto"/>
        <w:ind w:left="630" w:hanging="357"/>
        <w:jc w:val="both"/>
        <w:rPr>
          <w:lang w:val="hy-AM"/>
        </w:rPr>
      </w:pPr>
      <w:r w:rsidRPr="0014078D">
        <w:rPr>
          <w:rFonts w:eastAsia="Tahoma"/>
          <w:lang w:val="hy-AM"/>
        </w:rPr>
        <w:t>Հ</w:t>
      </w:r>
      <w:r w:rsidR="00974555" w:rsidRPr="0014078D">
        <w:rPr>
          <w:rFonts w:eastAsia="Tahoma"/>
          <w:lang w:val="hy-AM"/>
        </w:rPr>
        <w:t>նացած ՏՏ ենթակառուցվածք</w:t>
      </w:r>
      <w:r w:rsidRPr="0014078D">
        <w:rPr>
          <w:rFonts w:eastAsia="Tahoma"/>
          <w:lang w:val="hy-AM"/>
        </w:rPr>
        <w:t>ի փոխարինում</w:t>
      </w:r>
      <w:r w:rsidR="00974555" w:rsidRPr="0014078D">
        <w:rPr>
          <w:rFonts w:eastAsia="Tahoma"/>
          <w:lang w:val="hy-AM"/>
        </w:rPr>
        <w:t xml:space="preserve"> գործընթացի անվտանգությունը, արդյունավետությունը բարելավելու համար և հնացած լուծումներին առնչվող գործառնական ռիսկեր</w:t>
      </w:r>
      <w:r w:rsidRPr="0014078D">
        <w:rPr>
          <w:rFonts w:eastAsia="Tahoma"/>
          <w:lang w:val="hy-AM"/>
        </w:rPr>
        <w:t>ի կառավարում</w:t>
      </w:r>
      <w:r w:rsidR="00974555" w:rsidRPr="0014078D">
        <w:rPr>
          <w:rFonts w:eastAsia="Tahoma"/>
          <w:lang w:val="hy-AM"/>
        </w:rPr>
        <w:t>, ինչպես նաև</w:t>
      </w:r>
      <w:r w:rsidR="00D060BB" w:rsidRPr="0014078D">
        <w:rPr>
          <w:rFonts w:eastAsia="Tahoma"/>
          <w:lang w:val="hy-AM"/>
        </w:rPr>
        <w:t>՝</w:t>
      </w:r>
      <w:r w:rsidR="00974555" w:rsidRPr="0014078D">
        <w:rPr>
          <w:rFonts w:eastAsia="Tahoma"/>
          <w:lang w:val="hy-AM"/>
        </w:rPr>
        <w:t xml:space="preserve"> նորարարական լուծումներ</w:t>
      </w:r>
      <w:r w:rsidRPr="0014078D">
        <w:rPr>
          <w:rFonts w:eastAsia="Tahoma"/>
          <w:lang w:val="hy-AM"/>
        </w:rPr>
        <w:t>ի որդեգրում</w:t>
      </w:r>
      <w:r w:rsidR="00974555" w:rsidRPr="0014078D">
        <w:rPr>
          <w:rFonts w:eastAsia="Tahoma"/>
          <w:lang w:val="hy-AM"/>
        </w:rPr>
        <w:t xml:space="preserve">՝ շարունակաբար դրանք համապատասխանեցնելով ոլորտի լավագույն չափանիշներին: </w:t>
      </w:r>
    </w:p>
    <w:p w14:paraId="12988ECF" w14:textId="01124E27" w:rsidR="002960A3" w:rsidRPr="0014078D" w:rsidRDefault="00D060BB" w:rsidP="003A2792">
      <w:pPr>
        <w:spacing w:before="240" w:after="240" w:line="259" w:lineRule="auto"/>
        <w:jc w:val="both"/>
        <w:rPr>
          <w:lang w:val="hy-AM"/>
        </w:rPr>
      </w:pPr>
      <w:r w:rsidRPr="0014078D">
        <w:rPr>
          <w:rFonts w:eastAsia="Tahoma"/>
          <w:lang w:val="hy-AM"/>
        </w:rPr>
        <w:t>Սույն Որակավորման</w:t>
      </w:r>
      <w:r w:rsidR="00974555" w:rsidRPr="0014078D">
        <w:rPr>
          <w:rFonts w:eastAsia="Tahoma"/>
          <w:lang w:val="hy-AM"/>
        </w:rPr>
        <w:t xml:space="preserve"> </w:t>
      </w:r>
      <w:r w:rsidR="00A1308B" w:rsidRPr="0014078D">
        <w:rPr>
          <w:rFonts w:eastAsia="Tahoma"/>
          <w:lang w:val="hy-AM"/>
        </w:rPr>
        <w:t>Հ</w:t>
      </w:r>
      <w:r w:rsidRPr="0014078D">
        <w:rPr>
          <w:rFonts w:eastAsia="Tahoma"/>
          <w:lang w:val="hy-AM"/>
        </w:rPr>
        <w:t>արցումը</w:t>
      </w:r>
      <w:r w:rsidR="00974555" w:rsidRPr="0014078D">
        <w:rPr>
          <w:rFonts w:eastAsia="Tahoma"/>
          <w:lang w:val="hy-AM"/>
        </w:rPr>
        <w:t xml:space="preserve"> հաստատվել է ՊՄԳ ծրագրի ընտրության ընթացակարգն իրականացնելու համար ստեղծված հատուկ գնահատող հանձնաժողովի կողմից: Սույն փաստաթուղթը նախատեսված է բացառապես </w:t>
      </w:r>
      <w:r w:rsidR="00A1308B" w:rsidRPr="0014078D">
        <w:rPr>
          <w:rFonts w:eastAsia="Tahoma"/>
          <w:lang w:val="hy-AM"/>
        </w:rPr>
        <w:t>Ընտրության ընթացակարգ</w:t>
      </w:r>
      <w:r w:rsidR="00393758" w:rsidRPr="0014078D">
        <w:rPr>
          <w:rFonts w:eastAsia="Tahoma"/>
          <w:lang w:val="hy-AM"/>
        </w:rPr>
        <w:t xml:space="preserve">ի </w:t>
      </w:r>
      <w:r w:rsidR="00974555" w:rsidRPr="0014078D">
        <w:rPr>
          <w:rFonts w:eastAsia="Tahoma"/>
          <w:lang w:val="hy-AM"/>
        </w:rPr>
        <w:t xml:space="preserve">ապագա </w:t>
      </w:r>
      <w:r w:rsidR="00A1308B" w:rsidRPr="0014078D">
        <w:rPr>
          <w:rFonts w:eastAsia="Tahoma"/>
          <w:lang w:val="hy-AM"/>
        </w:rPr>
        <w:t>Հայտատուների համար</w:t>
      </w:r>
      <w:r w:rsidR="00974555" w:rsidRPr="0014078D">
        <w:rPr>
          <w:rFonts w:eastAsia="Tahoma"/>
          <w:lang w:val="hy-AM"/>
        </w:rPr>
        <w:t xml:space="preserve">՝ Որակավորման հայտերը պատրաստելու և ներկայացնելու: </w:t>
      </w:r>
    </w:p>
    <w:p w14:paraId="12988ED0" w14:textId="24C132A3" w:rsidR="002960A3" w:rsidRPr="0014078D" w:rsidRDefault="00974555" w:rsidP="003A2792">
      <w:pPr>
        <w:spacing w:before="240" w:after="240" w:line="259" w:lineRule="auto"/>
        <w:jc w:val="both"/>
        <w:rPr>
          <w:lang w:val="hy-AM"/>
        </w:rPr>
      </w:pPr>
      <w:r w:rsidRPr="0014078D">
        <w:rPr>
          <w:rFonts w:eastAsia="Tahoma"/>
          <w:lang w:val="hy-AM"/>
        </w:rPr>
        <w:t xml:space="preserve">Սույն </w:t>
      </w:r>
      <w:r w:rsidR="00557194" w:rsidRPr="0014078D">
        <w:rPr>
          <w:rFonts w:eastAsia="Tahoma"/>
          <w:lang w:val="hy-AM"/>
        </w:rPr>
        <w:t xml:space="preserve">Որակավորման </w:t>
      </w:r>
      <w:r w:rsidR="0094521A" w:rsidRPr="0014078D">
        <w:rPr>
          <w:rFonts w:eastAsia="Tahoma"/>
          <w:lang w:val="hy-AM"/>
        </w:rPr>
        <w:t>հ</w:t>
      </w:r>
      <w:r w:rsidR="00557194" w:rsidRPr="0014078D">
        <w:rPr>
          <w:rFonts w:eastAsia="Tahoma"/>
          <w:lang w:val="hy-AM"/>
        </w:rPr>
        <w:t>արցումը</w:t>
      </w:r>
      <w:r w:rsidRPr="0014078D">
        <w:rPr>
          <w:rFonts w:eastAsia="Tahoma"/>
          <w:lang w:val="hy-AM"/>
        </w:rPr>
        <w:t xml:space="preserve">, ի թիվս այլ փաստաթղթերի, սահմանում է Որակավորման </w:t>
      </w:r>
      <w:r w:rsidR="0094521A" w:rsidRPr="0014078D">
        <w:rPr>
          <w:rFonts w:eastAsia="Tahoma"/>
          <w:lang w:val="hy-AM"/>
        </w:rPr>
        <w:t>հ</w:t>
      </w:r>
      <w:r w:rsidRPr="0014078D">
        <w:rPr>
          <w:rFonts w:eastAsia="Tahoma"/>
          <w:lang w:val="hy-AM"/>
        </w:rPr>
        <w:t xml:space="preserve">այտերի </w:t>
      </w:r>
      <w:r w:rsidR="00BF54E3" w:rsidRPr="0014078D">
        <w:rPr>
          <w:rFonts w:eastAsia="Tahoma"/>
          <w:lang w:val="hy-AM"/>
        </w:rPr>
        <w:t>ձևական</w:t>
      </w:r>
      <w:r w:rsidRPr="0014078D">
        <w:rPr>
          <w:rFonts w:eastAsia="Tahoma"/>
          <w:lang w:val="hy-AM"/>
        </w:rPr>
        <w:t xml:space="preserve"> և </w:t>
      </w:r>
      <w:r w:rsidR="001A3ECC" w:rsidRPr="0014078D">
        <w:rPr>
          <w:rFonts w:eastAsia="Tahoma"/>
          <w:lang w:val="hy-AM"/>
        </w:rPr>
        <w:t>բովանդակային</w:t>
      </w:r>
      <w:r w:rsidRPr="0014078D">
        <w:rPr>
          <w:rFonts w:eastAsia="Tahoma"/>
          <w:lang w:val="hy-AM"/>
        </w:rPr>
        <w:t xml:space="preserve"> պահանջները, </w:t>
      </w:r>
      <w:r w:rsidR="001A3ECC" w:rsidRPr="0014078D">
        <w:rPr>
          <w:rFonts w:eastAsia="Tahoma"/>
          <w:lang w:val="hy-AM"/>
        </w:rPr>
        <w:t xml:space="preserve">Որակավորման </w:t>
      </w:r>
      <w:r w:rsidR="0094521A" w:rsidRPr="0014078D">
        <w:rPr>
          <w:rFonts w:eastAsia="Tahoma"/>
          <w:lang w:val="hy-AM"/>
        </w:rPr>
        <w:t>հ</w:t>
      </w:r>
      <w:r w:rsidR="001A3ECC" w:rsidRPr="0014078D">
        <w:rPr>
          <w:rFonts w:eastAsia="Tahoma"/>
          <w:lang w:val="hy-AM"/>
        </w:rPr>
        <w:t xml:space="preserve">այտերի </w:t>
      </w:r>
      <w:r w:rsidRPr="0014078D">
        <w:rPr>
          <w:rFonts w:eastAsia="Tahoma"/>
          <w:lang w:val="hy-AM"/>
        </w:rPr>
        <w:t>ներկայացման և վերանայման կարգը, ինչպես նաև</w:t>
      </w:r>
      <w:r w:rsidR="006D0848" w:rsidRPr="0014078D">
        <w:rPr>
          <w:rFonts w:eastAsia="Tahoma"/>
          <w:lang w:val="hy-AM"/>
        </w:rPr>
        <w:t>՝</w:t>
      </w:r>
      <w:r w:rsidRPr="0014078D">
        <w:rPr>
          <w:rFonts w:eastAsia="Tahoma"/>
          <w:lang w:val="hy-AM"/>
        </w:rPr>
        <w:t xml:space="preserve"> </w:t>
      </w:r>
      <w:r w:rsidR="006D0848" w:rsidRPr="0014078D">
        <w:rPr>
          <w:rFonts w:eastAsia="Tahoma"/>
          <w:lang w:val="hy-AM"/>
        </w:rPr>
        <w:t>Ո</w:t>
      </w:r>
      <w:r w:rsidRPr="0014078D">
        <w:rPr>
          <w:rFonts w:eastAsia="Tahoma"/>
          <w:lang w:val="hy-AM"/>
        </w:rPr>
        <w:t>րակավորման</w:t>
      </w:r>
      <w:r w:rsidR="006D0848" w:rsidRPr="0014078D">
        <w:rPr>
          <w:rFonts w:eastAsia="Tahoma"/>
          <w:lang w:val="hy-AM"/>
        </w:rPr>
        <w:t xml:space="preserve"> </w:t>
      </w:r>
      <w:r w:rsidR="0094521A" w:rsidRPr="0014078D">
        <w:rPr>
          <w:rFonts w:eastAsia="Tahoma"/>
          <w:lang w:val="hy-AM"/>
        </w:rPr>
        <w:t>չ</w:t>
      </w:r>
      <w:r w:rsidRPr="0014078D">
        <w:rPr>
          <w:rFonts w:eastAsia="Tahoma"/>
          <w:lang w:val="hy-AM"/>
        </w:rPr>
        <w:t xml:space="preserve">ափանիշներն ու </w:t>
      </w:r>
      <w:r w:rsidR="00346C04" w:rsidRPr="0014078D">
        <w:rPr>
          <w:rFonts w:eastAsia="Tahoma"/>
          <w:lang w:val="hy-AM"/>
        </w:rPr>
        <w:t xml:space="preserve">ըստ </w:t>
      </w:r>
      <w:r w:rsidR="0094521A" w:rsidRPr="0014078D">
        <w:rPr>
          <w:rFonts w:eastAsia="Tahoma"/>
          <w:lang w:val="hy-AM"/>
        </w:rPr>
        <w:t>կ</w:t>
      </w:r>
      <w:r w:rsidR="00346C04" w:rsidRPr="0014078D">
        <w:rPr>
          <w:rFonts w:eastAsia="Tahoma"/>
          <w:lang w:val="hy-AM"/>
        </w:rPr>
        <w:t xml:space="preserve">իրառելի </w:t>
      </w:r>
      <w:r w:rsidR="0094521A" w:rsidRPr="0014078D">
        <w:rPr>
          <w:rFonts w:eastAsia="Tahoma"/>
          <w:lang w:val="hy-AM"/>
        </w:rPr>
        <w:t>օ</w:t>
      </w:r>
      <w:r w:rsidR="00346C04" w:rsidRPr="0014078D">
        <w:rPr>
          <w:rFonts w:eastAsia="Tahoma"/>
          <w:lang w:val="hy-AM"/>
        </w:rPr>
        <w:t xml:space="preserve">րենքի պահանջի՝ </w:t>
      </w:r>
      <w:r w:rsidR="00580FF5" w:rsidRPr="0014078D">
        <w:rPr>
          <w:rFonts w:eastAsia="Tahoma"/>
          <w:lang w:val="hy-AM"/>
        </w:rPr>
        <w:t xml:space="preserve">Առաջարկի </w:t>
      </w:r>
      <w:r w:rsidR="0094521A" w:rsidRPr="0014078D">
        <w:rPr>
          <w:rFonts w:eastAsia="Tahoma"/>
          <w:lang w:val="hy-AM"/>
        </w:rPr>
        <w:t>հ</w:t>
      </w:r>
      <w:r w:rsidR="00580FF5" w:rsidRPr="0014078D">
        <w:rPr>
          <w:rFonts w:eastAsia="Tahoma"/>
          <w:lang w:val="hy-AM"/>
        </w:rPr>
        <w:t>արցման</w:t>
      </w:r>
      <w:r w:rsidR="00346C04" w:rsidRPr="0014078D">
        <w:rPr>
          <w:rFonts w:eastAsia="Tahoma"/>
          <w:lang w:val="hy-AM"/>
        </w:rPr>
        <w:t xml:space="preserve"> հիման վրա </w:t>
      </w:r>
      <w:r w:rsidR="001E2CB6" w:rsidRPr="0014078D">
        <w:rPr>
          <w:rFonts w:eastAsia="Tahoma"/>
          <w:lang w:val="hy-AM"/>
        </w:rPr>
        <w:t>մրցութային</w:t>
      </w:r>
      <w:r w:rsidRPr="0014078D">
        <w:rPr>
          <w:rFonts w:eastAsia="Tahoma"/>
          <w:lang w:val="hy-AM"/>
        </w:rPr>
        <w:t xml:space="preserve"> գործընթացին մասնակց</w:t>
      </w:r>
      <w:r w:rsidR="00346C04" w:rsidRPr="0014078D">
        <w:rPr>
          <w:rFonts w:eastAsia="Tahoma"/>
          <w:lang w:val="hy-AM"/>
        </w:rPr>
        <w:t xml:space="preserve">ության </w:t>
      </w:r>
      <w:r w:rsidR="0094521A" w:rsidRPr="0014078D">
        <w:rPr>
          <w:rFonts w:eastAsia="Tahoma"/>
          <w:lang w:val="hy-AM"/>
        </w:rPr>
        <w:t xml:space="preserve">ելակետային </w:t>
      </w:r>
      <w:r w:rsidR="00A50F30" w:rsidRPr="0014078D">
        <w:rPr>
          <w:rFonts w:eastAsia="Tahoma"/>
          <w:lang w:val="hy-AM"/>
        </w:rPr>
        <w:t>պայմանները</w:t>
      </w:r>
      <w:r w:rsidRPr="0014078D">
        <w:rPr>
          <w:rFonts w:eastAsia="Tahoma"/>
          <w:lang w:val="hy-AM"/>
        </w:rPr>
        <w:t>։</w:t>
      </w:r>
    </w:p>
    <w:p w14:paraId="12988ED1" w14:textId="0053E060" w:rsidR="002960A3" w:rsidRPr="0014078D" w:rsidRDefault="00374323" w:rsidP="003A2792">
      <w:pPr>
        <w:spacing w:before="240" w:after="240" w:line="259" w:lineRule="auto"/>
        <w:jc w:val="both"/>
        <w:rPr>
          <w:lang w:val="hy-AM"/>
        </w:rPr>
      </w:pPr>
      <w:r w:rsidRPr="0014078D">
        <w:rPr>
          <w:rFonts w:eastAsia="Tahoma"/>
          <w:lang w:val="hy-AM"/>
        </w:rPr>
        <w:lastRenderedPageBreak/>
        <w:t>Հավանական Հա</w:t>
      </w:r>
      <w:r w:rsidR="00974555" w:rsidRPr="0014078D">
        <w:rPr>
          <w:rFonts w:eastAsia="Tahoma"/>
          <w:lang w:val="hy-AM"/>
        </w:rPr>
        <w:t>յտատուները հրավիրվում են՝ տրամադրելու Որակավորման հայտերը մինչև</w:t>
      </w:r>
      <w:r w:rsidR="00B427BD" w:rsidRPr="0014078D">
        <w:rPr>
          <w:rFonts w:eastAsia="Tahoma"/>
          <w:lang w:val="hy-AM"/>
        </w:rPr>
        <w:t xml:space="preserve"> 2024 թվականի մարտի 14-ը, </w:t>
      </w:r>
      <w:r w:rsidR="00B425B4" w:rsidRPr="0014078D">
        <w:rPr>
          <w:rFonts w:eastAsia="Tahoma"/>
          <w:lang w:val="hy-AM"/>
        </w:rPr>
        <w:t xml:space="preserve">ժամը </w:t>
      </w:r>
      <w:r w:rsidR="00974555" w:rsidRPr="0014078D">
        <w:rPr>
          <w:rFonts w:eastAsia="Tahoma"/>
          <w:lang w:val="hy-AM"/>
        </w:rPr>
        <w:t>18:00-ը</w:t>
      </w:r>
      <w:r w:rsidR="0053479D" w:rsidRPr="0014078D">
        <w:rPr>
          <w:rFonts w:eastAsia="Tahoma"/>
          <w:lang w:val="hy-AM"/>
        </w:rPr>
        <w:t xml:space="preserve"> (Երևանի ժամանակով)</w:t>
      </w:r>
      <w:r w:rsidR="00974555" w:rsidRPr="0014078D">
        <w:rPr>
          <w:rFonts w:eastAsia="Tahoma"/>
          <w:lang w:val="hy-AM"/>
        </w:rPr>
        <w:t xml:space="preserve"> կամ (1) էլեկտրոնային եղանակով Հայաստանի էլեկտրոնային գնումների համակարգի (ARMEPS) [</w:t>
      </w:r>
      <w:r w:rsidR="00E85B19">
        <w:fldChar w:fldCharType="begin"/>
      </w:r>
      <w:r w:rsidR="00E85B19" w:rsidRPr="00775FC8">
        <w:rPr>
          <w:lang w:val="hy-AM"/>
        </w:rPr>
        <w:instrText>HYPERLINK "https://armeps.am/epps/home.do"</w:instrText>
      </w:r>
      <w:r w:rsidR="00E85B19">
        <w:fldChar w:fldCharType="separate"/>
      </w:r>
      <w:r w:rsidR="00B425B4" w:rsidRPr="0014078D">
        <w:rPr>
          <w:rStyle w:val="Hyperlink"/>
          <w:lang w:val="hy-AM"/>
        </w:rPr>
        <w:t>https://armeps.am/epps/home.do</w:t>
      </w:r>
      <w:r w:rsidR="00E85B19">
        <w:rPr>
          <w:rStyle w:val="Hyperlink"/>
          <w:lang w:val="hy-AM"/>
        </w:rPr>
        <w:fldChar w:fldCharType="end"/>
      </w:r>
      <w:r w:rsidR="00974555" w:rsidRPr="0014078D">
        <w:rPr>
          <w:rFonts w:eastAsia="Tahoma"/>
          <w:lang w:val="hy-AM"/>
        </w:rPr>
        <w:t>] միջոցով կամ (2) առձեռն թղթային տարբերակով:</w:t>
      </w:r>
    </w:p>
    <w:p w14:paraId="4EE2ADD1" w14:textId="455A0AFA" w:rsidR="006D2109" w:rsidRPr="0014078D" w:rsidRDefault="00974555" w:rsidP="003A2792">
      <w:pPr>
        <w:spacing w:before="240" w:after="240" w:line="259" w:lineRule="auto"/>
        <w:jc w:val="both"/>
        <w:rPr>
          <w:rFonts w:eastAsia="Tahoma"/>
          <w:lang w:val="hy-AM"/>
        </w:rPr>
      </w:pPr>
      <w:r w:rsidRPr="0014078D">
        <w:rPr>
          <w:rFonts w:eastAsia="Tahoma"/>
          <w:lang w:val="hy-AM"/>
        </w:rPr>
        <w:t xml:space="preserve">Ընտրության ընթացակարգի </w:t>
      </w:r>
      <w:r w:rsidR="00775FC8">
        <w:rPr>
          <w:rFonts w:eastAsia="Tahoma"/>
          <w:lang w:val="hy-AM"/>
        </w:rPr>
        <w:t xml:space="preserve">կազմակերպման համար </w:t>
      </w:r>
      <w:r w:rsidRPr="0014078D">
        <w:rPr>
          <w:rFonts w:eastAsia="Tahoma"/>
          <w:lang w:val="hy-AM"/>
        </w:rPr>
        <w:t>կոնտակտային անձ</w:t>
      </w:r>
      <w:r w:rsidR="006D2109" w:rsidRPr="0014078D">
        <w:rPr>
          <w:rFonts w:eastAsia="Tahoma"/>
          <w:lang w:val="hy-AM"/>
        </w:rPr>
        <w:t>ինք են</w:t>
      </w:r>
      <w:r w:rsidR="0053479D" w:rsidRPr="0014078D">
        <w:rPr>
          <w:rFonts w:eastAsia="Tahoma"/>
          <w:lang w:val="hy-AM"/>
        </w:rPr>
        <w:t>՝</w:t>
      </w:r>
    </w:p>
    <w:p w14:paraId="5CB20E5A" w14:textId="21D58B9B" w:rsidR="007135DA" w:rsidRPr="00E85B19" w:rsidRDefault="007135DA" w:rsidP="007135DA">
      <w:pPr>
        <w:pStyle w:val="ListParagraph"/>
        <w:numPr>
          <w:ilvl w:val="0"/>
          <w:numId w:val="4"/>
        </w:numPr>
        <w:spacing w:before="240" w:after="240" w:line="259" w:lineRule="auto"/>
        <w:jc w:val="both"/>
        <w:rPr>
          <w:lang w:val="hy-AM"/>
        </w:rPr>
      </w:pPr>
      <w:r w:rsidRPr="00E85B19">
        <w:rPr>
          <w:rFonts w:eastAsia="Tahoma"/>
          <w:lang w:val="hy-AM"/>
        </w:rPr>
        <w:t>Նելլի Դավթյան,</w:t>
      </w:r>
      <w:r w:rsidR="001F310E" w:rsidRPr="00E85B19">
        <w:rPr>
          <w:rFonts w:eastAsia="Tahoma"/>
          <w:lang w:val="hy-AM"/>
        </w:rPr>
        <w:t xml:space="preserve"> էլ</w:t>
      </w:r>
      <w:r w:rsidR="001F310E" w:rsidRPr="00E85B19">
        <w:rPr>
          <w:rFonts w:ascii="Cambria Math" w:eastAsia="Tahoma" w:hAnsi="Cambria Math" w:cs="Cambria Math"/>
          <w:lang w:val="hy-AM"/>
        </w:rPr>
        <w:t>․</w:t>
      </w:r>
      <w:r w:rsidR="001F310E" w:rsidRPr="00E85B19">
        <w:rPr>
          <w:rFonts w:eastAsia="Tahoma"/>
          <w:lang w:val="hy-AM"/>
        </w:rPr>
        <w:t xml:space="preserve"> փոստ՝</w:t>
      </w:r>
      <w:r w:rsidRPr="00E85B19">
        <w:rPr>
          <w:rFonts w:eastAsia="Tahoma"/>
          <w:lang w:val="hy-AM"/>
        </w:rPr>
        <w:t xml:space="preserve"> </w:t>
      </w:r>
      <w:hyperlink r:id="rId6" w:history="1">
        <w:r w:rsidRPr="00E85B19">
          <w:rPr>
            <w:rStyle w:val="Hyperlink"/>
            <w:rFonts w:eastAsia="Tahoma"/>
            <w:lang w:val="hy-AM"/>
          </w:rPr>
          <w:t>mcs@gov.am</w:t>
        </w:r>
      </w:hyperlink>
      <w:r w:rsidRPr="00E85B19">
        <w:rPr>
          <w:rFonts w:eastAsia="Tahoma"/>
          <w:lang w:val="hy-AM"/>
        </w:rPr>
        <w:t xml:space="preserve"> </w:t>
      </w:r>
    </w:p>
    <w:p w14:paraId="3CBAC158" w14:textId="3E8614F4" w:rsidR="006D2109" w:rsidRPr="00E85B19" w:rsidRDefault="006D2109" w:rsidP="006D2109">
      <w:pPr>
        <w:pStyle w:val="ListParagraph"/>
        <w:numPr>
          <w:ilvl w:val="0"/>
          <w:numId w:val="4"/>
        </w:numPr>
        <w:spacing w:before="240" w:after="240" w:line="259" w:lineRule="auto"/>
        <w:jc w:val="both"/>
        <w:rPr>
          <w:lang w:val="hy-AM"/>
        </w:rPr>
      </w:pPr>
      <w:r w:rsidRPr="00E85B19">
        <w:rPr>
          <w:rFonts w:eastAsia="Tahoma"/>
          <w:lang w:val="hy-AM"/>
        </w:rPr>
        <w:t>Ներսես Երիցյան</w:t>
      </w:r>
      <w:r w:rsidR="00F81D5A" w:rsidRPr="00E85B19">
        <w:rPr>
          <w:rFonts w:eastAsia="Tahoma"/>
          <w:lang w:val="hy-AM"/>
        </w:rPr>
        <w:t>,</w:t>
      </w:r>
      <w:r w:rsidR="001F310E" w:rsidRPr="00E85B19">
        <w:rPr>
          <w:rFonts w:eastAsia="Tahoma"/>
          <w:lang w:val="hy-AM"/>
        </w:rPr>
        <w:t xml:space="preserve"> էլ</w:t>
      </w:r>
      <w:r w:rsidR="001F310E" w:rsidRPr="00E85B19">
        <w:rPr>
          <w:rFonts w:ascii="Cambria Math" w:eastAsia="Tahoma" w:hAnsi="Cambria Math" w:cs="Cambria Math"/>
          <w:lang w:val="hy-AM"/>
        </w:rPr>
        <w:t>․</w:t>
      </w:r>
      <w:r w:rsidR="001F310E" w:rsidRPr="00E85B19">
        <w:rPr>
          <w:rFonts w:eastAsia="Tahoma"/>
          <w:lang w:val="hy-AM"/>
        </w:rPr>
        <w:t xml:space="preserve"> փոստ՝</w:t>
      </w:r>
      <w:r w:rsidR="0014078D" w:rsidRPr="00E85B19">
        <w:rPr>
          <w:rFonts w:eastAsia="Tahoma"/>
          <w:lang w:val="hy-AM"/>
        </w:rPr>
        <w:t xml:space="preserve"> </w:t>
      </w:r>
      <w:hyperlink r:id="rId7" w:history="1">
        <w:r w:rsidR="0014078D" w:rsidRPr="00E85B19">
          <w:rPr>
            <w:rStyle w:val="Hyperlink"/>
            <w:rFonts w:eastAsia="Tahoma"/>
            <w:lang w:val="hy-AM"/>
          </w:rPr>
          <w:t>passidppp@isaa.am</w:t>
        </w:r>
      </w:hyperlink>
      <w:r w:rsidR="007135DA" w:rsidRPr="00E85B19">
        <w:rPr>
          <w:rFonts w:eastAsia="Tahoma"/>
          <w:lang w:val="hy-AM"/>
        </w:rPr>
        <w:t xml:space="preserve"> և</w:t>
      </w:r>
      <w:r w:rsidR="0014078D" w:rsidRPr="00E85B19">
        <w:rPr>
          <w:rFonts w:eastAsia="Tahoma"/>
          <w:lang w:val="hy-AM"/>
        </w:rPr>
        <w:t xml:space="preserve"> </w:t>
      </w:r>
      <w:hyperlink r:id="rId8" w:history="1">
        <w:r w:rsidR="00A148F4" w:rsidRPr="00E85B19">
          <w:rPr>
            <w:rStyle w:val="Hyperlink"/>
            <w:rFonts w:eastAsia="Tahoma"/>
            <w:lang w:val="hy-AM"/>
          </w:rPr>
          <w:t>nerses.yeritsyan@isaa.am</w:t>
        </w:r>
      </w:hyperlink>
    </w:p>
    <w:p w14:paraId="10C86FE7" w14:textId="25676714" w:rsidR="00775FC8" w:rsidRPr="00E85B19" w:rsidRDefault="00775FC8" w:rsidP="006D2109">
      <w:pPr>
        <w:pStyle w:val="ListParagraph"/>
        <w:numPr>
          <w:ilvl w:val="0"/>
          <w:numId w:val="4"/>
        </w:numPr>
        <w:spacing w:before="240" w:after="240" w:line="259" w:lineRule="auto"/>
        <w:jc w:val="both"/>
        <w:rPr>
          <w:rStyle w:val="Hyperlink"/>
          <w:rFonts w:eastAsia="Tahoma"/>
        </w:rPr>
      </w:pPr>
      <w:r w:rsidRPr="00E85B19">
        <w:rPr>
          <w:rFonts w:eastAsia="Tahoma"/>
          <w:lang w:val="hy-AM"/>
        </w:rPr>
        <w:t>Լինա Պետրուսկ</w:t>
      </w:r>
      <w:r w:rsidR="00D467E5" w:rsidRPr="00E85B19">
        <w:rPr>
          <w:rFonts w:eastAsia="Tahoma"/>
          <w:lang w:val="hy-AM"/>
        </w:rPr>
        <w:t>եվիցայտե (</w:t>
      </w:r>
      <w:r w:rsidR="001F310E" w:rsidRPr="00E85B19">
        <w:rPr>
          <w:rFonts w:eastAsia="Tahoma"/>
          <w:lang w:val="hy-AM"/>
        </w:rPr>
        <w:t xml:space="preserve">ՊՄԳ գործարքի համար </w:t>
      </w:r>
      <w:r w:rsidR="00D467E5" w:rsidRPr="00E85B19">
        <w:rPr>
          <w:rFonts w:eastAsia="Tahoma"/>
          <w:lang w:val="hy-AM"/>
        </w:rPr>
        <w:t xml:space="preserve">EY </w:t>
      </w:r>
      <w:r w:rsidR="001F310E" w:rsidRPr="00E85B19">
        <w:rPr>
          <w:rFonts w:eastAsia="Tahoma"/>
          <w:lang w:val="hy-AM"/>
        </w:rPr>
        <w:t>գործարքի խորհրդատու</w:t>
      </w:r>
      <w:r w:rsidR="00D467E5" w:rsidRPr="00E85B19">
        <w:rPr>
          <w:rFonts w:eastAsia="Tahoma"/>
          <w:lang w:val="hy-AM"/>
        </w:rPr>
        <w:t>)</w:t>
      </w:r>
      <w:r w:rsidR="001F310E" w:rsidRPr="00E85B19">
        <w:rPr>
          <w:rFonts w:eastAsia="Tahoma"/>
          <w:lang w:val="hy-AM"/>
        </w:rPr>
        <w:t>, էլ</w:t>
      </w:r>
      <w:r w:rsidR="001F310E" w:rsidRPr="00E85B19">
        <w:rPr>
          <w:rFonts w:ascii="Cambria Math" w:eastAsia="Tahoma" w:hAnsi="Cambria Math" w:cs="Cambria Math"/>
          <w:lang w:val="hy-AM"/>
        </w:rPr>
        <w:t>․</w:t>
      </w:r>
      <w:r w:rsidR="001F310E" w:rsidRPr="00E85B19">
        <w:rPr>
          <w:rFonts w:eastAsia="Tahoma"/>
          <w:lang w:val="hy-AM"/>
        </w:rPr>
        <w:t xml:space="preserve"> փոստ՝ </w:t>
      </w:r>
      <w:hyperlink r:id="rId9" w:history="1">
        <w:r w:rsidR="008C08FB" w:rsidRPr="00E85B19">
          <w:rPr>
            <w:rStyle w:val="Hyperlink"/>
            <w:rFonts w:eastAsia="Tahoma"/>
            <w:lang w:val="hy-AM"/>
          </w:rPr>
          <w:t>Lina.Petruskeviciute@lt.ey.com</w:t>
        </w:r>
      </w:hyperlink>
    </w:p>
    <w:p w14:paraId="12988ED3" w14:textId="7F7D1D5E" w:rsidR="002960A3" w:rsidRPr="008C08FB" w:rsidRDefault="00B079EB" w:rsidP="003A2792">
      <w:pPr>
        <w:spacing w:before="240" w:after="240" w:line="259" w:lineRule="auto"/>
        <w:jc w:val="both"/>
        <w:rPr>
          <w:rFonts w:ascii="GHEA Grapalat" w:hAnsi="GHEA Grapalat"/>
          <w:b/>
          <w:lang w:val="hy-AM"/>
        </w:rPr>
      </w:pPr>
      <w:r w:rsidRPr="008C08FB">
        <w:rPr>
          <w:rFonts w:ascii="GHEA Grapalat" w:eastAsia="Tahoma" w:hAnsi="GHEA Grapalat"/>
          <w:b/>
          <w:lang w:val="hy-AM"/>
        </w:rPr>
        <w:t>Որակավորման հարցման</w:t>
      </w:r>
      <w:r w:rsidR="00974555" w:rsidRPr="008C08FB">
        <w:rPr>
          <w:rFonts w:ascii="GHEA Grapalat" w:eastAsia="Tahoma" w:hAnsi="GHEA Grapalat"/>
          <w:b/>
          <w:lang w:val="hy-AM"/>
        </w:rPr>
        <w:t xml:space="preserve"> </w:t>
      </w:r>
      <w:r w:rsidR="006D2109" w:rsidRPr="008C08FB">
        <w:rPr>
          <w:rFonts w:ascii="GHEA Grapalat" w:eastAsia="Tahoma" w:hAnsi="GHEA Grapalat"/>
          <w:b/>
          <w:lang w:val="hy-AM"/>
        </w:rPr>
        <w:t>կ</w:t>
      </w:r>
      <w:r w:rsidR="00974555" w:rsidRPr="008C08FB">
        <w:rPr>
          <w:rFonts w:ascii="GHEA Grapalat" w:eastAsia="Tahoma" w:hAnsi="GHEA Grapalat"/>
          <w:b/>
          <w:lang w:val="hy-AM"/>
        </w:rPr>
        <w:t>առուցվածքը</w:t>
      </w:r>
    </w:p>
    <w:p w14:paraId="12988ED4" w14:textId="77777777" w:rsidR="002960A3" w:rsidRPr="0014078D" w:rsidRDefault="00974555" w:rsidP="003A2792">
      <w:pPr>
        <w:spacing w:before="240" w:after="240" w:line="259" w:lineRule="auto"/>
        <w:jc w:val="both"/>
        <w:rPr>
          <w:lang w:val="hy-AM"/>
        </w:rPr>
      </w:pPr>
      <w:r w:rsidRPr="0014078D">
        <w:rPr>
          <w:rFonts w:eastAsia="Tahoma"/>
          <w:lang w:val="hy-AM"/>
        </w:rPr>
        <w:t>Կից փաստաթղթերի փաթեթը պարունակում է հետևյալ փաստաթղթերը.</w:t>
      </w:r>
    </w:p>
    <w:p w14:paraId="12988ED5" w14:textId="114C5301" w:rsidR="002960A3" w:rsidRPr="0014078D" w:rsidRDefault="00BD2982" w:rsidP="00F81D5A">
      <w:pPr>
        <w:numPr>
          <w:ilvl w:val="0"/>
          <w:numId w:val="2"/>
        </w:numPr>
        <w:spacing w:before="240" w:after="240" w:line="259" w:lineRule="auto"/>
        <w:ind w:left="720"/>
        <w:jc w:val="both"/>
        <w:rPr>
          <w:lang w:val="hy-AM"/>
        </w:rPr>
      </w:pPr>
      <w:r>
        <w:rPr>
          <w:rFonts w:eastAsia="Tahoma"/>
          <w:b/>
          <w:lang w:val="hy-AM"/>
        </w:rPr>
        <w:t>Որակավորման հարցումը</w:t>
      </w:r>
      <w:r w:rsidR="00974555" w:rsidRPr="0014078D">
        <w:rPr>
          <w:rFonts w:eastAsia="Tahoma"/>
          <w:b/>
          <w:lang w:val="hy-AM"/>
        </w:rPr>
        <w:t xml:space="preserve"> և </w:t>
      </w:r>
      <w:r w:rsidR="00B96A7D" w:rsidRPr="0014078D">
        <w:rPr>
          <w:rFonts w:eastAsia="Tahoma"/>
          <w:b/>
          <w:lang w:val="hy-AM"/>
        </w:rPr>
        <w:t>դրա</w:t>
      </w:r>
      <w:r w:rsidR="00974555" w:rsidRPr="0014078D">
        <w:rPr>
          <w:rFonts w:eastAsia="Tahoma"/>
          <w:b/>
          <w:lang w:val="hy-AM"/>
        </w:rPr>
        <w:t xml:space="preserve"> հավելվածները</w:t>
      </w:r>
      <w:r w:rsidR="00E031FA" w:rsidRPr="0014078D">
        <w:rPr>
          <w:rFonts w:eastAsia="Tahoma"/>
          <w:b/>
          <w:lang w:val="hy-AM"/>
        </w:rPr>
        <w:t>՝</w:t>
      </w:r>
    </w:p>
    <w:p w14:paraId="12988ED6" w14:textId="60BD6A3A" w:rsidR="002960A3" w:rsidRPr="0014078D" w:rsidRDefault="00974555" w:rsidP="00F81D5A">
      <w:pPr>
        <w:numPr>
          <w:ilvl w:val="0"/>
          <w:numId w:val="5"/>
        </w:numPr>
        <w:spacing w:line="259" w:lineRule="auto"/>
        <w:ind w:left="990" w:hanging="270"/>
        <w:jc w:val="both"/>
      </w:pPr>
      <w:proofErr w:type="spellStart"/>
      <w:r w:rsidRPr="0014078D">
        <w:rPr>
          <w:rFonts w:eastAsia="Tahoma"/>
        </w:rPr>
        <w:t>Հավելված</w:t>
      </w:r>
      <w:proofErr w:type="spellEnd"/>
      <w:r w:rsidRPr="0014078D">
        <w:rPr>
          <w:rFonts w:eastAsia="Tahoma"/>
        </w:rPr>
        <w:t xml:space="preserve"> 1. </w:t>
      </w:r>
      <w:r w:rsidR="00010EBD" w:rsidRPr="0014078D">
        <w:rPr>
          <w:rFonts w:eastAsia="Tahoma"/>
          <w:lang w:val="hy-AM"/>
        </w:rPr>
        <w:t>Տեղեկատվական</w:t>
      </w:r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թերթիկ</w:t>
      </w:r>
      <w:proofErr w:type="spellEnd"/>
    </w:p>
    <w:p w14:paraId="12988ED7" w14:textId="31370988" w:rsidR="002960A3" w:rsidRPr="0014078D" w:rsidRDefault="00974555" w:rsidP="00F81D5A">
      <w:pPr>
        <w:numPr>
          <w:ilvl w:val="0"/>
          <w:numId w:val="5"/>
        </w:numPr>
        <w:spacing w:line="259" w:lineRule="auto"/>
        <w:ind w:left="990" w:hanging="270"/>
        <w:jc w:val="both"/>
      </w:pPr>
      <w:proofErr w:type="spellStart"/>
      <w:r w:rsidRPr="0014078D">
        <w:rPr>
          <w:rFonts w:eastAsia="Tahoma"/>
        </w:rPr>
        <w:t>Հավելված</w:t>
      </w:r>
      <w:proofErr w:type="spellEnd"/>
      <w:r w:rsidRPr="0014078D">
        <w:rPr>
          <w:rFonts w:eastAsia="Tahoma"/>
        </w:rPr>
        <w:t xml:space="preserve"> 2. </w:t>
      </w:r>
      <w:r w:rsidR="00E031FA" w:rsidRPr="0014078D">
        <w:rPr>
          <w:rFonts w:eastAsia="Tahoma"/>
          <w:lang w:val="hy-AM"/>
        </w:rPr>
        <w:t>Կողմնորոշիչ</w:t>
      </w:r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ժամանակացույց</w:t>
      </w:r>
      <w:proofErr w:type="spellEnd"/>
    </w:p>
    <w:p w14:paraId="12988ED8" w14:textId="77777777" w:rsidR="002960A3" w:rsidRPr="0014078D" w:rsidRDefault="00974555" w:rsidP="00F81D5A">
      <w:pPr>
        <w:numPr>
          <w:ilvl w:val="0"/>
          <w:numId w:val="5"/>
        </w:numPr>
        <w:spacing w:line="259" w:lineRule="auto"/>
        <w:ind w:left="990" w:hanging="270"/>
        <w:jc w:val="both"/>
      </w:pPr>
      <w:proofErr w:type="spellStart"/>
      <w:r w:rsidRPr="0014078D">
        <w:rPr>
          <w:rFonts w:eastAsia="Tahoma"/>
        </w:rPr>
        <w:t>Հավելված</w:t>
      </w:r>
      <w:proofErr w:type="spellEnd"/>
      <w:r w:rsidRPr="0014078D">
        <w:rPr>
          <w:rFonts w:eastAsia="Tahoma"/>
        </w:rPr>
        <w:t xml:space="preserve"> 3. </w:t>
      </w:r>
      <w:proofErr w:type="spellStart"/>
      <w:r w:rsidRPr="0014078D">
        <w:rPr>
          <w:rFonts w:eastAsia="Tahoma"/>
        </w:rPr>
        <w:t>Ծրագրի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հիմնական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դրույթները</w:t>
      </w:r>
      <w:proofErr w:type="spellEnd"/>
    </w:p>
    <w:p w14:paraId="12988ED9" w14:textId="765126F0" w:rsidR="002960A3" w:rsidRPr="0014078D" w:rsidRDefault="00974555" w:rsidP="00F81D5A">
      <w:pPr>
        <w:numPr>
          <w:ilvl w:val="0"/>
          <w:numId w:val="5"/>
        </w:numPr>
        <w:spacing w:line="259" w:lineRule="auto"/>
        <w:ind w:left="990" w:hanging="270"/>
        <w:jc w:val="both"/>
      </w:pPr>
      <w:proofErr w:type="spellStart"/>
      <w:r w:rsidRPr="0014078D">
        <w:rPr>
          <w:rFonts w:eastAsia="Tahoma"/>
        </w:rPr>
        <w:t>Հավելված</w:t>
      </w:r>
      <w:proofErr w:type="spellEnd"/>
      <w:r w:rsidRPr="0014078D">
        <w:rPr>
          <w:rFonts w:eastAsia="Tahoma"/>
        </w:rPr>
        <w:t xml:space="preserve"> 4. </w:t>
      </w:r>
      <w:r w:rsidR="007137A1" w:rsidRPr="0014078D">
        <w:rPr>
          <w:rFonts w:eastAsia="Tahoma"/>
          <w:lang w:val="hy-AM"/>
        </w:rPr>
        <w:t>Հայտատուներին</w:t>
      </w:r>
      <w:r w:rsidR="005965B7" w:rsidRPr="0014078D">
        <w:rPr>
          <w:rFonts w:eastAsia="Tahoma"/>
          <w:lang w:val="hy-AM"/>
        </w:rPr>
        <w:t xml:space="preserve"> ներ</w:t>
      </w:r>
      <w:r w:rsidR="006D4A2D" w:rsidRPr="0014078D">
        <w:rPr>
          <w:rFonts w:eastAsia="Tahoma"/>
          <w:lang w:val="hy-AM"/>
        </w:rPr>
        <w:t>կ</w:t>
      </w:r>
      <w:r w:rsidR="005965B7" w:rsidRPr="0014078D">
        <w:rPr>
          <w:rFonts w:eastAsia="Tahoma"/>
          <w:lang w:val="hy-AM"/>
        </w:rPr>
        <w:t>այացվող ը</w:t>
      </w:r>
      <w:proofErr w:type="spellStart"/>
      <w:r w:rsidRPr="0014078D">
        <w:rPr>
          <w:rFonts w:eastAsia="Tahoma"/>
        </w:rPr>
        <w:t>նդհանուր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պահանջներ</w:t>
      </w:r>
      <w:proofErr w:type="spellEnd"/>
    </w:p>
    <w:p w14:paraId="12988EDA" w14:textId="77777777" w:rsidR="002960A3" w:rsidRPr="0014078D" w:rsidRDefault="00974555" w:rsidP="00F81D5A">
      <w:pPr>
        <w:numPr>
          <w:ilvl w:val="0"/>
          <w:numId w:val="5"/>
        </w:numPr>
        <w:spacing w:line="259" w:lineRule="auto"/>
        <w:ind w:left="990" w:hanging="270"/>
        <w:jc w:val="both"/>
      </w:pPr>
      <w:proofErr w:type="spellStart"/>
      <w:r w:rsidRPr="0014078D">
        <w:rPr>
          <w:rFonts w:eastAsia="Tahoma"/>
        </w:rPr>
        <w:t>Հավելված</w:t>
      </w:r>
      <w:proofErr w:type="spellEnd"/>
      <w:r w:rsidRPr="0014078D">
        <w:rPr>
          <w:rFonts w:eastAsia="Tahoma"/>
        </w:rPr>
        <w:t xml:space="preserve"> 5. </w:t>
      </w:r>
      <w:proofErr w:type="spellStart"/>
      <w:r w:rsidRPr="0014078D">
        <w:rPr>
          <w:rFonts w:eastAsia="Tahoma"/>
        </w:rPr>
        <w:t>Որակավորման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չափանիշներ</w:t>
      </w:r>
      <w:proofErr w:type="spellEnd"/>
    </w:p>
    <w:p w14:paraId="12988EDB" w14:textId="7AF04E3A" w:rsidR="002960A3" w:rsidRPr="0014078D" w:rsidRDefault="00974555" w:rsidP="00F81D5A">
      <w:pPr>
        <w:numPr>
          <w:ilvl w:val="0"/>
          <w:numId w:val="5"/>
        </w:numPr>
        <w:spacing w:line="259" w:lineRule="auto"/>
        <w:ind w:left="990" w:hanging="270"/>
        <w:jc w:val="both"/>
      </w:pPr>
      <w:proofErr w:type="spellStart"/>
      <w:r w:rsidRPr="0014078D">
        <w:rPr>
          <w:rFonts w:eastAsia="Tahoma"/>
        </w:rPr>
        <w:t>Հավելված</w:t>
      </w:r>
      <w:proofErr w:type="spellEnd"/>
      <w:r w:rsidRPr="0014078D">
        <w:rPr>
          <w:rFonts w:eastAsia="Tahoma"/>
        </w:rPr>
        <w:t xml:space="preserve"> 6. </w:t>
      </w:r>
      <w:proofErr w:type="spellStart"/>
      <w:r w:rsidRPr="0014078D">
        <w:rPr>
          <w:rFonts w:eastAsia="Tahoma"/>
        </w:rPr>
        <w:t>Որակավորման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հայտի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բովանդակություն</w:t>
      </w:r>
      <w:proofErr w:type="spellEnd"/>
    </w:p>
    <w:p w14:paraId="12988EDC" w14:textId="37C77C17" w:rsidR="002960A3" w:rsidRPr="0014078D" w:rsidRDefault="00974555" w:rsidP="00F81D5A">
      <w:pPr>
        <w:numPr>
          <w:ilvl w:val="0"/>
          <w:numId w:val="5"/>
        </w:numPr>
        <w:spacing w:line="259" w:lineRule="auto"/>
        <w:ind w:left="990" w:hanging="270"/>
        <w:jc w:val="both"/>
      </w:pPr>
      <w:proofErr w:type="spellStart"/>
      <w:r w:rsidRPr="0014078D">
        <w:rPr>
          <w:rFonts w:eastAsia="Tahoma"/>
        </w:rPr>
        <w:t>Հավելված</w:t>
      </w:r>
      <w:proofErr w:type="spellEnd"/>
      <w:r w:rsidRPr="0014078D">
        <w:rPr>
          <w:rFonts w:eastAsia="Tahoma"/>
        </w:rPr>
        <w:t xml:space="preserve"> 7. </w:t>
      </w:r>
      <w:proofErr w:type="spellStart"/>
      <w:r w:rsidRPr="0014078D">
        <w:rPr>
          <w:rFonts w:eastAsia="Tahoma"/>
        </w:rPr>
        <w:t>Գաղտնիության</w:t>
      </w:r>
      <w:proofErr w:type="spellEnd"/>
      <w:r w:rsidRPr="0014078D">
        <w:rPr>
          <w:rFonts w:eastAsia="Tahoma"/>
        </w:rPr>
        <w:t xml:space="preserve"> </w:t>
      </w:r>
      <w:r w:rsidR="006D4A2D" w:rsidRPr="0014078D">
        <w:rPr>
          <w:rFonts w:eastAsia="Tahoma"/>
          <w:lang w:val="hy-AM"/>
        </w:rPr>
        <w:t>նախաձեռնության</w:t>
      </w:r>
      <w:r w:rsidRPr="0014078D">
        <w:rPr>
          <w:rFonts w:eastAsia="Tahoma"/>
        </w:rPr>
        <w:t xml:space="preserve"> ձ</w:t>
      </w:r>
      <w:r w:rsidR="00F964AD" w:rsidRPr="0014078D">
        <w:rPr>
          <w:rFonts w:eastAsia="Tahoma"/>
          <w:lang w:val="hy-AM"/>
        </w:rPr>
        <w:t>և</w:t>
      </w:r>
    </w:p>
    <w:p w14:paraId="12988EDE" w14:textId="77777777" w:rsidR="002960A3" w:rsidRPr="0014078D" w:rsidRDefault="00974555" w:rsidP="003A2792">
      <w:pPr>
        <w:spacing w:before="240" w:after="240" w:line="259" w:lineRule="auto"/>
        <w:jc w:val="both"/>
      </w:pPr>
      <w:proofErr w:type="spellStart"/>
      <w:r w:rsidRPr="0014078D">
        <w:rPr>
          <w:rFonts w:eastAsia="Tahoma"/>
        </w:rPr>
        <w:t>Տեղեկատվական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նպատակով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կցվում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են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նաև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հետևյալ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փաստաթղթերի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նախագծերը</w:t>
      </w:r>
      <w:proofErr w:type="spellEnd"/>
      <w:r w:rsidRPr="0014078D">
        <w:rPr>
          <w:rFonts w:eastAsia="Tahoma"/>
        </w:rPr>
        <w:t>.</w:t>
      </w:r>
    </w:p>
    <w:p w14:paraId="2E2B2FC0" w14:textId="4560EF9A" w:rsidR="00F57FC2" w:rsidRPr="0014078D" w:rsidRDefault="00F57FC2" w:rsidP="00F57FC2">
      <w:pPr>
        <w:numPr>
          <w:ilvl w:val="0"/>
          <w:numId w:val="6"/>
        </w:numPr>
        <w:spacing w:before="120" w:after="120" w:line="259" w:lineRule="auto"/>
        <w:ind w:left="720"/>
        <w:jc w:val="both"/>
      </w:pPr>
      <w:r w:rsidRPr="0014078D">
        <w:rPr>
          <w:rFonts w:eastAsia="Tahoma"/>
        </w:rPr>
        <w:t xml:space="preserve">ՊՄԳ </w:t>
      </w:r>
      <w:proofErr w:type="spellStart"/>
      <w:r w:rsidRPr="0014078D">
        <w:rPr>
          <w:rFonts w:eastAsia="Tahoma"/>
        </w:rPr>
        <w:t>պայմանագրի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նախագիծը</w:t>
      </w:r>
      <w:proofErr w:type="spellEnd"/>
      <w:r w:rsidRPr="0014078D">
        <w:rPr>
          <w:rFonts w:eastAsia="Tahoma"/>
        </w:rPr>
        <w:t xml:space="preserve"> և </w:t>
      </w:r>
      <w:proofErr w:type="spellStart"/>
      <w:r w:rsidRPr="0014078D">
        <w:rPr>
          <w:rFonts w:eastAsia="Tahoma"/>
        </w:rPr>
        <w:t>դրա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հավելվածները</w:t>
      </w:r>
      <w:proofErr w:type="spellEnd"/>
      <w:r w:rsidRPr="0014078D">
        <w:rPr>
          <w:rFonts w:eastAsia="Tahoma"/>
          <w:lang w:val="hy-AM"/>
        </w:rPr>
        <w:t>,</w:t>
      </w:r>
    </w:p>
    <w:p w14:paraId="12988EE0" w14:textId="2A676ED0" w:rsidR="002960A3" w:rsidRPr="0014078D" w:rsidRDefault="00974555" w:rsidP="00F57FC2">
      <w:pPr>
        <w:numPr>
          <w:ilvl w:val="0"/>
          <w:numId w:val="6"/>
        </w:numPr>
        <w:spacing w:before="120" w:after="120" w:line="259" w:lineRule="auto"/>
        <w:ind w:left="720"/>
        <w:jc w:val="both"/>
      </w:pPr>
      <w:proofErr w:type="spellStart"/>
      <w:r w:rsidRPr="0014078D">
        <w:rPr>
          <w:rFonts w:eastAsia="Tahoma"/>
        </w:rPr>
        <w:t>Տեխնիկական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պահանջների</w:t>
      </w:r>
      <w:proofErr w:type="spellEnd"/>
      <w:r w:rsidRPr="0014078D">
        <w:rPr>
          <w:rFonts w:eastAsia="Tahoma"/>
        </w:rPr>
        <w:t xml:space="preserve"> </w:t>
      </w:r>
      <w:r w:rsidR="00F57FC2" w:rsidRPr="0014078D">
        <w:rPr>
          <w:rFonts w:eastAsia="Tahoma"/>
          <w:lang w:val="hy-AM"/>
        </w:rPr>
        <w:t xml:space="preserve">նախագիծը </w:t>
      </w:r>
      <w:r w:rsidRPr="0014078D">
        <w:rPr>
          <w:rFonts w:eastAsia="Tahoma"/>
        </w:rPr>
        <w:t>և</w:t>
      </w:r>
      <w:r w:rsidR="00F57FC2" w:rsidRPr="0014078D">
        <w:rPr>
          <w:rFonts w:eastAsia="Tahoma"/>
          <w:lang w:val="hy-AM"/>
        </w:rPr>
        <w:t xml:space="preserve"> դրա</w:t>
      </w:r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հավելվածներ</w:t>
      </w:r>
      <w:proofErr w:type="spellEnd"/>
      <w:r w:rsidR="00F57FC2" w:rsidRPr="0014078D">
        <w:rPr>
          <w:rFonts w:eastAsia="Tahoma"/>
          <w:lang w:val="hy-AM"/>
        </w:rPr>
        <w:t>ը</w:t>
      </w:r>
      <w:r w:rsidR="005C2D90">
        <w:rPr>
          <w:rFonts w:eastAsia="Tahoma"/>
          <w:lang w:val="en-US"/>
        </w:rPr>
        <w:t xml:space="preserve">, </w:t>
      </w:r>
      <w:r w:rsidR="005C2D90">
        <w:rPr>
          <w:rFonts w:eastAsia="Tahoma"/>
          <w:lang w:val="hy-AM"/>
        </w:rPr>
        <w:t xml:space="preserve">ներառյալ՝ </w:t>
      </w:r>
      <w:r w:rsidR="002020DE">
        <w:rPr>
          <w:rFonts w:eastAsia="Tahoma"/>
          <w:lang w:val="hy-AM"/>
        </w:rPr>
        <w:t xml:space="preserve">Վիճակագրական տեղեկատվության </w:t>
      </w:r>
      <w:r w:rsidR="002020DE">
        <w:rPr>
          <w:rFonts w:eastAsia="Tahoma"/>
          <w:lang w:val="en-US"/>
        </w:rPr>
        <w:t>Excel</w:t>
      </w:r>
      <w:r w:rsidR="00B71423" w:rsidRPr="00B71423">
        <w:rPr>
          <w:rFonts w:eastAsia="Tahoma"/>
        </w:rPr>
        <w:t xml:space="preserve"> </w:t>
      </w:r>
      <w:r w:rsidR="00B71423">
        <w:rPr>
          <w:rFonts w:eastAsia="Tahoma"/>
          <w:lang w:val="hy-AM"/>
        </w:rPr>
        <w:t>աղյուսակը։</w:t>
      </w:r>
    </w:p>
    <w:p w14:paraId="12988EE4" w14:textId="1FA21D10" w:rsidR="002960A3" w:rsidRPr="0014078D" w:rsidRDefault="00974555" w:rsidP="00E33FBA">
      <w:pPr>
        <w:spacing w:before="240" w:after="240" w:line="259" w:lineRule="auto"/>
        <w:jc w:val="both"/>
      </w:pPr>
      <w:proofErr w:type="spellStart"/>
      <w:r w:rsidRPr="0014078D">
        <w:rPr>
          <w:rFonts w:eastAsia="Tahoma"/>
        </w:rPr>
        <w:t>Խնդրում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ենք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նկատի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ունենալ</w:t>
      </w:r>
      <w:proofErr w:type="spellEnd"/>
      <w:r w:rsidRPr="0014078D">
        <w:rPr>
          <w:rFonts w:eastAsia="Tahoma"/>
        </w:rPr>
        <w:t xml:space="preserve">, </w:t>
      </w:r>
      <w:proofErr w:type="spellStart"/>
      <w:r w:rsidRPr="0014078D">
        <w:rPr>
          <w:rFonts w:eastAsia="Tahoma"/>
        </w:rPr>
        <w:t>որ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փաստաթղթերի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նախագծերը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ենթակա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են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հետագա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վերանայումների</w:t>
      </w:r>
      <w:proofErr w:type="spellEnd"/>
      <w:r w:rsidRPr="0014078D">
        <w:rPr>
          <w:rFonts w:eastAsia="Tahoma"/>
        </w:rPr>
        <w:t xml:space="preserve"> և </w:t>
      </w:r>
      <w:proofErr w:type="spellStart"/>
      <w:r w:rsidRPr="0014078D">
        <w:rPr>
          <w:rFonts w:eastAsia="Tahoma"/>
        </w:rPr>
        <w:t>փոփոխությունների</w:t>
      </w:r>
      <w:proofErr w:type="spellEnd"/>
      <w:r w:rsidRPr="0014078D">
        <w:rPr>
          <w:rFonts w:eastAsia="Tahoma"/>
        </w:rPr>
        <w:t>:</w:t>
      </w:r>
      <w:r w:rsidR="00F81D5A" w:rsidRPr="0014078D">
        <w:rPr>
          <w:rFonts w:eastAsia="Tahoma"/>
          <w:lang w:val="hy-AM"/>
        </w:rPr>
        <w:t xml:space="preserve"> </w:t>
      </w:r>
      <w:r w:rsidRPr="0014078D">
        <w:rPr>
          <w:rFonts w:eastAsia="Tahoma"/>
        </w:rPr>
        <w:t xml:space="preserve">Դրանք </w:t>
      </w:r>
      <w:proofErr w:type="spellStart"/>
      <w:r w:rsidRPr="0014078D">
        <w:rPr>
          <w:rFonts w:eastAsia="Tahoma"/>
        </w:rPr>
        <w:t>որևէ</w:t>
      </w:r>
      <w:proofErr w:type="spellEnd"/>
      <w:r w:rsidRPr="0014078D">
        <w:rPr>
          <w:rFonts w:eastAsia="Tahoma"/>
        </w:rPr>
        <w:t xml:space="preserve"> </w:t>
      </w:r>
      <w:r w:rsidR="00E33FBA" w:rsidRPr="0014078D">
        <w:rPr>
          <w:rFonts w:eastAsia="Tahoma"/>
          <w:lang w:val="hy-AM"/>
        </w:rPr>
        <w:t>կերպ</w:t>
      </w:r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պարտադիր</w:t>
      </w:r>
      <w:proofErr w:type="spellEnd"/>
      <w:r w:rsidR="00E33FBA" w:rsidRPr="0014078D">
        <w:rPr>
          <w:rFonts w:eastAsia="Tahoma"/>
          <w:lang w:val="hy-AM"/>
        </w:rPr>
        <w:t xml:space="preserve"> բնույթ չեն կրում </w:t>
      </w:r>
      <w:r w:rsidRPr="0014078D">
        <w:rPr>
          <w:rFonts w:eastAsia="Tahoma"/>
        </w:rPr>
        <w:t xml:space="preserve">և </w:t>
      </w:r>
      <w:proofErr w:type="spellStart"/>
      <w:r w:rsidRPr="0014078D">
        <w:rPr>
          <w:rFonts w:eastAsia="Tahoma"/>
        </w:rPr>
        <w:t>տրամադրվում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են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բացառապես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տեղեկատվական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նպատակներով</w:t>
      </w:r>
      <w:proofErr w:type="spellEnd"/>
      <w:r w:rsidRPr="0014078D">
        <w:rPr>
          <w:rFonts w:eastAsia="Tahoma"/>
        </w:rPr>
        <w:t xml:space="preserve">: </w:t>
      </w:r>
      <w:proofErr w:type="spellStart"/>
      <w:r w:rsidRPr="0014078D">
        <w:rPr>
          <w:rFonts w:eastAsia="Tahoma"/>
        </w:rPr>
        <w:t>Որակավորման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հայտերի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գնահատման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արդյունքներից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հետո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ընտրված</w:t>
      </w:r>
      <w:proofErr w:type="spellEnd"/>
      <w:r w:rsidRPr="0014078D">
        <w:rPr>
          <w:rFonts w:eastAsia="Tahoma"/>
        </w:rPr>
        <w:t xml:space="preserve"> </w:t>
      </w:r>
      <w:r w:rsidR="00F964AD" w:rsidRPr="0014078D">
        <w:rPr>
          <w:rFonts w:eastAsia="Tahoma"/>
          <w:lang w:val="hy-AM"/>
        </w:rPr>
        <w:t>Հայտատուները</w:t>
      </w:r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կհրավիրվեն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իրենց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կարծիքը</w:t>
      </w:r>
      <w:proofErr w:type="spellEnd"/>
      <w:r w:rsidRPr="0014078D">
        <w:rPr>
          <w:rFonts w:eastAsia="Tahoma"/>
        </w:rPr>
        <w:t xml:space="preserve"> և </w:t>
      </w:r>
      <w:proofErr w:type="spellStart"/>
      <w:r w:rsidRPr="0014078D">
        <w:rPr>
          <w:rFonts w:eastAsia="Tahoma"/>
        </w:rPr>
        <w:t>առաջարկությունները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ներկայացնելու</w:t>
      </w:r>
      <w:proofErr w:type="spellEnd"/>
      <w:r w:rsidRPr="0014078D">
        <w:rPr>
          <w:rFonts w:eastAsia="Tahoma"/>
        </w:rPr>
        <w:t xml:space="preserve"> </w:t>
      </w:r>
      <w:proofErr w:type="spellStart"/>
      <w:r w:rsidRPr="0014078D">
        <w:rPr>
          <w:rFonts w:eastAsia="Tahoma"/>
        </w:rPr>
        <w:t>համար</w:t>
      </w:r>
      <w:proofErr w:type="spellEnd"/>
      <w:r w:rsidRPr="0014078D">
        <w:rPr>
          <w:rFonts w:eastAsia="Tahoma"/>
        </w:rPr>
        <w:t>:</w:t>
      </w:r>
    </w:p>
    <w:sectPr w:rsidR="002960A3" w:rsidRPr="0014078D" w:rsidSect="000F7FDD">
      <w:pgSz w:w="11906" w:h="16838" w:code="9"/>
      <w:pgMar w:top="1296" w:right="1296" w:bottom="1296" w:left="1296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2F6C"/>
    <w:multiLevelType w:val="multilevel"/>
    <w:tmpl w:val="13528F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mbria Math" w:eastAsia="Cambria Math" w:hAnsi="Cambria Math" w:cs="Cambria Math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Cambria Math" w:eastAsia="Cambria Math" w:hAnsi="Cambria Math" w:cs="Cambria Math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mbria Math" w:eastAsia="Cambria Math" w:hAnsi="Cambria Math" w:cs="Cambria Math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Cambria Math" w:eastAsia="Cambria Math" w:hAnsi="Cambria Math" w:cs="Cambria Math"/>
      </w:rPr>
    </w:lvl>
    <w:lvl w:ilvl="7">
      <w:start w:val="1"/>
      <w:numFmt w:val="bullet"/>
      <w:lvlText w:val="□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mbria Math" w:eastAsia="Cambria Math" w:hAnsi="Cambria Math" w:cs="Cambria Math"/>
      </w:rPr>
    </w:lvl>
  </w:abstractNum>
  <w:abstractNum w:abstractNumId="1" w15:restartNumberingAfterBreak="0">
    <w:nsid w:val="28F453D6"/>
    <w:multiLevelType w:val="multilevel"/>
    <w:tmpl w:val="99340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Cambria Math" w:eastAsia="Cambria Math" w:hAnsi="Cambria Math" w:cs="Cambria Math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Cambria Math" w:eastAsia="Cambria Math" w:hAnsi="Cambria Math" w:cs="Cambria Math"/>
      </w:rPr>
    </w:lvl>
    <w:lvl w:ilvl="4">
      <w:start w:val="1"/>
      <w:numFmt w:val="bullet"/>
      <w:lvlText w:val="□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Cambria Math" w:eastAsia="Cambria Math" w:hAnsi="Cambria Math" w:cs="Cambria Math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Cambria Math" w:eastAsia="Cambria Math" w:hAnsi="Cambria Math" w:cs="Cambria Math"/>
      </w:rPr>
    </w:lvl>
    <w:lvl w:ilvl="7">
      <w:start w:val="1"/>
      <w:numFmt w:val="bullet"/>
      <w:lvlText w:val="□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Cambria Math" w:eastAsia="Cambria Math" w:hAnsi="Cambria Math" w:cs="Cambria Math"/>
      </w:rPr>
    </w:lvl>
  </w:abstractNum>
  <w:abstractNum w:abstractNumId="2" w15:restartNumberingAfterBreak="0">
    <w:nsid w:val="30E32E6C"/>
    <w:multiLevelType w:val="hybridMultilevel"/>
    <w:tmpl w:val="9670F082"/>
    <w:lvl w:ilvl="0" w:tplc="2F1E21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068AC"/>
    <w:multiLevelType w:val="multilevel"/>
    <w:tmpl w:val="9AA8BE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mbria Math" w:eastAsia="Cambria Math" w:hAnsi="Cambria Math" w:cs="Cambria Math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Cambria Math" w:eastAsia="Cambria Math" w:hAnsi="Cambria Math" w:cs="Cambria Math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mbria Math" w:eastAsia="Cambria Math" w:hAnsi="Cambria Math" w:cs="Cambria Math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Cambria Math" w:eastAsia="Cambria Math" w:hAnsi="Cambria Math" w:cs="Cambria Math"/>
      </w:rPr>
    </w:lvl>
    <w:lvl w:ilvl="7">
      <w:start w:val="1"/>
      <w:numFmt w:val="bullet"/>
      <w:lvlText w:val="□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mbria Math" w:eastAsia="Cambria Math" w:hAnsi="Cambria Math" w:cs="Cambria Math"/>
      </w:rPr>
    </w:lvl>
  </w:abstractNum>
  <w:abstractNum w:abstractNumId="4" w15:restartNumberingAfterBreak="0">
    <w:nsid w:val="3F3F1A9A"/>
    <w:multiLevelType w:val="multilevel"/>
    <w:tmpl w:val="99340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Cambria Math" w:eastAsia="Cambria Math" w:hAnsi="Cambria Math" w:cs="Cambria Math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Cambria Math" w:eastAsia="Cambria Math" w:hAnsi="Cambria Math" w:cs="Cambria Math"/>
      </w:rPr>
    </w:lvl>
    <w:lvl w:ilvl="4">
      <w:start w:val="1"/>
      <w:numFmt w:val="bullet"/>
      <w:lvlText w:val="□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Cambria Math" w:eastAsia="Cambria Math" w:hAnsi="Cambria Math" w:cs="Cambria Math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Cambria Math" w:eastAsia="Cambria Math" w:hAnsi="Cambria Math" w:cs="Cambria Math"/>
      </w:rPr>
    </w:lvl>
    <w:lvl w:ilvl="7">
      <w:start w:val="1"/>
      <w:numFmt w:val="bullet"/>
      <w:lvlText w:val="□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Cambria Math" w:eastAsia="Cambria Math" w:hAnsi="Cambria Math" w:cs="Cambria Math"/>
      </w:rPr>
    </w:lvl>
  </w:abstractNum>
  <w:abstractNum w:abstractNumId="5" w15:restartNumberingAfterBreak="0">
    <w:nsid w:val="7B3F0511"/>
    <w:multiLevelType w:val="multilevel"/>
    <w:tmpl w:val="3A485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73080305">
    <w:abstractNumId w:val="3"/>
  </w:num>
  <w:num w:numId="2" w16cid:durableId="1029181914">
    <w:abstractNumId w:val="4"/>
  </w:num>
  <w:num w:numId="3" w16cid:durableId="968512995">
    <w:abstractNumId w:val="5"/>
  </w:num>
  <w:num w:numId="4" w16cid:durableId="227376064">
    <w:abstractNumId w:val="2"/>
  </w:num>
  <w:num w:numId="5" w16cid:durableId="1078088704">
    <w:abstractNumId w:val="0"/>
  </w:num>
  <w:num w:numId="6" w16cid:durableId="1457486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A3"/>
    <w:rsid w:val="00010EBD"/>
    <w:rsid w:val="00064194"/>
    <w:rsid w:val="000F7FDD"/>
    <w:rsid w:val="0014078D"/>
    <w:rsid w:val="00165D63"/>
    <w:rsid w:val="001A3ECC"/>
    <w:rsid w:val="001E2CB6"/>
    <w:rsid w:val="001F310E"/>
    <w:rsid w:val="002020DE"/>
    <w:rsid w:val="002960A3"/>
    <w:rsid w:val="00346C04"/>
    <w:rsid w:val="00374323"/>
    <w:rsid w:val="00386FD5"/>
    <w:rsid w:val="00393758"/>
    <w:rsid w:val="003A2792"/>
    <w:rsid w:val="0053479D"/>
    <w:rsid w:val="00557194"/>
    <w:rsid w:val="00580FF5"/>
    <w:rsid w:val="005965B7"/>
    <w:rsid w:val="005C2D90"/>
    <w:rsid w:val="006D0848"/>
    <w:rsid w:val="006D2109"/>
    <w:rsid w:val="006D4A2D"/>
    <w:rsid w:val="007135DA"/>
    <w:rsid w:val="007137A1"/>
    <w:rsid w:val="00775FC8"/>
    <w:rsid w:val="008C08FB"/>
    <w:rsid w:val="0094521A"/>
    <w:rsid w:val="00974555"/>
    <w:rsid w:val="009F33A1"/>
    <w:rsid w:val="00A1308B"/>
    <w:rsid w:val="00A148F4"/>
    <w:rsid w:val="00A50F30"/>
    <w:rsid w:val="00B079EB"/>
    <w:rsid w:val="00B33FEF"/>
    <w:rsid w:val="00B425B4"/>
    <w:rsid w:val="00B427BD"/>
    <w:rsid w:val="00B71423"/>
    <w:rsid w:val="00B96A7D"/>
    <w:rsid w:val="00BD2982"/>
    <w:rsid w:val="00BD6722"/>
    <w:rsid w:val="00BF54E3"/>
    <w:rsid w:val="00C023DB"/>
    <w:rsid w:val="00CD2886"/>
    <w:rsid w:val="00D060BB"/>
    <w:rsid w:val="00D467E5"/>
    <w:rsid w:val="00E031FA"/>
    <w:rsid w:val="00E33FBA"/>
    <w:rsid w:val="00E85B19"/>
    <w:rsid w:val="00EB2C0B"/>
    <w:rsid w:val="00F57FC2"/>
    <w:rsid w:val="00F81D5A"/>
    <w:rsid w:val="00F9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8EC5"/>
  <w15:docId w15:val="{3453E62B-FE79-4B8D-AAF1-8A7894B2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D21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5B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67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0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4078D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40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rses.yeritsyan@isaa.am" TargetMode="External"/><Relationship Id="rId3" Type="http://schemas.openxmlformats.org/officeDocument/2006/relationships/styles" Target="styles.xml"/><Relationship Id="rId7" Type="http://schemas.openxmlformats.org/officeDocument/2006/relationships/hyperlink" Target="mailto:passidppp@isaa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s@gov.a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a.Petruskeviciute@lt.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72295-963D-4519-88DC-C5D50664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Davtyan</dc:creator>
  <cp:lastModifiedBy>Aneta Babayan</cp:lastModifiedBy>
  <cp:revision>13</cp:revision>
  <cp:lastPrinted>2024-01-03T13:47:00Z</cp:lastPrinted>
  <dcterms:created xsi:type="dcterms:W3CDTF">2024-01-03T12:56:00Z</dcterms:created>
  <dcterms:modified xsi:type="dcterms:W3CDTF">2024-01-04T07:04:00Z</dcterms:modified>
</cp:coreProperties>
</file>